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31" w:rsidRPr="00BE262B" w:rsidRDefault="00BE262B" w:rsidP="00BE262B">
      <w:pPr>
        <w:jc w:val="center"/>
        <w:rPr>
          <w:sz w:val="36"/>
        </w:rPr>
      </w:pPr>
      <w:r w:rsidRPr="00BE262B">
        <w:rPr>
          <w:sz w:val="36"/>
        </w:rPr>
        <w:t>Commune d’Oriolles</w:t>
      </w:r>
    </w:p>
    <w:p w:rsidR="00BE262B" w:rsidRDefault="00BE262B" w:rsidP="00BE26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eastAsia="SimSun" w:cs="Times New Roman"/>
          <w:b/>
          <w:kern w:val="1"/>
          <w:sz w:val="24"/>
          <w:szCs w:val="20"/>
          <w:lang w:eastAsia="zh-CN" w:bidi="hi-IN"/>
        </w:rPr>
      </w:pPr>
      <w:r>
        <w:rPr>
          <w:rFonts w:eastAsia="SimSun" w:cs="Times New Roman"/>
          <w:b/>
          <w:kern w:val="1"/>
          <w:sz w:val="24"/>
          <w:szCs w:val="20"/>
          <w:lang w:eastAsia="zh-CN" w:bidi="hi-IN"/>
        </w:rPr>
        <w:t xml:space="preserve">MARCHE ADAPTE </w:t>
      </w:r>
      <w:r w:rsidRPr="001A020E">
        <w:rPr>
          <w:rFonts w:eastAsia="SimSun" w:cs="Times New Roman"/>
          <w:b/>
          <w:kern w:val="1"/>
          <w:sz w:val="24"/>
          <w:szCs w:val="20"/>
          <w:lang w:eastAsia="zh-CN" w:bidi="hi-IN"/>
        </w:rPr>
        <w:t xml:space="preserve">DE MAITRISE D’ŒUVRE POUR </w:t>
      </w:r>
    </w:p>
    <w:p w:rsidR="00BE262B" w:rsidRPr="00EA25FD" w:rsidRDefault="00BE262B" w:rsidP="00BE26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eastAsia="SimSun" w:cs="Times New Roman"/>
          <w:b/>
          <w:kern w:val="1"/>
          <w:sz w:val="24"/>
          <w:szCs w:val="20"/>
          <w:lang w:eastAsia="zh-CN" w:bidi="hi-IN"/>
        </w:rPr>
      </w:pPr>
      <w:r>
        <w:rPr>
          <w:rFonts w:eastAsia="SimSun" w:cs="Times New Roman"/>
          <w:b/>
          <w:kern w:val="1"/>
          <w:sz w:val="24"/>
          <w:szCs w:val="20"/>
          <w:lang w:eastAsia="zh-CN" w:bidi="hi-IN"/>
        </w:rPr>
        <w:t xml:space="preserve">La construction </w:t>
      </w:r>
      <w:r w:rsidRPr="00EA25FD">
        <w:rPr>
          <w:rFonts w:eastAsia="SimSun" w:cs="Times New Roman"/>
          <w:b/>
          <w:kern w:val="1"/>
          <w:sz w:val="24"/>
          <w:szCs w:val="20"/>
          <w:lang w:eastAsia="zh-CN" w:bidi="hi-IN"/>
        </w:rPr>
        <w:t>de quatre logements avec salle commune</w:t>
      </w:r>
    </w:p>
    <w:p w:rsidR="008609D3" w:rsidRPr="008609D3" w:rsidRDefault="008609D3" w:rsidP="00A03C94">
      <w:pPr>
        <w:jc w:val="center"/>
      </w:pPr>
    </w:p>
    <w:p w:rsidR="00A03C94" w:rsidRPr="00A03C94" w:rsidRDefault="00A03C94" w:rsidP="00A03C94">
      <w:pPr>
        <w:jc w:val="center"/>
        <w:rPr>
          <w:sz w:val="52"/>
        </w:rPr>
      </w:pPr>
      <w:r w:rsidRPr="00A03C94">
        <w:rPr>
          <w:sz w:val="28"/>
        </w:rPr>
        <w:t>Synthèse des avis des élus suite à la réunion du 12 juillet 2018</w:t>
      </w:r>
    </w:p>
    <w:p w:rsidR="007F57C1" w:rsidRPr="00A03C94" w:rsidRDefault="007F57C1" w:rsidP="00A03C94">
      <w:pPr>
        <w:jc w:val="center"/>
        <w:rPr>
          <w:sz w:val="28"/>
        </w:rPr>
      </w:pPr>
      <w:r w:rsidRPr="00A03C94">
        <w:rPr>
          <w:sz w:val="28"/>
        </w:rPr>
        <w:t xml:space="preserve">Analyse des offres : </w:t>
      </w:r>
      <w:r w:rsidRPr="00BE262B">
        <w:rPr>
          <w:b/>
          <w:sz w:val="28"/>
        </w:rPr>
        <w:t>valeur technique</w:t>
      </w:r>
    </w:p>
    <w:p w:rsidR="007F57C1" w:rsidRPr="001A020E" w:rsidRDefault="007F57C1" w:rsidP="007F57C1">
      <w:pPr>
        <w:spacing w:after="0"/>
        <w:rPr>
          <w:rFonts w:eastAsia="SimSun" w:cs="Times New Roman"/>
          <w:b/>
          <w:kern w:val="1"/>
          <w:szCs w:val="20"/>
          <w:lang w:eastAsia="zh-CN" w:bidi="hi-IN"/>
        </w:rPr>
      </w:pPr>
      <w:r w:rsidRPr="001A020E">
        <w:rPr>
          <w:rFonts w:eastAsia="SimSun" w:cs="Times New Roman"/>
          <w:kern w:val="1"/>
          <w:szCs w:val="20"/>
          <w:lang w:eastAsia="zh-CN" w:bidi="hi-IN"/>
        </w:rPr>
        <w:t>El</w:t>
      </w:r>
      <w:r>
        <w:rPr>
          <w:rFonts w:eastAsia="SimSun" w:cs="Times New Roman"/>
          <w:kern w:val="1"/>
          <w:szCs w:val="20"/>
          <w:lang w:eastAsia="zh-CN" w:bidi="hi-IN"/>
        </w:rPr>
        <w:t>le sera jugée au moyen des sous-</w:t>
      </w:r>
      <w:r w:rsidRPr="001A020E">
        <w:rPr>
          <w:rFonts w:eastAsia="SimSun" w:cs="Times New Roman"/>
          <w:kern w:val="1"/>
          <w:szCs w:val="20"/>
          <w:lang w:eastAsia="zh-CN" w:bidi="hi-IN"/>
        </w:rPr>
        <w:t>critères suivants :</w:t>
      </w:r>
    </w:p>
    <w:p w:rsidR="007F57C1" w:rsidRPr="00333E3B" w:rsidRDefault="007F57C1" w:rsidP="007F57C1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333E3B">
        <w:rPr>
          <w:rFonts w:eastAsia="SimSun" w:cs="Times New Roman"/>
          <w:kern w:val="1"/>
          <w:szCs w:val="20"/>
          <w:lang w:eastAsia="zh-CN" w:bidi="hi-IN"/>
        </w:rPr>
        <w:t>Approche méthodologique proposée (50 points)</w:t>
      </w:r>
    </w:p>
    <w:p w:rsidR="007F57C1" w:rsidRPr="00333E3B" w:rsidRDefault="007F57C1" w:rsidP="007F57C1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333E3B">
        <w:rPr>
          <w:rFonts w:eastAsia="SimSun" w:cs="Times New Roman"/>
          <w:kern w:val="1"/>
          <w:szCs w:val="20"/>
          <w:lang w:eastAsia="zh-CN" w:bidi="hi-IN"/>
        </w:rPr>
        <w:t>Références présentées au sein du dossier d’œuvres (30 points)</w:t>
      </w:r>
    </w:p>
    <w:p w:rsidR="008609D3" w:rsidRPr="008609D3" w:rsidRDefault="007F57C1" w:rsidP="008609D3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333E3B">
        <w:rPr>
          <w:rFonts w:eastAsia="SimSun" w:cs="LucidaSans"/>
          <w:kern w:val="2"/>
          <w:szCs w:val="20"/>
          <w:lang w:eastAsia="zh-CN" w:bidi="hi-IN"/>
        </w:rPr>
        <w:t xml:space="preserve">Equipe affectée à la prestation </w:t>
      </w:r>
      <w:r w:rsidRPr="00333E3B">
        <w:rPr>
          <w:rFonts w:eastAsia="SimSun" w:cs="Times New Roman"/>
          <w:kern w:val="2"/>
          <w:szCs w:val="20"/>
          <w:lang w:eastAsia="zh-CN" w:bidi="hi-IN"/>
        </w:rPr>
        <w:t>(20 points) </w:t>
      </w:r>
    </w:p>
    <w:p w:rsidR="008609D3" w:rsidRPr="008609D3" w:rsidRDefault="008609D3" w:rsidP="008609D3">
      <w:pPr>
        <w:widowControl w:val="0"/>
        <w:suppressAutoHyphens/>
        <w:spacing w:after="0"/>
        <w:ind w:left="72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</w:p>
    <w:p w:rsidR="008609D3" w:rsidRPr="008609D3" w:rsidRDefault="008609D3" w:rsidP="008609D3">
      <w:pPr>
        <w:pStyle w:val="Paragraphedeliste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8609D3">
        <w:rPr>
          <w:rFonts w:ascii="Calibri" w:eastAsia="Times New Roman" w:hAnsi="Calibri" w:cs="Times New Roman"/>
          <w:b/>
          <w:bCs/>
          <w:color w:val="000000"/>
          <w:lang w:eastAsia="fr-FR"/>
        </w:rPr>
        <w:t>Approche méthodologique proposée</w:t>
      </w:r>
    </w:p>
    <w:p w:rsidR="008609D3" w:rsidRDefault="008609D3" w:rsidP="008609D3">
      <w:pPr>
        <w:widowControl w:val="0"/>
        <w:suppressAutoHyphens/>
        <w:spacing w:after="0"/>
        <w:ind w:left="72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</w:p>
    <w:p w:rsidR="008609D3" w:rsidRDefault="008609D3" w:rsidP="008609D3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 w:rsidRPr="008609D3">
        <w:rPr>
          <w:rFonts w:cs="Arial"/>
        </w:rPr>
        <w:t>La méthode de notation retenue est la suivante :</w:t>
      </w:r>
    </w:p>
    <w:p w:rsidR="008609D3" w:rsidRDefault="008609D3" w:rsidP="008609D3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>
        <w:rPr>
          <w:rFonts w:eastAsia="SimSun" w:cs="Times New Roman"/>
          <w:kern w:val="2"/>
          <w:szCs w:val="20"/>
          <w:lang w:eastAsia="zh-CN" w:bidi="hi-IN"/>
        </w:rPr>
        <w:t>Appréciation : note de 0 à 50</w:t>
      </w:r>
    </w:p>
    <w:p w:rsidR="000E73DC" w:rsidRPr="000E73DC" w:rsidRDefault="008609D3" w:rsidP="000E73DC">
      <w:pPr>
        <w:pStyle w:val="NormalItalique"/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Excellent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50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Très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4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49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3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39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Assez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2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29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</w:p>
    <w:p w:rsidR="008609D3" w:rsidRPr="000E73DC" w:rsidRDefault="008609D3" w:rsidP="000E73DC">
      <w:pPr>
        <w:pStyle w:val="NormalItalique"/>
        <w:tabs>
          <w:tab w:val="left" w:pos="2127"/>
          <w:tab w:val="left" w:pos="4536"/>
        </w:tabs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Insuffisant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1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19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Très insuffisant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 xml:space="preserve">0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9</w:t>
      </w:r>
    </w:p>
    <w:p w:rsidR="008609D3" w:rsidRPr="00333E3B" w:rsidRDefault="008609D3" w:rsidP="008609D3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</w:p>
    <w:tbl>
      <w:tblPr>
        <w:tblW w:w="10056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820"/>
        <w:gridCol w:w="4660"/>
        <w:gridCol w:w="3593"/>
        <w:gridCol w:w="983"/>
      </w:tblGrid>
      <w:tr w:rsidR="007F57C1" w:rsidRPr="007F57C1" w:rsidTr="006E1481">
        <w:trPr>
          <w:trHeight w:val="9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ordre des  plis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Approche méthodologique proposée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 de 0 à 50</w:t>
            </w:r>
          </w:p>
        </w:tc>
      </w:tr>
      <w:tr w:rsidR="007F57C1" w:rsidRPr="007F57C1" w:rsidTr="006E148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C + M ARCHITECTES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E375DE">
              <w:rPr>
                <w:rFonts w:ascii="Calibri" w:eastAsia="Times New Roman" w:hAnsi="Calibri" w:cs="Times New Roman"/>
                <w:color w:val="000000"/>
                <w:lang w:eastAsia="fr-FR"/>
              </w:rPr>
              <w:t>Approche méthodologie plutôt moyenne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2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AMO-PARTNERS 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: 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L’approche est globalement </w:t>
            </w:r>
            <w:r w:rsidR="008609D3">
              <w:rPr>
                <w:rFonts w:ascii="Calibri" w:eastAsia="Times New Roman" w:hAnsi="Calibri" w:cs="Times New Roman"/>
                <w:color w:val="000000"/>
                <w:lang w:eastAsia="fr-FR"/>
              </w:rPr>
              <w:t>bonne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35A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 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>se rapproche du besoin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3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Atelier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Neyrat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M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ichelet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535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: 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>L</w:t>
            </w:r>
            <w:r w:rsid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 méthodologie est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bonne, 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cohérente et </w:t>
            </w:r>
            <w:r w:rsid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conforme au besoin</w:t>
            </w:r>
            <w:r w:rsidR="00E375D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.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4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DRILLON GAROND ARCHITECTURE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Insuffisant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>Approche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35A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globale 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>très basique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5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CORNET GUILLAUME RENOUF architectes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Insuffisant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Approche globale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basique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6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Agence Didier POURTIER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Très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La problématique a été comprise et la méthodologie est exposée de façon claire et pertinente.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Une approche globale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>très bonne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7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SODA Architectes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535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>La méthodologie est bonne, cohérente et conforme au besoin.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8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BUA Frédérique Architecte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535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: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>L’approche est globalement bonne et se rapproche du besoin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9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Caroline Charles Architecte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535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>L’approche est globalement bonne et se rapproche du besoin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Atelier LAMBERT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Approche méthodologie plutôt moyenne,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</w:tbl>
    <w:p w:rsidR="007F57C1" w:rsidRDefault="007F57C1"/>
    <w:p w:rsidR="006E1481" w:rsidRDefault="006E1481"/>
    <w:p w:rsidR="006E1481" w:rsidRDefault="006E1481"/>
    <w:p w:rsidR="00535A79" w:rsidRDefault="000E73DC" w:rsidP="000E73DC">
      <w:pPr>
        <w:jc w:val="center"/>
      </w:pPr>
      <w:r w:rsidRPr="00535A79">
        <w:rPr>
          <w:rFonts w:ascii="Calibri" w:eastAsia="Times New Roman" w:hAnsi="Calibri" w:cs="Times New Roman"/>
          <w:b/>
          <w:bCs/>
          <w:color w:val="000000"/>
          <w:lang w:eastAsia="fr-FR"/>
        </w:rPr>
        <w:lastRenderedPageBreak/>
        <w:t>Références présentées au sein du dossier d’œuvres</w:t>
      </w:r>
    </w:p>
    <w:p w:rsidR="000E73DC" w:rsidRDefault="000E73DC" w:rsidP="000E73DC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 w:rsidRPr="008609D3">
        <w:rPr>
          <w:rFonts w:cs="Arial"/>
        </w:rPr>
        <w:t>La méthode de notation retenue est la suivante :</w:t>
      </w:r>
    </w:p>
    <w:p w:rsidR="000E73DC" w:rsidRDefault="000E73DC" w:rsidP="000E73DC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>
        <w:rPr>
          <w:rFonts w:eastAsia="SimSun" w:cs="Times New Roman"/>
          <w:kern w:val="2"/>
          <w:szCs w:val="20"/>
          <w:lang w:eastAsia="zh-CN" w:bidi="hi-IN"/>
        </w:rPr>
        <w:t>Appréciation : note de 0 à 50</w:t>
      </w:r>
    </w:p>
    <w:p w:rsidR="000E73DC" w:rsidRPr="000E73DC" w:rsidRDefault="000E73DC" w:rsidP="000E73DC">
      <w:pPr>
        <w:pStyle w:val="NormalItalique"/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Excellent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3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0 ;  Très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2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1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2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9 ;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 xml:space="preserve">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 w:rsidR="00513D8A">
        <w:rPr>
          <w:rFonts w:asciiTheme="minorHAnsi" w:eastAsiaTheme="minorHAnsi" w:hAnsiTheme="minorHAnsi"/>
          <w:i w:val="0"/>
          <w:color w:val="auto"/>
          <w:lang w:eastAsia="en-US"/>
        </w:rPr>
        <w:t xml:space="preserve">11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à </w:t>
      </w:r>
      <w:r w:rsidR="00513D8A">
        <w:rPr>
          <w:rFonts w:asciiTheme="minorHAnsi" w:eastAsiaTheme="minorHAnsi" w:hAnsiTheme="minorHAnsi"/>
          <w:i w:val="0"/>
          <w:color w:val="auto"/>
          <w:lang w:eastAsia="en-US"/>
        </w:rPr>
        <w:t>20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 xml:space="preserve">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 xml:space="preserve">Assez bien  </w:t>
      </w:r>
      <w:r w:rsidR="00513D8A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1</w:t>
      </w:r>
      <w:r w:rsidR="00513D8A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</w:p>
    <w:p w:rsidR="00535A79" w:rsidRDefault="00535A79"/>
    <w:tbl>
      <w:tblPr>
        <w:tblW w:w="964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20"/>
        <w:gridCol w:w="4660"/>
        <w:gridCol w:w="3035"/>
        <w:gridCol w:w="1134"/>
      </w:tblGrid>
      <w:tr w:rsidR="00535A79" w:rsidRPr="007F57C1" w:rsidTr="006E1481">
        <w:trPr>
          <w:trHeight w:val="9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ordre des  plis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535A79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35A7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Références présentées au sein du dossier d’œuvres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 de 0 à 3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</w:t>
            </w:r>
          </w:p>
        </w:tc>
      </w:tr>
      <w:tr w:rsidR="00535A79" w:rsidRPr="007F57C1" w:rsidTr="000C449E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C + M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Références non adaptées car donne une vision trop urbaine d’un bâti rural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2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AMO-PARTNERS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0C449E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: Références non adaptées car donne une vision trop urbaine d’un bâti rural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3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Atelier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Neyrat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M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ichelet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4923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Les références </w:t>
            </w:r>
            <w:r w:rsidR="000E765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à des  projets en cours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  <w:r w:rsidR="007B0D94">
              <w:rPr>
                <w:rFonts w:ascii="Calibri" w:eastAsia="Times New Roman" w:hAnsi="Calibri" w:cs="Times New Roman"/>
                <w:color w:val="000000"/>
                <w:lang w:eastAsia="fr-FR"/>
              </w:rPr>
              <w:t>’inscrivent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dans un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</w:t>
            </w:r>
            <w:r w:rsidR="00BF783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tyle d’architecture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« </w:t>
            </w:r>
            <w:r w:rsidR="000E765E">
              <w:rPr>
                <w:rFonts w:ascii="Calibri" w:eastAsia="Times New Roman" w:hAnsi="Calibri" w:cs="Times New Roman"/>
                <w:color w:val="000000"/>
                <w:lang w:eastAsia="fr-FR"/>
              </w:rPr>
              <w:t>actuelle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», mais </w:t>
            </w:r>
            <w:r w:rsidR="006B0DD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qui ne recueille pas l’adhésion</w:t>
            </w:r>
            <w:r w:rsidR="004923B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pour les futurs usagers.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4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DRILLON GAROND ARCHITECTURE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E262B">
              <w:rPr>
                <w:rFonts w:ascii="Calibri" w:eastAsia="Times New Roman" w:hAnsi="Calibri" w:cs="Times New Roman"/>
                <w:color w:val="000000"/>
                <w:lang w:eastAsia="fr-FR"/>
              </w:rPr>
              <w:t>La ligne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BE262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proposée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des références </w:t>
            </w:r>
            <w:r w:rsidR="00BE262B">
              <w:rPr>
                <w:rFonts w:ascii="Calibri" w:eastAsia="Times New Roman" w:hAnsi="Calibri" w:cs="Times New Roman"/>
                <w:color w:val="000000"/>
                <w:lang w:eastAsia="fr-FR"/>
              </w:rPr>
              <w:t>n’est pas dans l’esprit du projet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5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CORNET GUILLAUME RENOUF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les références offrent un s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tyle moderne urbain sans lien </w:t>
            </w:r>
            <w:r w:rsidR="002908C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cohérent 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>avec le projet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6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Agence Didier POURTIER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>Architecture standardisée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des références qui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correspond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e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>nt à des grands ensembles sans lien avec la taille du projet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7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SODA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7321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Très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>Une l</w:t>
            </w:r>
            <w:r w:rsidR="00BF783D">
              <w:rPr>
                <w:rFonts w:ascii="Calibri" w:eastAsia="Times New Roman" w:hAnsi="Calibri" w:cs="Times New Roman"/>
                <w:color w:val="000000"/>
                <w:lang w:eastAsia="fr-FR"/>
              </w:rPr>
              <w:t>ign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 architecturale </w:t>
            </w:r>
            <w:r w:rsidR="004923BD">
              <w:rPr>
                <w:rFonts w:ascii="Calibri" w:eastAsia="Times New Roman" w:hAnsi="Calibri" w:cs="Times New Roman"/>
                <w:color w:val="000000"/>
                <w:lang w:eastAsia="fr-FR"/>
              </w:rPr>
              <w:t>dynamique</w:t>
            </w:r>
            <w:r w:rsidR="007321A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moderne qui va dynamiser le projet</w:t>
            </w:r>
            <w:r w:rsidR="000E765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. Des références en phase avec le </w:t>
            </w:r>
            <w:r w:rsidR="007321AA">
              <w:rPr>
                <w:rFonts w:ascii="Calibri" w:eastAsia="Times New Roman" w:hAnsi="Calibri" w:cs="Times New Roman"/>
                <w:color w:val="000000"/>
                <w:lang w:eastAsia="fr-FR"/>
              </w:rPr>
              <w:t>besoin</w:t>
            </w:r>
            <w:r w:rsidR="000E765E">
              <w:rPr>
                <w:rFonts w:ascii="Calibri" w:eastAsia="Times New Roman" w:hAnsi="Calibri" w:cs="Times New Roman"/>
                <w:color w:val="000000"/>
                <w:lang w:eastAsia="fr-FR"/>
              </w:rPr>
              <w:t>, qui séduisent les élus.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8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BUA Frédérique Architecte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0C449E" w:rsidP="00513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Les références s’inscrivent dans un  style d’architecture </w:t>
            </w:r>
            <w:r w:rsidR="004923B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plutôt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« classique », mais  qui ne recueille pas l’adhésion</w:t>
            </w:r>
            <w:r w:rsidR="004923B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pour les futurs usagers.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9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Caroline Charles Architecte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0C449E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: Les références s’inscrivent dans un  style d’architecture « classique », mais  qui ne recueille pas l’adhésion</w:t>
            </w:r>
            <w:r w:rsidR="004923B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pour les futurs usagers.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Atelier LAMBERT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35A79" w:rsidRPr="007F57C1" w:rsidRDefault="00513D8A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AF795A">
              <w:rPr>
                <w:rFonts w:ascii="Calibri" w:eastAsia="Times New Roman" w:hAnsi="Calibri" w:cs="Times New Roman"/>
                <w:color w:val="000000"/>
                <w:lang w:eastAsia="fr-FR"/>
              </w:rPr>
              <w:t>Style d’architecture classique</w:t>
            </w:r>
            <w:r w:rsidR="00D20DA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7B0D9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trop standardisée et </w:t>
            </w:r>
            <w:r w:rsidR="00D20DAB">
              <w:rPr>
                <w:rFonts w:ascii="Calibri" w:eastAsia="Times New Roman" w:hAnsi="Calibri" w:cs="Times New Roman"/>
                <w:color w:val="000000"/>
                <w:lang w:eastAsia="fr-FR"/>
              </w:rPr>
              <w:t>hors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</w:tbl>
    <w:p w:rsidR="00535A79" w:rsidRDefault="00535A79"/>
    <w:p w:rsidR="00535A79" w:rsidRDefault="00513D8A" w:rsidP="00513D8A">
      <w:pPr>
        <w:jc w:val="center"/>
      </w:pPr>
      <w:r w:rsidRPr="00535A79">
        <w:rPr>
          <w:rFonts w:ascii="Calibri" w:eastAsia="Times New Roman" w:hAnsi="Calibri" w:cs="Times New Roman"/>
          <w:b/>
          <w:bCs/>
          <w:color w:val="000000"/>
          <w:lang w:eastAsia="fr-FR"/>
        </w:rPr>
        <w:lastRenderedPageBreak/>
        <w:t>Equipe affectée à la prestation</w:t>
      </w:r>
    </w:p>
    <w:p w:rsidR="00513D8A" w:rsidRDefault="00513D8A" w:rsidP="00513D8A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 w:rsidRPr="008609D3">
        <w:rPr>
          <w:rFonts w:cs="Arial"/>
        </w:rPr>
        <w:t>La méthode de notation retenue est la suivante :</w:t>
      </w:r>
    </w:p>
    <w:p w:rsidR="00513D8A" w:rsidRDefault="00513D8A" w:rsidP="00513D8A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>
        <w:rPr>
          <w:rFonts w:eastAsia="SimSun" w:cs="Times New Roman"/>
          <w:kern w:val="2"/>
          <w:szCs w:val="20"/>
          <w:lang w:eastAsia="zh-CN" w:bidi="hi-IN"/>
        </w:rPr>
        <w:t>Appréciation : note de 0 à 20</w:t>
      </w:r>
    </w:p>
    <w:p w:rsidR="00513D8A" w:rsidRPr="000E73DC" w:rsidRDefault="00513D8A" w:rsidP="00513D8A">
      <w:pPr>
        <w:pStyle w:val="NormalItalique"/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Excellent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2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0 ;  Très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1</w:t>
      </w:r>
      <w:r w:rsidR="006E1481">
        <w:rPr>
          <w:rFonts w:asciiTheme="minorHAnsi" w:eastAsiaTheme="minorHAnsi" w:hAnsiTheme="minorHAnsi"/>
          <w:i w:val="0"/>
          <w:color w:val="auto"/>
          <w:lang w:eastAsia="en-US"/>
        </w:rPr>
        <w:t>6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1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9 ;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11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15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; Assez bien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 xml:space="preserve">  6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10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; </w:t>
      </w:r>
    </w:p>
    <w:p w:rsidR="00513D8A" w:rsidRPr="000E73DC" w:rsidRDefault="00513D8A" w:rsidP="00513D8A">
      <w:pPr>
        <w:pStyle w:val="NormalItalique"/>
        <w:tabs>
          <w:tab w:val="left" w:pos="2127"/>
          <w:tab w:val="left" w:pos="4536"/>
        </w:tabs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Insuffisant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5</w:t>
      </w:r>
    </w:p>
    <w:p w:rsidR="00535A79" w:rsidRDefault="00535A79"/>
    <w:tbl>
      <w:tblPr>
        <w:tblW w:w="964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20"/>
        <w:gridCol w:w="4660"/>
        <w:gridCol w:w="3035"/>
        <w:gridCol w:w="1134"/>
      </w:tblGrid>
      <w:tr w:rsidR="00535A79" w:rsidRPr="007F57C1" w:rsidTr="006E1481">
        <w:trPr>
          <w:trHeight w:val="9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ordre des  plis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535A79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35A7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Equipe affectée à la prestation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 de 0 à 2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</w:t>
            </w:r>
          </w:p>
        </w:tc>
      </w:tr>
      <w:tr w:rsidR="00535A79" w:rsidRPr="007F57C1" w:rsidTr="000C449E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C + M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2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AMO-PARTNERS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535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3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Atelier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Neyrat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M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ichelet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4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DRILLON GAROND ARCHITECTURE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Pas d’assurance d’avoir réellement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toutes 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les compétences sur le projet.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5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CORNET GUILLAUME RENOUF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6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Agence Didier POURTIER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7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SODA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8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BUA Frédérique Architecte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9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Caroline Charles Architecte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Pas d’assurance d’avoir réellement toutes les compétences sur le projet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535A79"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535A79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Atelier LAMBERT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Très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L’équipe réunit les compétences souhaitées et 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compte tenu de la maitrise d’œuvre en cours pour la salle des fêtes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répond 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un peu mieux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au besoin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des élus.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B233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</w:tbl>
    <w:p w:rsidR="00535A79" w:rsidRDefault="00535A79"/>
    <w:sectPr w:rsidR="00535A79" w:rsidSect="000E73DC">
      <w:headerReference w:type="default" r:id="rId7"/>
      <w:footerReference w:type="default" r:id="rId8"/>
      <w:pgSz w:w="11906" w:h="16838"/>
      <w:pgMar w:top="968" w:right="1417" w:bottom="567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3A" w:rsidRDefault="00CD743A" w:rsidP="00BB3C6B">
      <w:pPr>
        <w:spacing w:after="0" w:line="240" w:lineRule="auto"/>
      </w:pPr>
      <w:r>
        <w:separator/>
      </w:r>
    </w:p>
  </w:endnote>
  <w:endnote w:type="continuationSeparator" w:id="0">
    <w:p w:rsidR="00CD743A" w:rsidRDefault="00CD743A" w:rsidP="00BB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040"/>
      <w:docPartObj>
        <w:docPartGallery w:val="Page Numbers (Bottom of Page)"/>
        <w:docPartUnique/>
      </w:docPartObj>
    </w:sdtPr>
    <w:sdtContent>
      <w:p w:rsidR="006E1481" w:rsidRDefault="00531207">
        <w:pPr>
          <w:pStyle w:val="Pieddepage"/>
          <w:jc w:val="center"/>
        </w:pPr>
        <w:fldSimple w:instr=" PAGE   \* MERGEFORMAT ">
          <w:r w:rsidR="007321AA">
            <w:rPr>
              <w:noProof/>
            </w:rPr>
            <w:t>3</w:t>
          </w:r>
        </w:fldSimple>
      </w:p>
    </w:sdtContent>
  </w:sdt>
  <w:p w:rsidR="006E1481" w:rsidRDefault="006E14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3A" w:rsidRDefault="00CD743A" w:rsidP="00BB3C6B">
      <w:pPr>
        <w:spacing w:after="0" w:line="240" w:lineRule="auto"/>
      </w:pPr>
      <w:r>
        <w:separator/>
      </w:r>
    </w:p>
  </w:footnote>
  <w:footnote w:type="continuationSeparator" w:id="0">
    <w:p w:rsidR="00CD743A" w:rsidRDefault="00CD743A" w:rsidP="00BB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81" w:rsidRDefault="006E1481">
    <w:pPr>
      <w:pStyle w:val="En-tte"/>
    </w:pPr>
    <w:r>
      <w:t>Synthèse des avis réunion du 12 juillet</w:t>
    </w:r>
  </w:p>
  <w:p w:rsidR="006E1481" w:rsidRDefault="006E148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36CE"/>
    <w:multiLevelType w:val="hybridMultilevel"/>
    <w:tmpl w:val="69F69578"/>
    <w:lvl w:ilvl="0" w:tplc="4ABA4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F57C1"/>
    <w:rsid w:val="000A7B31"/>
    <w:rsid w:val="000C449E"/>
    <w:rsid w:val="000E73DC"/>
    <w:rsid w:val="000E765E"/>
    <w:rsid w:val="00270EE7"/>
    <w:rsid w:val="002908C7"/>
    <w:rsid w:val="003F2376"/>
    <w:rsid w:val="00400127"/>
    <w:rsid w:val="0047198A"/>
    <w:rsid w:val="004923BD"/>
    <w:rsid w:val="00513D8A"/>
    <w:rsid w:val="00523354"/>
    <w:rsid w:val="005242C1"/>
    <w:rsid w:val="00531207"/>
    <w:rsid w:val="00535A79"/>
    <w:rsid w:val="00551A7F"/>
    <w:rsid w:val="006A33ED"/>
    <w:rsid w:val="006B0DD8"/>
    <w:rsid w:val="006E1481"/>
    <w:rsid w:val="007321AA"/>
    <w:rsid w:val="0077426F"/>
    <w:rsid w:val="007B0D94"/>
    <w:rsid w:val="007D53CB"/>
    <w:rsid w:val="007F57C1"/>
    <w:rsid w:val="00836877"/>
    <w:rsid w:val="008609D3"/>
    <w:rsid w:val="00977030"/>
    <w:rsid w:val="00A03C94"/>
    <w:rsid w:val="00A42959"/>
    <w:rsid w:val="00AF795A"/>
    <w:rsid w:val="00B045A3"/>
    <w:rsid w:val="00B04EA3"/>
    <w:rsid w:val="00B233E9"/>
    <w:rsid w:val="00BB3C6B"/>
    <w:rsid w:val="00BB464C"/>
    <w:rsid w:val="00BC40C6"/>
    <w:rsid w:val="00BE262B"/>
    <w:rsid w:val="00BF783D"/>
    <w:rsid w:val="00C13DE3"/>
    <w:rsid w:val="00CD743A"/>
    <w:rsid w:val="00D20DAB"/>
    <w:rsid w:val="00D942D6"/>
    <w:rsid w:val="00DD46CA"/>
    <w:rsid w:val="00DE6FB1"/>
    <w:rsid w:val="00DF3962"/>
    <w:rsid w:val="00E35597"/>
    <w:rsid w:val="00E3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3C6B"/>
  </w:style>
  <w:style w:type="paragraph" w:styleId="Pieddepage">
    <w:name w:val="footer"/>
    <w:basedOn w:val="Normal"/>
    <w:link w:val="PieddepageCar"/>
    <w:uiPriority w:val="99"/>
    <w:unhideWhenUsed/>
    <w:rsid w:val="00BB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3C6B"/>
  </w:style>
  <w:style w:type="paragraph" w:styleId="Textedebulles">
    <w:name w:val="Balloon Text"/>
    <w:basedOn w:val="Normal"/>
    <w:link w:val="TextedebullesCar"/>
    <w:uiPriority w:val="99"/>
    <w:semiHidden/>
    <w:unhideWhenUsed/>
    <w:rsid w:val="00BB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C6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09D3"/>
    <w:pPr>
      <w:ind w:left="720"/>
      <w:contextualSpacing/>
    </w:pPr>
  </w:style>
  <w:style w:type="paragraph" w:customStyle="1" w:styleId="NormalItalique">
    <w:name w:val="Normal Italique"/>
    <w:basedOn w:val="Normal"/>
    <w:link w:val="NormalItaliqueCar"/>
    <w:qFormat/>
    <w:rsid w:val="008609D3"/>
    <w:pPr>
      <w:tabs>
        <w:tab w:val="right" w:pos="3402"/>
      </w:tabs>
      <w:spacing w:after="0" w:line="240" w:lineRule="auto"/>
      <w:ind w:left="927"/>
      <w:jc w:val="both"/>
    </w:pPr>
    <w:rPr>
      <w:rFonts w:ascii="Arial" w:eastAsia="Times New Roman" w:hAnsi="Arial" w:cs="Arial"/>
      <w:i/>
      <w:color w:val="000000"/>
      <w:lang w:eastAsia="fr-FR"/>
    </w:rPr>
  </w:style>
  <w:style w:type="character" w:customStyle="1" w:styleId="NormalItaliqueCar">
    <w:name w:val="Normal Italique Car"/>
    <w:link w:val="NormalItalique"/>
    <w:rsid w:val="008609D3"/>
    <w:rPr>
      <w:rFonts w:ascii="Arial" w:eastAsia="Times New Roman" w:hAnsi="Arial" w:cs="Arial"/>
      <w:i/>
      <w:color w:val="00000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gliot-nb</dc:creator>
  <cp:lastModifiedBy>gliot-nb</cp:lastModifiedBy>
  <cp:revision>15</cp:revision>
  <dcterms:created xsi:type="dcterms:W3CDTF">2018-09-07T07:49:00Z</dcterms:created>
  <dcterms:modified xsi:type="dcterms:W3CDTF">2018-09-10T08:11:00Z</dcterms:modified>
</cp:coreProperties>
</file>