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07D8F" w:rsidP="00DC2616">
      <w:pPr>
        <w:tabs>
          <w:tab w:val="left" w:pos="6663"/>
        </w:tabs>
        <w:ind w:right="-284"/>
        <w:rPr>
          <w:sz w:val="24"/>
        </w:rPr>
      </w:pPr>
      <w:r w:rsidRPr="00007D8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95718452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E7D43" w:rsidRDefault="00DC2616" w:rsidP="007D1D32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7D1D32">
        <w:rPr>
          <w:sz w:val="24"/>
        </w:rPr>
        <w:t>que les matériels suivants :</w:t>
      </w:r>
    </w:p>
    <w:p w:rsidR="007D1D32" w:rsidRDefault="007D1D32" w:rsidP="007D1D3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Semoir,</w:t>
      </w:r>
    </w:p>
    <w:p w:rsidR="007D1D32" w:rsidRDefault="007D1D32" w:rsidP="007D1D3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Remorque agricole,</w:t>
      </w:r>
    </w:p>
    <w:p w:rsidR="007D1D32" w:rsidRDefault="007D1D32" w:rsidP="007D1D3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Pulvérisateur,</w:t>
      </w:r>
    </w:p>
    <w:p w:rsidR="007D1D32" w:rsidRDefault="007D1D32" w:rsidP="007D1D3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Abri-bus,</w:t>
      </w:r>
    </w:p>
    <w:p w:rsidR="007D1D32" w:rsidRDefault="007D1D32" w:rsidP="007D1D32">
      <w:pPr>
        <w:pStyle w:val="Paragraphedeliste"/>
        <w:ind w:right="-284"/>
        <w:jc w:val="both"/>
        <w:rPr>
          <w:sz w:val="24"/>
        </w:rPr>
      </w:pPr>
    </w:p>
    <w:p w:rsidR="007D1D32" w:rsidRPr="007D1D32" w:rsidRDefault="007D1D32" w:rsidP="007D1D32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Ne font pas partie de l’actif de la commune d’Aussac-Vadalle.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7D1D32">
        <w:rPr>
          <w:sz w:val="24"/>
        </w:rPr>
        <w:t xml:space="preserve">14 octobre </w:t>
      </w:r>
      <w:r w:rsidR="0023515A">
        <w:rPr>
          <w:sz w:val="24"/>
        </w:rPr>
        <w:t>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3C" w:rsidRDefault="00E7203C" w:rsidP="008C2A35">
      <w:r>
        <w:separator/>
      </w:r>
    </w:p>
  </w:endnote>
  <w:endnote w:type="continuationSeparator" w:id="1">
    <w:p w:rsidR="00E7203C" w:rsidRDefault="00E7203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3C" w:rsidRDefault="00E7203C" w:rsidP="008C2A35">
      <w:r>
        <w:separator/>
      </w:r>
    </w:p>
  </w:footnote>
  <w:footnote w:type="continuationSeparator" w:id="1">
    <w:p w:rsidR="00E7203C" w:rsidRDefault="00E7203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166EF7"/>
    <w:rsid w:val="0018034A"/>
    <w:rsid w:val="0023515A"/>
    <w:rsid w:val="002C0347"/>
    <w:rsid w:val="003E2169"/>
    <w:rsid w:val="00546ECC"/>
    <w:rsid w:val="007D1D32"/>
    <w:rsid w:val="008C2A35"/>
    <w:rsid w:val="00AE34C4"/>
    <w:rsid w:val="00C90C2D"/>
    <w:rsid w:val="00D3042D"/>
    <w:rsid w:val="00DC2616"/>
    <w:rsid w:val="00DE7D43"/>
    <w:rsid w:val="00E7203C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2021-10-14T10:08:00Z</cp:lastPrinted>
  <dcterms:created xsi:type="dcterms:W3CDTF">2021-10-14T10:08:00Z</dcterms:created>
  <dcterms:modified xsi:type="dcterms:W3CDTF">2021-10-14T10:08:00Z</dcterms:modified>
</cp:coreProperties>
</file>