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B0F" w:rsidRDefault="00833DFC" w:rsidP="00833DF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25pt;height:69.15pt" o:ole="">
            <v:imagedata r:id="rId4" o:title=""/>
          </v:shape>
          <o:OLEObject Type="Embed" ProgID="Unknown" ShapeID="_x0000_i1025" DrawAspect="Content" ObjectID="_1686487462" r:id="rId5"/>
        </w:object>
      </w:r>
      <w:r>
        <w:t xml:space="preserve">                                           </w:t>
      </w:r>
      <w:r w:rsidR="00E73B0F">
        <w:rPr>
          <w:rFonts w:ascii="Arial" w:hAnsi="Arial" w:cs="Arial"/>
          <w:b/>
          <w:bCs/>
          <w:sz w:val="22"/>
          <w:szCs w:val="22"/>
        </w:rPr>
        <w:t>CONTRAT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DUREE DETERMINEE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ETABLI EN APPLICATION DES DISPOSITIONS DE L’ARTICLE 3 - 1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 LA LOI DU 26 JANVIER 1984 MODIFIEE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DB75FC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Entre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La commune d’Aussac-Vadalle  </w:t>
      </w:r>
      <w:r>
        <w:rPr>
          <w:rFonts w:ascii="Arial" w:hAnsi="Arial" w:cs="Arial"/>
          <w:sz w:val="20"/>
          <w:szCs w:val="20"/>
        </w:rPr>
        <w:t>représenté</w:t>
      </w:r>
      <w:r w:rsidR="00DB75F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par son </w:t>
      </w:r>
      <w:r w:rsidRPr="00833DFC">
        <w:rPr>
          <w:rFonts w:ascii="Arial" w:hAnsi="Arial" w:cs="Arial"/>
          <w:iCs/>
          <w:sz w:val="20"/>
          <w:szCs w:val="20"/>
        </w:rPr>
        <w:t>Maire</w:t>
      </w:r>
      <w:r>
        <w:rPr>
          <w:rFonts w:ascii="Arial" w:hAnsi="Arial" w:cs="Arial"/>
          <w:sz w:val="20"/>
          <w:szCs w:val="20"/>
        </w:rPr>
        <w:t>; et dûment habilité par délibération du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Conseil Municipal en date du 04 novembre 2019, ci-après désigné</w:t>
      </w:r>
      <w:r w:rsidR="0042441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"la collectivité employeur",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Rémi, "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 </w:t>
      </w:r>
      <w:proofErr w:type="spellStart"/>
      <w:r>
        <w:rPr>
          <w:rFonts w:ascii="Arial" w:hAnsi="Arial" w:cs="Arial"/>
          <w:sz w:val="20"/>
          <w:szCs w:val="20"/>
        </w:rPr>
        <w:t>co-contractant</w:t>
      </w:r>
      <w:proofErr w:type="spellEnd"/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",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33DFC">
        <w:rPr>
          <w:rFonts w:ascii="Arial" w:hAnsi="Arial" w:cs="Arial"/>
          <w:b/>
          <w:sz w:val="20"/>
          <w:szCs w:val="20"/>
        </w:rPr>
        <w:t>Vu</w:t>
      </w:r>
      <w:r>
        <w:rPr>
          <w:rFonts w:ascii="Arial" w:hAnsi="Arial" w:cs="Arial"/>
          <w:sz w:val="20"/>
          <w:szCs w:val="20"/>
        </w:rPr>
        <w:t xml:space="preserve"> la loi n° 83-634 du 13 juillet 1983 modifiée, portant droits et obligations des fonctionnaires,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33DFC">
        <w:rPr>
          <w:rFonts w:ascii="Arial" w:hAnsi="Arial" w:cs="Arial"/>
          <w:b/>
          <w:sz w:val="20"/>
          <w:szCs w:val="20"/>
        </w:rPr>
        <w:t>Vu</w:t>
      </w:r>
      <w:r>
        <w:rPr>
          <w:rFonts w:ascii="Arial" w:hAnsi="Arial" w:cs="Arial"/>
          <w:sz w:val="20"/>
          <w:szCs w:val="20"/>
        </w:rPr>
        <w:t xml:space="preserve"> la loi n° 84-53 du 26 janvier 1984 modifiée, portant dispositions statutaires relatives à la Fonction Publique Territoriale, notamment son article 3 - 1,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33DFC">
        <w:rPr>
          <w:rFonts w:ascii="Arial" w:hAnsi="Arial" w:cs="Arial"/>
          <w:b/>
          <w:sz w:val="20"/>
          <w:szCs w:val="20"/>
        </w:rPr>
        <w:t>Vu</w:t>
      </w:r>
      <w:r>
        <w:rPr>
          <w:rFonts w:ascii="Arial" w:hAnsi="Arial" w:cs="Arial"/>
          <w:sz w:val="20"/>
          <w:szCs w:val="20"/>
        </w:rPr>
        <w:t xml:space="preserve"> le décret n° 88-145 du 15 février 1988 modifié, pris pour l'application de l'article 136 de la loi du 26 janvier 1984 modifiée, portant dispositions statutaires relatives à la Fonction Publique Territoriale et relatif aux agents non titulaires de la Fonction Publique Territoriale,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a été convenu ce qui suit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1 : OBJET ET DUREE DU CONTRAT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Considérant que le bon fonctionnement des services implique le recrutement d’un agent contractuel pour assurer le remplacement momentané de M. LALUT Pascal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en arrêt maladie. 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 est engagé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pour assurer les fonctions suivantes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: Entretien des espaces verts et travaux divers du </w:t>
      </w:r>
      <w:r w:rsidR="00402491">
        <w:rPr>
          <w:rFonts w:ascii="Arial" w:hAnsi="Arial" w:cs="Arial"/>
          <w:b/>
          <w:sz w:val="20"/>
          <w:szCs w:val="20"/>
        </w:rPr>
        <w:t xml:space="preserve"> </w:t>
      </w:r>
      <w:r w:rsidR="001F7D36">
        <w:rPr>
          <w:rFonts w:ascii="Arial" w:hAnsi="Arial" w:cs="Arial"/>
          <w:b/>
          <w:sz w:val="20"/>
          <w:szCs w:val="20"/>
        </w:rPr>
        <w:t>01</w:t>
      </w:r>
      <w:r w:rsidR="00931B17">
        <w:rPr>
          <w:rFonts w:ascii="Arial" w:hAnsi="Arial" w:cs="Arial"/>
          <w:b/>
          <w:sz w:val="20"/>
          <w:szCs w:val="20"/>
        </w:rPr>
        <w:t xml:space="preserve"> </w:t>
      </w:r>
      <w:r w:rsidR="00424413">
        <w:rPr>
          <w:rFonts w:ascii="Arial" w:hAnsi="Arial" w:cs="Arial"/>
          <w:b/>
          <w:sz w:val="20"/>
          <w:szCs w:val="20"/>
        </w:rPr>
        <w:t>au</w:t>
      </w:r>
      <w:r w:rsidR="00345ADF">
        <w:rPr>
          <w:rFonts w:ascii="Arial" w:hAnsi="Arial" w:cs="Arial"/>
          <w:b/>
          <w:sz w:val="20"/>
          <w:szCs w:val="20"/>
        </w:rPr>
        <w:t xml:space="preserve"> </w:t>
      </w:r>
      <w:r w:rsidR="001F7D36">
        <w:rPr>
          <w:rFonts w:ascii="Arial" w:hAnsi="Arial" w:cs="Arial"/>
          <w:b/>
          <w:sz w:val="20"/>
          <w:szCs w:val="20"/>
        </w:rPr>
        <w:t xml:space="preserve">11 juillet </w:t>
      </w:r>
      <w:r w:rsidR="00424413">
        <w:rPr>
          <w:rFonts w:ascii="Arial" w:hAnsi="Arial" w:cs="Arial"/>
          <w:b/>
          <w:sz w:val="20"/>
          <w:szCs w:val="20"/>
        </w:rPr>
        <w:t>2021</w:t>
      </w:r>
      <w:r>
        <w:rPr>
          <w:rFonts w:ascii="Arial" w:hAnsi="Arial" w:cs="Arial"/>
          <w:sz w:val="20"/>
          <w:szCs w:val="20"/>
        </w:rPr>
        <w:t>,</w:t>
      </w:r>
      <w:r w:rsidR="00931B17">
        <w:rPr>
          <w:rFonts w:ascii="Arial" w:hAnsi="Arial" w:cs="Arial"/>
          <w:sz w:val="20"/>
          <w:szCs w:val="20"/>
        </w:rPr>
        <w:t xml:space="preserve"> à raison de 35h00 par semaine.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pourra être renouvelé </w:t>
      </w:r>
      <w:r>
        <w:rPr>
          <w:rFonts w:ascii="Arial" w:hAnsi="Arial" w:cs="Arial"/>
          <w:i/>
          <w:iCs/>
          <w:sz w:val="20"/>
          <w:szCs w:val="20"/>
        </w:rPr>
        <w:t>(</w:t>
      </w:r>
      <w:r>
        <w:rPr>
          <w:rFonts w:ascii="Arial" w:hAnsi="Arial" w:cs="Arial"/>
          <w:b/>
          <w:bCs/>
          <w:i/>
          <w:iCs/>
          <w:sz w:val="20"/>
          <w:szCs w:val="20"/>
        </w:rPr>
        <w:t>dans les limites de la durée de l’indisponibilité du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Fonctionnaire).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soumis à une période d’essai d’une semaine.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2 : DROITS ET OBLIGATIONS</w:t>
      </w:r>
    </w:p>
    <w:p w:rsidR="00E73B0F" w:rsidRDefault="00E73B0F" w:rsidP="00931B17">
      <w:pPr>
        <w:autoSpaceDE w:val="0"/>
        <w:autoSpaceDN w:val="0"/>
        <w:adjustRightInd w:val="0"/>
        <w:ind w:right="-468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833DF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Conformément aux dispositions de l'article 136, alinéa 2, de la loi n° 84-53 du 26 janvier 1984 modifiée,</w:t>
      </w:r>
    </w:p>
    <w:p w:rsidR="00E73B0F" w:rsidRDefault="00E73B0F" w:rsidP="00833DF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soumis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pendant toute la période d'exécution du présent contrat aux droits et obligations des fonctionnaires tels que définis par la loi n° 83-634 du 13 juillet 1983 modifiée et par le décret n° 88-145 du 15 février 1 988 susvisés.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 de manquement à ces obligations, le régime disciplinaire prévu par le décret précité pourra être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appliqué.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3 : REMUNERATION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Pour l'exécution du présent contrat, M. CREPEAU Rémi reçoit une rémunération sur la base de l'indice brut 35</w:t>
      </w:r>
      <w:r w:rsidR="00931B17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, indice majoré 3</w:t>
      </w:r>
      <w:r w:rsidR="00931B17">
        <w:rPr>
          <w:rFonts w:ascii="Arial" w:hAnsi="Arial" w:cs="Arial"/>
          <w:sz w:val="20"/>
          <w:szCs w:val="20"/>
        </w:rPr>
        <w:t>3</w:t>
      </w:r>
      <w:r w:rsidR="00231E5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, indemnité de résidence et le supplément familial de traitement, </w:t>
      </w:r>
      <w:r>
        <w:rPr>
          <w:rFonts w:ascii="Arial" w:hAnsi="Arial" w:cs="Arial"/>
          <w:i/>
          <w:iCs/>
          <w:sz w:val="20"/>
          <w:szCs w:val="20"/>
        </w:rPr>
        <w:t xml:space="preserve">(le cas échéant) </w:t>
      </w:r>
      <w:r>
        <w:rPr>
          <w:rFonts w:ascii="Arial" w:hAnsi="Arial" w:cs="Arial"/>
          <w:sz w:val="20"/>
          <w:szCs w:val="20"/>
        </w:rPr>
        <w:t>les primes et indemnités instituées par l’assemblée délibérante.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4 : SECURITE SOCIALE – RETRAITE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Pendant toute la durée du présent contrat, la rémunération de M</w:t>
      </w:r>
      <w:r w:rsidRPr="00203E0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CREPEAU Rémi est </w:t>
      </w:r>
      <w:r w:rsidR="00DB75FC">
        <w:rPr>
          <w:rFonts w:ascii="Arial" w:hAnsi="Arial" w:cs="Arial"/>
          <w:sz w:val="20"/>
          <w:szCs w:val="20"/>
        </w:rPr>
        <w:t>soumise</w:t>
      </w:r>
      <w:r>
        <w:rPr>
          <w:rFonts w:ascii="Arial" w:hAnsi="Arial" w:cs="Arial"/>
          <w:sz w:val="20"/>
          <w:szCs w:val="20"/>
        </w:rPr>
        <w:t xml:space="preserve"> aux cotisations sociales prévues par le régime général de la Sécurité Sociale.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affilié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à l'IRCANTEC.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DB75FC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DB75FC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5 : RENOUVELLEMENT DU CONTRAT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présent contrat est susceptible de renouvellement par reconduction expresse. L'autorité territoriale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notifie son intention de renouveler l'engagement au plus tard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le 8ème jour précédant le terme de l'engagement pour un contrat d’une durée inférieure à 6 mois,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 début du mois précédant le terme de l'engagement pour un contrat d’une durée égale ou supérieure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à 6 mois et inférieure à 2 ans,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 début du 2ème mois précédant le terme de l'engagement pour l'agent recruté pour une durée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supérieure ou égale à 2 ans.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  CREPEAU Rémi dispose d'un délai de 8 jours pour faire connaître le cas échéant son acceptation. En cas de non réponse dans ce délai, M. CREPEAU Rémi est présumé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renoncer à son emploi.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6 : RUPTURE DU CONTRAT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1) Licenciement à l'initiative de la collectivité 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(ou établissement) </w:t>
      </w:r>
      <w:r>
        <w:rPr>
          <w:rFonts w:ascii="Arial" w:hAnsi="Arial" w:cs="Arial"/>
          <w:b/>
          <w:bCs/>
          <w:sz w:val="18"/>
          <w:szCs w:val="18"/>
        </w:rPr>
        <w:t>employeur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 de licenciement, M. CREPEAU Rémi a droit à un préavis d'une durée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dans le cas où la durée des services est de moins de 6 mois,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dans le cas où la durée des services est comprise entre 6 mois et 2 ans,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dans le cas où la durée des services est supérieure ou égale à 2 ans.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L'attribution du préavis tel que déterminé ci-dessus est toutefois conditionné par l'application des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dispositions de la réglementation en vigueur au moment de la rupture du contrat.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en est fait de même pour l'attribution de l'indemnité de licenciement.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Aucun préavis n’est dû en cas de licenciement pour motif disciplinaire, pour inaptitude physique, à la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suite d’un congé sans traitement d’une durée égale ou supérieure à un mois, soit au cours ou à l’expiration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d’une période d’essai.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licenciement est notifié par lettre recommandée avec accusé de réception.</w:t>
      </w:r>
    </w:p>
    <w:p w:rsidR="00DB75FC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2) Démission du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co-contractant</w:t>
      </w:r>
      <w:proofErr w:type="spellEnd"/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démission de M. CREPEAU Rémi doit être clairement exprimée par lettre recommandée avec accusé de réception.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tenu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respecter un préavis d'une durée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au moins si la durée des services est inférieure à 6 mois,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au moins si la durée des services est égale ou supérieure à 6 mois et inférieure à 2 ans,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au moins si la durée des services est égale ou supérieure à 2 ans.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7 : CONTENTIEUX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litiges nés de l’exécution du présent contrat relèvent de la compétence de la juridiction administrative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dans le respect du délai de recours de deux mois.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Fait en double exemplaire,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231E50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E73B0F">
        <w:rPr>
          <w:rFonts w:ascii="Arial" w:hAnsi="Arial" w:cs="Arial"/>
          <w:sz w:val="20"/>
          <w:szCs w:val="20"/>
        </w:rPr>
        <w:t xml:space="preserve"> Aussac-Vadalle, le </w:t>
      </w:r>
      <w:r>
        <w:rPr>
          <w:rFonts w:ascii="Arial" w:hAnsi="Arial" w:cs="Arial"/>
          <w:sz w:val="20"/>
          <w:szCs w:val="20"/>
        </w:rPr>
        <w:t>29 juin</w:t>
      </w:r>
      <w:r w:rsidR="00931B17">
        <w:rPr>
          <w:rFonts w:ascii="Arial" w:hAnsi="Arial" w:cs="Arial"/>
          <w:sz w:val="20"/>
          <w:szCs w:val="20"/>
        </w:rPr>
        <w:t xml:space="preserve"> 2</w:t>
      </w:r>
      <w:r w:rsidR="00424413">
        <w:rPr>
          <w:rFonts w:ascii="Arial" w:hAnsi="Arial" w:cs="Arial"/>
          <w:sz w:val="20"/>
          <w:szCs w:val="20"/>
        </w:rPr>
        <w:t>021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Ampliation adressée au :</w:t>
      </w:r>
    </w:p>
    <w:p w:rsidR="00E73B0F" w:rsidRDefault="00E73B0F" w:rsidP="00931B17">
      <w:pPr>
        <w:jc w:val="both"/>
      </w:pPr>
      <w:r>
        <w:rPr>
          <w:rFonts w:ascii="Arial" w:hAnsi="Arial" w:cs="Arial"/>
          <w:sz w:val="20"/>
          <w:szCs w:val="20"/>
        </w:rPr>
        <w:t>- Comptable de la collectivité.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E73B0F">
        <w:rPr>
          <w:rFonts w:ascii="Arial" w:hAnsi="Arial" w:cs="Arial"/>
          <w:sz w:val="20"/>
          <w:szCs w:val="20"/>
        </w:rPr>
        <w:t>ignatures :</w:t>
      </w:r>
    </w:p>
    <w:p w:rsidR="001F7D36" w:rsidRDefault="001F7D36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B75FC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Maire,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 </w:t>
      </w:r>
      <w:proofErr w:type="spellStart"/>
      <w:r>
        <w:rPr>
          <w:rFonts w:ascii="Arial" w:hAnsi="Arial" w:cs="Arial"/>
          <w:sz w:val="20"/>
          <w:szCs w:val="20"/>
        </w:rPr>
        <w:t>co-contractant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E73B0F" w:rsidRDefault="00E73B0F" w:rsidP="00931B17">
      <w:pPr>
        <w:jc w:val="both"/>
      </w:pPr>
      <w:r>
        <w:t>Gérard LIOT</w:t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  <w:t>Rémi CRÉPEAU</w:t>
      </w:r>
    </w:p>
    <w:p w:rsidR="00E73B0F" w:rsidRDefault="00E73B0F" w:rsidP="00E73B0F"/>
    <w:p w:rsidR="00E73B0F" w:rsidRDefault="00E73B0F" w:rsidP="00E73B0F"/>
    <w:p w:rsidR="00E73B0F" w:rsidRDefault="00E73B0F" w:rsidP="00E73B0F"/>
    <w:p w:rsidR="00E836CF" w:rsidRDefault="00E836CF"/>
    <w:sectPr w:rsidR="00E836CF" w:rsidSect="00A823CE">
      <w:pgSz w:w="11906" w:h="16838"/>
      <w:pgMar w:top="360" w:right="9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E73B0F"/>
    <w:rsid w:val="001F7D36"/>
    <w:rsid w:val="00231E50"/>
    <w:rsid w:val="002729B5"/>
    <w:rsid w:val="002B5542"/>
    <w:rsid w:val="002B7032"/>
    <w:rsid w:val="00345ADF"/>
    <w:rsid w:val="00361CA6"/>
    <w:rsid w:val="003C570A"/>
    <w:rsid w:val="00402491"/>
    <w:rsid w:val="00424413"/>
    <w:rsid w:val="006A47A4"/>
    <w:rsid w:val="007B3F49"/>
    <w:rsid w:val="007E47FE"/>
    <w:rsid w:val="0081214B"/>
    <w:rsid w:val="00833DFC"/>
    <w:rsid w:val="00931B17"/>
    <w:rsid w:val="00963823"/>
    <w:rsid w:val="009D25A1"/>
    <w:rsid w:val="00A0550A"/>
    <w:rsid w:val="00B22C03"/>
    <w:rsid w:val="00B412CE"/>
    <w:rsid w:val="00BA22CD"/>
    <w:rsid w:val="00BF244B"/>
    <w:rsid w:val="00BF48E8"/>
    <w:rsid w:val="00D645C6"/>
    <w:rsid w:val="00DB75FC"/>
    <w:rsid w:val="00E73B0F"/>
    <w:rsid w:val="00E836CF"/>
    <w:rsid w:val="00FF5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805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2021-06-29T13:58:00Z</cp:lastPrinted>
  <dcterms:created xsi:type="dcterms:W3CDTF">2021-06-29T13:58:00Z</dcterms:created>
  <dcterms:modified xsi:type="dcterms:W3CDTF">2021-06-29T13:58:00Z</dcterms:modified>
</cp:coreProperties>
</file>