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CONTRAT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DUREE DETERMINEE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ETABLI EN APPLICATION DES DISPOSITIONS DE L’ARTICLE 3 - 1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 LA LOI DU 26 JANVIER 1984 MODIFIEE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Entre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La commune d’Aussac-Vadalle  </w:t>
      </w:r>
      <w:r>
        <w:rPr>
          <w:rFonts w:ascii="Arial" w:hAnsi="Arial" w:cs="Arial"/>
          <w:sz w:val="20"/>
          <w:szCs w:val="20"/>
        </w:rPr>
        <w:t>représenté</w:t>
      </w:r>
      <w:r w:rsidR="00DB75F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par son </w:t>
      </w:r>
      <w:r>
        <w:rPr>
          <w:rFonts w:ascii="Arial" w:hAnsi="Arial" w:cs="Arial"/>
          <w:i/>
          <w:iCs/>
          <w:sz w:val="20"/>
          <w:szCs w:val="20"/>
        </w:rPr>
        <w:t>Maire</w:t>
      </w:r>
      <w:r>
        <w:rPr>
          <w:rFonts w:ascii="Arial" w:hAnsi="Arial" w:cs="Arial"/>
          <w:sz w:val="20"/>
          <w:szCs w:val="20"/>
        </w:rPr>
        <w:t>; et dûment habilité par délibération du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Conseil Municipal en date du 04 novembre 2019, ci-après désigné</w:t>
      </w:r>
      <w:r w:rsidR="0042441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"la collectivité employeur",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Rémi, "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Vu la loi n° 83-634 du 13 juillet 1983 modifiée, portant droits et obligations des fonctionnaires,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Vu la loi n° 84-53 du 26 janvier 1984 modifiée, portant dispositions statutaires relatives à la Fonction Publique Territoriale, notamment son article 3 - 1,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Vu le décret n° 88-145 du 15 février 1988 modifié, pris pour l'application de l'article 136 de la loi du 26 janvier 1984 modifiée, portant dispositions statutaires relatives à la Fonction Publique Territoriale et relatif aux agents non titulaires de la Fonction Publique Territoriale,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a été convenu ce qui suit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1 : OBJET ET DUREE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Considérant que le bon fonctionnement des services implique le recrutement d’un agent contractuel pour assurer le remplacement momentané de M. LALUT Pascal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 arrêt maladie. 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 est engagé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pour assurer les fonctions suivantes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: Entretien des espaces verts et travaux divers du </w:t>
      </w:r>
      <w:r w:rsidR="00931B17">
        <w:rPr>
          <w:rFonts w:ascii="Arial" w:hAnsi="Arial" w:cs="Arial"/>
          <w:b/>
          <w:sz w:val="20"/>
          <w:szCs w:val="20"/>
        </w:rPr>
        <w:t xml:space="preserve"> 22 février</w:t>
      </w:r>
      <w:r w:rsidR="00424413">
        <w:rPr>
          <w:rFonts w:ascii="Arial" w:hAnsi="Arial" w:cs="Arial"/>
          <w:b/>
          <w:sz w:val="20"/>
          <w:szCs w:val="20"/>
        </w:rPr>
        <w:t xml:space="preserve"> 2021 au </w:t>
      </w:r>
      <w:r w:rsidR="00931B17">
        <w:rPr>
          <w:rFonts w:ascii="Arial" w:hAnsi="Arial" w:cs="Arial"/>
          <w:b/>
          <w:sz w:val="20"/>
          <w:szCs w:val="20"/>
        </w:rPr>
        <w:t>14 mars</w:t>
      </w:r>
      <w:r w:rsidR="00424413">
        <w:rPr>
          <w:rFonts w:ascii="Arial" w:hAnsi="Arial" w:cs="Arial"/>
          <w:b/>
          <w:sz w:val="20"/>
          <w:szCs w:val="20"/>
        </w:rPr>
        <w:t xml:space="preserve"> 2021</w:t>
      </w:r>
      <w:r>
        <w:rPr>
          <w:rFonts w:ascii="Arial" w:hAnsi="Arial" w:cs="Arial"/>
          <w:sz w:val="20"/>
          <w:szCs w:val="20"/>
        </w:rPr>
        <w:t>,</w:t>
      </w:r>
      <w:r w:rsidR="00931B17">
        <w:rPr>
          <w:rFonts w:ascii="Arial" w:hAnsi="Arial" w:cs="Arial"/>
          <w:sz w:val="20"/>
          <w:szCs w:val="20"/>
        </w:rPr>
        <w:t xml:space="preserve"> à raison de 35h00 par semaine.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pourra être renouvelé </w:t>
      </w:r>
      <w:r>
        <w:rPr>
          <w:rFonts w:ascii="Arial" w:hAnsi="Arial" w:cs="Arial"/>
          <w:i/>
          <w:iCs/>
          <w:sz w:val="20"/>
          <w:szCs w:val="20"/>
        </w:rPr>
        <w:t>(</w:t>
      </w:r>
      <w:r>
        <w:rPr>
          <w:rFonts w:ascii="Arial" w:hAnsi="Arial" w:cs="Arial"/>
          <w:b/>
          <w:bCs/>
          <w:i/>
          <w:iCs/>
          <w:sz w:val="20"/>
          <w:szCs w:val="20"/>
        </w:rPr>
        <w:t>dans les limites de la durée de l’indisponibilité du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Fonctionnaire).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soumis à une période d’essai d’une semaine.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2 : DROITS ET OBLIGATIONS</w:t>
      </w:r>
    </w:p>
    <w:p w:rsidR="00E73B0F" w:rsidRDefault="00E73B0F" w:rsidP="00931B17">
      <w:pPr>
        <w:autoSpaceDE w:val="0"/>
        <w:autoSpaceDN w:val="0"/>
        <w:adjustRightInd w:val="0"/>
        <w:ind w:right="-468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Conformément aux dispositions de l'article 136, alinéa 2, de la loi n° 84-53 du 26 janvier 1984 modifiée,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soumis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pendant toute la période d'exécution du présent contrat aux droits et obligations des fonctionnaires tels que définis par la loi n° 83-634 du 13 juillet 1983 modifiée et par le décret n° 88-145 du 15 février 1 988 susvisés.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manquement à ces obligations, le régime disciplinaire prévu par le décret précité pourra être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appliqué.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3 : REMUNERATION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Pour l'exécution du présent contrat, M. CREPEAU Rémi reçoit une rémunération sur la base de l'indice brut 35</w:t>
      </w:r>
      <w:r w:rsidR="00931B17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, indice majoré 3</w:t>
      </w:r>
      <w:r w:rsidR="00931B17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, indemnité de résidence et le supplément familial de traitement, </w:t>
      </w:r>
      <w:r>
        <w:rPr>
          <w:rFonts w:ascii="Arial" w:hAnsi="Arial" w:cs="Arial"/>
          <w:i/>
          <w:iCs/>
          <w:sz w:val="20"/>
          <w:szCs w:val="20"/>
        </w:rPr>
        <w:t xml:space="preserve">(le cas échéant) </w:t>
      </w:r>
      <w:r>
        <w:rPr>
          <w:rFonts w:ascii="Arial" w:hAnsi="Arial" w:cs="Arial"/>
          <w:sz w:val="20"/>
          <w:szCs w:val="20"/>
        </w:rPr>
        <w:t>les primes et indemnités instituées par l’assemblée délibérante.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4 : SECURITE SOCIALE – RETRAITE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Pendant toute la durée du présent contrat, la rémunération de M</w:t>
      </w:r>
      <w:r w:rsidRPr="00203E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CREPEAU Rémi est </w:t>
      </w:r>
      <w:r w:rsidR="00DB75FC">
        <w:rPr>
          <w:rFonts w:ascii="Arial" w:hAnsi="Arial" w:cs="Arial"/>
          <w:sz w:val="20"/>
          <w:szCs w:val="20"/>
        </w:rPr>
        <w:t>soumise</w:t>
      </w:r>
      <w:r>
        <w:rPr>
          <w:rFonts w:ascii="Arial" w:hAnsi="Arial" w:cs="Arial"/>
          <w:sz w:val="20"/>
          <w:szCs w:val="20"/>
        </w:rPr>
        <w:t xml:space="preserve"> aux cotisations sociales prévues par le régime général de la Sécurité Sociale.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affilié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 l'IRCANTEC.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5 : RENOUVELLEMENT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présent contrat est susceptible de renouvellement par reconduction expresse. L'autorité territoriale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notifie son intention de renouveler l'engagement au plus tard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le 8ème jour précédant le terme de l'engagement pour un contrat d’une durée inférieure à 6 mois,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mois précédant le terme de l'engagement pour un contrat d’une durée égale ou supérieure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 6 mois et inférieure à 2 ans,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2ème mois précédant le terme de l'engagement pour l'agent recruté pour une durée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supérieure ou égale à 2 ans.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  CREPEAU Rémi dispose d'un délai de 8 jours pour faire connaître le cas échéant son acceptation. En cas de non réponse dans ce délai, M. CREPEAU Rémi est présumé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renoncer à son emploi.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6 : RUPTURE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1) Licenciement à l'initiative de la collectivité 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(ou établissement) </w:t>
      </w:r>
      <w:r>
        <w:rPr>
          <w:rFonts w:ascii="Arial" w:hAnsi="Arial" w:cs="Arial"/>
          <w:b/>
          <w:bCs/>
          <w:sz w:val="18"/>
          <w:szCs w:val="18"/>
        </w:rPr>
        <w:t>employeur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licenciement, M. CREPEAU Rémi a droit à un préavis d'une durée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dans le cas où la durée des services est de moins de 6 mois,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dans le cas où la durée des services est comprise entre 6 mois et 2 ans,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dans le cas où la durée des services est supérieure ou égale à 2 ans.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L'attribution du préavis tel que déterminé ci-dessus est toutefois conditionné par l'application des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dispositions de la réglementation en vigueur au moment de la rupture du contrat.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en est fait de même pour l'attribution de l'indemnité de licenciement.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Aucun préavis n’est dû en cas de licenciement pour motif disciplinaire, pour inaptitude physique, à la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suite d’un congé sans traitement d’une durée égale ou supérieure à un mois, soit au cours ou à l’expiration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d’une période d’essai.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licenciement est notifié par lettre recommandée avec accusé de réception.</w:t>
      </w: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2) Démission du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co-contractant</w:t>
      </w:r>
      <w:proofErr w:type="spellEnd"/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démission de M. CREPEAU Rémi doit être clairement exprimée par lettre recommandée avec accusé de réception.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tenu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respecter un préavis d'une durée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au moins si la durée des services est inférieure à 6 mois,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au moins si la durée des services est égale ou supérieure à 6 mois et inférieure à 2 ans,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au moins si la durée des services est égale ou supérieure à 2 ans.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7 : CONTENTIEUX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litiges nés de l’exécution du présent contrat relèvent de la compétence de la juridiction administrative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dans le respect du délai de recours de deux mois.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en double exemplaire,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à. Aussac-Vadalle, le </w:t>
      </w:r>
      <w:r w:rsidR="00931B17">
        <w:rPr>
          <w:rFonts w:ascii="Arial" w:hAnsi="Arial" w:cs="Arial"/>
          <w:sz w:val="20"/>
          <w:szCs w:val="20"/>
        </w:rPr>
        <w:t>22 février 2</w:t>
      </w:r>
      <w:r w:rsidR="00424413">
        <w:rPr>
          <w:rFonts w:ascii="Arial" w:hAnsi="Arial" w:cs="Arial"/>
          <w:sz w:val="20"/>
          <w:szCs w:val="20"/>
        </w:rPr>
        <w:t>021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Ampliation adressée au :</w:t>
      </w:r>
    </w:p>
    <w:p w:rsidR="00E73B0F" w:rsidRDefault="00E73B0F" w:rsidP="00931B17">
      <w:pPr>
        <w:jc w:val="both"/>
      </w:pPr>
      <w:r>
        <w:rPr>
          <w:rFonts w:ascii="Arial" w:hAnsi="Arial" w:cs="Arial"/>
          <w:sz w:val="20"/>
          <w:szCs w:val="20"/>
        </w:rPr>
        <w:t>- Comptable de la collectivité.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73B0F">
        <w:rPr>
          <w:rFonts w:ascii="Arial" w:hAnsi="Arial" w:cs="Arial"/>
          <w:sz w:val="20"/>
          <w:szCs w:val="20"/>
        </w:rPr>
        <w:t>ignatures :</w:t>
      </w:r>
    </w:p>
    <w:p w:rsidR="00DB75FC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Maire,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E73B0F" w:rsidRDefault="00E73B0F" w:rsidP="00931B17">
      <w:pPr>
        <w:jc w:val="both"/>
      </w:pPr>
      <w:r>
        <w:t>Gérard LIOT</w:t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  <w:t>Rémi CRÉPEAU</w:t>
      </w:r>
    </w:p>
    <w:p w:rsidR="00E73B0F" w:rsidRDefault="00E73B0F" w:rsidP="00E73B0F"/>
    <w:p w:rsidR="00E73B0F" w:rsidRDefault="00E73B0F" w:rsidP="00E73B0F"/>
    <w:p w:rsidR="00E73B0F" w:rsidRDefault="00E73B0F" w:rsidP="00E73B0F"/>
    <w:p w:rsidR="00E836CF" w:rsidRDefault="00E836CF"/>
    <w:sectPr w:rsidR="00E836CF" w:rsidSect="00A823CE">
      <w:pgSz w:w="11906" w:h="16838"/>
      <w:pgMar w:top="360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E73B0F"/>
    <w:rsid w:val="002729B5"/>
    <w:rsid w:val="002B5542"/>
    <w:rsid w:val="00361CA6"/>
    <w:rsid w:val="003C570A"/>
    <w:rsid w:val="00424413"/>
    <w:rsid w:val="007B3F49"/>
    <w:rsid w:val="00931B17"/>
    <w:rsid w:val="009D25A1"/>
    <w:rsid w:val="00BA22CD"/>
    <w:rsid w:val="00BF244B"/>
    <w:rsid w:val="00BF48E8"/>
    <w:rsid w:val="00DB75FC"/>
    <w:rsid w:val="00E73B0F"/>
    <w:rsid w:val="00E836CF"/>
    <w:rsid w:val="00FF5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797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2021-02-22T08:07:00Z</cp:lastPrinted>
  <dcterms:created xsi:type="dcterms:W3CDTF">2021-02-22T08:07:00Z</dcterms:created>
  <dcterms:modified xsi:type="dcterms:W3CDTF">2021-02-22T08:07:00Z</dcterms:modified>
</cp:coreProperties>
</file>