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DA" w:rsidRPr="00B85784" w:rsidRDefault="00B621DA">
      <w:pPr>
        <w:ind w:right="1134"/>
        <w:rPr>
          <w:rFonts w:ascii="Calibri" w:hAnsi="Calibri"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57"/>
        <w:gridCol w:w="6047"/>
      </w:tblGrid>
      <w:tr w:rsidR="00B621DA" w:rsidRPr="00B85784" w:rsidTr="00CC370A">
        <w:trPr>
          <w:trHeight w:val="1328"/>
        </w:trPr>
        <w:tc>
          <w:tcPr>
            <w:tcW w:w="3157" w:type="dxa"/>
            <w:tcBorders>
              <w:top w:val="nil"/>
              <w:left w:val="nil"/>
              <w:bottom w:val="nil"/>
              <w:right w:val="single" w:sz="4" w:space="0" w:color="auto"/>
            </w:tcBorders>
            <w:vAlign w:val="center"/>
          </w:tcPr>
          <w:p w:rsidR="00B621DA" w:rsidRPr="00B85784" w:rsidRDefault="00151DA2" w:rsidP="00CC370A">
            <w:pPr>
              <w:pStyle w:val="Titre1"/>
              <w:spacing w:before="0"/>
              <w:rPr>
                <w:rFonts w:ascii="Calibri" w:hAnsi="Calibri" w:cs="Calibri"/>
                <w:sz w:val="21"/>
                <w:szCs w:val="21"/>
              </w:rPr>
            </w:pPr>
            <w:r w:rsidRPr="00B85784">
              <w:rPr>
                <w:rFonts w:ascii="Calibri" w:hAnsi="Calibri" w:cs="Calibr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rsidR="001B4268" w:rsidRDefault="001B4268" w:rsidP="001B4268">
            <w:pPr>
              <w:tabs>
                <w:tab w:val="right" w:leader="dot" w:pos="5500"/>
              </w:tabs>
              <w:ind w:left="227"/>
              <w:jc w:val="right"/>
              <w:rPr>
                <w:rFonts w:ascii="Calibri" w:hAnsi="Calibri" w:cs="Calibri"/>
                <w:sz w:val="21"/>
                <w:szCs w:val="21"/>
              </w:rPr>
            </w:pPr>
            <w:r>
              <w:rPr>
                <w:rFonts w:ascii="Calibri" w:hAnsi="Calibri" w:cs="Calibri"/>
                <w:b/>
                <w:bCs/>
                <w:sz w:val="21"/>
                <w:szCs w:val="21"/>
              </w:rPr>
              <w:t>N°</w:t>
            </w:r>
            <w:r>
              <w:rPr>
                <w:rFonts w:ascii="Calibri" w:hAnsi="Calibri" w:cs="Calibri"/>
                <w:sz w:val="21"/>
                <w:szCs w:val="21"/>
              </w:rPr>
              <w:t>……………</w:t>
            </w:r>
          </w:p>
          <w:p w:rsidR="001B4268" w:rsidRPr="001B4268" w:rsidRDefault="001B4268" w:rsidP="001B4268">
            <w:pPr>
              <w:tabs>
                <w:tab w:val="right" w:leader="dot" w:pos="5500"/>
              </w:tabs>
              <w:ind w:left="227"/>
              <w:jc w:val="right"/>
              <w:rPr>
                <w:rFonts w:ascii="Calibri" w:hAnsi="Calibri" w:cs="Calibri"/>
                <w:b/>
                <w:bCs/>
                <w:sz w:val="24"/>
                <w:szCs w:val="24"/>
              </w:rPr>
            </w:pPr>
          </w:p>
          <w:p w:rsidR="00B621DA" w:rsidRPr="001B4268" w:rsidRDefault="00C17867" w:rsidP="00BF1867">
            <w:pPr>
              <w:tabs>
                <w:tab w:val="right" w:leader="dot" w:pos="5500"/>
              </w:tabs>
              <w:ind w:left="227"/>
              <w:jc w:val="center"/>
              <w:rPr>
                <w:rFonts w:ascii="Calibri" w:hAnsi="Calibri" w:cs="Calibri"/>
                <w:b/>
                <w:bCs/>
                <w:sz w:val="24"/>
                <w:szCs w:val="24"/>
              </w:rPr>
            </w:pPr>
            <w:r>
              <w:rPr>
                <w:rFonts w:ascii="Calibri" w:hAnsi="Calibri" w:cs="Calibri"/>
                <w:b/>
                <w:bCs/>
                <w:sz w:val="24"/>
                <w:szCs w:val="24"/>
              </w:rPr>
              <w:t>Assurance des risques statutaires du personnel – Mandat au CDG 16 dans la perspective de souscrire un contrat groupe</w:t>
            </w:r>
          </w:p>
          <w:p w:rsidR="001B4268" w:rsidRPr="00B85784" w:rsidRDefault="001B4268" w:rsidP="00172929">
            <w:pPr>
              <w:tabs>
                <w:tab w:val="right" w:leader="dot" w:pos="5500"/>
              </w:tabs>
              <w:ind w:left="227"/>
              <w:rPr>
                <w:rFonts w:ascii="Calibri" w:hAnsi="Calibri" w:cs="Calibri"/>
                <w:sz w:val="21"/>
                <w:szCs w:val="21"/>
              </w:rPr>
            </w:pPr>
          </w:p>
        </w:tc>
      </w:tr>
    </w:tbl>
    <w:p w:rsidR="001B4268" w:rsidRPr="00C2206A" w:rsidRDefault="001B4268">
      <w:pPr>
        <w:jc w:val="both"/>
        <w:rPr>
          <w:rFonts w:ascii="Calibri" w:hAnsi="Calibri" w:cs="Calibri"/>
          <w:sz w:val="21"/>
          <w:szCs w:val="21"/>
        </w:rPr>
      </w:pPr>
    </w:p>
    <w:p w:rsidR="001B4268" w:rsidRDefault="001B4268">
      <w:pPr>
        <w:jc w:val="both"/>
        <w:rPr>
          <w:rFonts w:ascii="Calibri" w:hAnsi="Calibri" w:cs="Calibri"/>
          <w:sz w:val="21"/>
          <w:szCs w:val="21"/>
        </w:rPr>
      </w:pPr>
    </w:p>
    <w:p w:rsidR="00C17867" w:rsidRPr="006E47E8" w:rsidRDefault="00C17867" w:rsidP="00C17867">
      <w:pPr>
        <w:rPr>
          <w:rFonts w:asciiTheme="minorHAnsi" w:hAnsiTheme="minorHAnsi" w:cstheme="minorHAnsi"/>
          <w:sz w:val="21"/>
          <w:szCs w:val="21"/>
        </w:rPr>
      </w:pPr>
    </w:p>
    <w:p w:rsidR="00C17867" w:rsidRPr="00C17867" w:rsidRDefault="00C17867" w:rsidP="00C17867">
      <w:pPr>
        <w:ind w:left="5670"/>
        <w:rPr>
          <w:rFonts w:asciiTheme="minorHAnsi" w:hAnsiTheme="minorHAnsi" w:cstheme="minorHAnsi"/>
          <w:color w:val="000000" w:themeColor="text1"/>
          <w:sz w:val="21"/>
          <w:szCs w:val="21"/>
        </w:rPr>
      </w:pPr>
      <w:r w:rsidRPr="00C17867">
        <w:rPr>
          <w:rFonts w:asciiTheme="minorHAnsi" w:hAnsiTheme="minorHAnsi" w:cstheme="minorHAnsi"/>
          <w:color w:val="000000" w:themeColor="text1"/>
          <w:sz w:val="21"/>
          <w:szCs w:val="21"/>
        </w:rPr>
        <w:t>L'an deux mille vingt-trois</w:t>
      </w:r>
    </w:p>
    <w:p w:rsidR="00C17867" w:rsidRPr="006E47E8" w:rsidRDefault="00C17867" w:rsidP="00C17867">
      <w:pPr>
        <w:ind w:left="5670"/>
        <w:rPr>
          <w:rFonts w:asciiTheme="minorHAnsi" w:hAnsiTheme="minorHAnsi" w:cstheme="minorHAnsi"/>
          <w:sz w:val="21"/>
          <w:szCs w:val="21"/>
        </w:rPr>
      </w:pPr>
      <w:r w:rsidRPr="006E47E8">
        <w:rPr>
          <w:rFonts w:asciiTheme="minorHAnsi" w:hAnsiTheme="minorHAnsi" w:cstheme="minorHAnsi"/>
          <w:sz w:val="21"/>
          <w:szCs w:val="21"/>
        </w:rPr>
        <w:t>Le (jour) (mois) à (heures - minutes)</w:t>
      </w:r>
    </w:p>
    <w:p w:rsidR="00C17867" w:rsidRPr="006E47E8" w:rsidRDefault="00C17867" w:rsidP="00C17867">
      <w:pPr>
        <w:rPr>
          <w:rFonts w:asciiTheme="minorHAnsi" w:hAnsiTheme="minorHAnsi" w:cstheme="minorHAnsi"/>
          <w:sz w:val="21"/>
          <w:szCs w:val="21"/>
        </w:rPr>
      </w:pPr>
    </w:p>
    <w:p w:rsidR="00C17867" w:rsidRPr="006E47E8" w:rsidRDefault="00C17867" w:rsidP="00C17867">
      <w:pPr>
        <w:rPr>
          <w:rFonts w:asciiTheme="minorHAnsi" w:hAnsiTheme="minorHAnsi" w:cstheme="minorHAnsi"/>
          <w:sz w:val="21"/>
          <w:szCs w:val="21"/>
        </w:rPr>
      </w:pPr>
    </w:p>
    <w:p w:rsidR="00C17867" w:rsidRPr="006E47E8" w:rsidRDefault="00C17867" w:rsidP="00C17867">
      <w:pPr>
        <w:jc w:val="both"/>
        <w:rPr>
          <w:rFonts w:asciiTheme="minorHAnsi" w:hAnsiTheme="minorHAnsi" w:cstheme="minorHAnsi"/>
          <w:sz w:val="21"/>
          <w:szCs w:val="21"/>
        </w:rPr>
      </w:pPr>
      <w:r w:rsidRPr="006E47E8">
        <w:rPr>
          <w:rFonts w:asciiTheme="minorHAnsi" w:hAnsiTheme="minorHAnsi" w:cstheme="minorHAnsi"/>
          <w:sz w:val="21"/>
          <w:szCs w:val="21"/>
        </w:rPr>
        <w:t>Le (organe délibérant), légalement convoqué, s'est réuni à (lieu) en séance publique sous la présidence de Madame / Monsieur _______________, (qualité de l'autorité territoriale).</w:t>
      </w:r>
    </w:p>
    <w:p w:rsidR="00C17867" w:rsidRPr="006E47E8" w:rsidRDefault="00C17867" w:rsidP="00C17867">
      <w:pPr>
        <w:jc w:val="both"/>
        <w:rPr>
          <w:rFonts w:asciiTheme="minorHAnsi" w:hAnsiTheme="minorHAnsi" w:cstheme="minorHAnsi"/>
          <w:sz w:val="21"/>
          <w:szCs w:val="21"/>
        </w:rPr>
      </w:pPr>
    </w:p>
    <w:p w:rsidR="00C17867" w:rsidRPr="006E47E8" w:rsidRDefault="00C17867" w:rsidP="00C17867">
      <w:pPr>
        <w:rPr>
          <w:rFonts w:asciiTheme="minorHAnsi" w:hAnsiTheme="minorHAnsi" w:cstheme="minorHAnsi"/>
          <w:sz w:val="21"/>
          <w:szCs w:val="21"/>
        </w:rPr>
      </w:pPr>
    </w:p>
    <w:p w:rsidR="00C17867" w:rsidRDefault="00C17867" w:rsidP="00C17867">
      <w:pPr>
        <w:rPr>
          <w:rFonts w:asciiTheme="minorHAnsi" w:hAnsiTheme="minorHAnsi" w:cstheme="minorHAnsi"/>
          <w:sz w:val="21"/>
          <w:szCs w:val="21"/>
        </w:rPr>
      </w:pPr>
      <w:r w:rsidRPr="006E47E8">
        <w:rPr>
          <w:rFonts w:asciiTheme="minorHAnsi" w:hAnsiTheme="minorHAnsi" w:cstheme="minorHAnsi"/>
          <w:sz w:val="21"/>
          <w:szCs w:val="21"/>
        </w:rPr>
        <w:t>Date de convocation :</w:t>
      </w:r>
    </w:p>
    <w:p w:rsidR="00C17867" w:rsidRPr="006E47E8" w:rsidRDefault="00C17867" w:rsidP="00C17867">
      <w:pPr>
        <w:rPr>
          <w:rFonts w:asciiTheme="minorHAnsi" w:hAnsiTheme="minorHAnsi" w:cstheme="minorHAnsi"/>
          <w:sz w:val="21"/>
          <w:szCs w:val="21"/>
        </w:rPr>
      </w:pPr>
    </w:p>
    <w:p w:rsidR="00C17867" w:rsidRPr="006E47E8" w:rsidRDefault="00C17867" w:rsidP="00C17867">
      <w:pPr>
        <w:rPr>
          <w:rFonts w:asciiTheme="minorHAnsi" w:hAnsiTheme="minorHAnsi" w:cstheme="minorHAnsi"/>
          <w:sz w:val="21"/>
          <w:szCs w:val="21"/>
        </w:rPr>
      </w:pPr>
      <w:r w:rsidRPr="006E47E8">
        <w:rPr>
          <w:rFonts w:asciiTheme="minorHAnsi" w:hAnsiTheme="minorHAnsi" w:cstheme="minorHAnsi"/>
          <w:sz w:val="21"/>
          <w:szCs w:val="21"/>
        </w:rPr>
        <w:t>Nombre de conseillers :</w:t>
      </w:r>
    </w:p>
    <w:p w:rsidR="00C17867" w:rsidRPr="006E47E8" w:rsidRDefault="00C17867" w:rsidP="00C17867">
      <w:pPr>
        <w:rPr>
          <w:rFonts w:asciiTheme="minorHAnsi" w:hAnsiTheme="minorHAnsi" w:cstheme="minorHAnsi"/>
          <w:sz w:val="21"/>
          <w:szCs w:val="21"/>
        </w:rPr>
      </w:pPr>
    </w:p>
    <w:p w:rsidR="00C17867" w:rsidRPr="006E47E8" w:rsidRDefault="00C17867" w:rsidP="00C17867">
      <w:pPr>
        <w:numPr>
          <w:ilvl w:val="0"/>
          <w:numId w:val="6"/>
        </w:numPr>
        <w:tabs>
          <w:tab w:val="left" w:pos="993"/>
          <w:tab w:val="left" w:pos="2410"/>
        </w:tabs>
        <w:autoSpaceDE/>
        <w:autoSpaceDN/>
        <w:ind w:left="993" w:hanging="284"/>
        <w:rPr>
          <w:rFonts w:asciiTheme="minorHAnsi" w:hAnsiTheme="minorHAnsi" w:cstheme="minorHAnsi"/>
          <w:sz w:val="21"/>
          <w:szCs w:val="21"/>
        </w:rPr>
      </w:pPr>
      <w:r w:rsidRPr="006E47E8">
        <w:rPr>
          <w:rFonts w:asciiTheme="minorHAnsi" w:hAnsiTheme="minorHAnsi" w:cstheme="minorHAnsi"/>
          <w:sz w:val="21"/>
          <w:szCs w:val="21"/>
        </w:rPr>
        <w:t>En exercice</w:t>
      </w:r>
      <w:r w:rsidRPr="006E47E8">
        <w:rPr>
          <w:rFonts w:asciiTheme="minorHAnsi" w:hAnsiTheme="minorHAnsi" w:cstheme="minorHAnsi"/>
          <w:sz w:val="21"/>
          <w:szCs w:val="21"/>
        </w:rPr>
        <w:tab/>
        <w:t>:</w:t>
      </w:r>
    </w:p>
    <w:p w:rsidR="00C17867" w:rsidRPr="006E47E8" w:rsidRDefault="00C17867" w:rsidP="00C17867">
      <w:pPr>
        <w:numPr>
          <w:ilvl w:val="0"/>
          <w:numId w:val="6"/>
        </w:numPr>
        <w:tabs>
          <w:tab w:val="left" w:pos="993"/>
          <w:tab w:val="left" w:pos="2410"/>
        </w:tabs>
        <w:autoSpaceDE/>
        <w:autoSpaceDN/>
        <w:ind w:left="993" w:hanging="284"/>
        <w:rPr>
          <w:rFonts w:asciiTheme="minorHAnsi" w:hAnsiTheme="minorHAnsi" w:cstheme="minorHAnsi"/>
          <w:sz w:val="21"/>
          <w:szCs w:val="21"/>
        </w:rPr>
      </w:pPr>
      <w:r w:rsidRPr="006E47E8">
        <w:rPr>
          <w:rFonts w:asciiTheme="minorHAnsi" w:hAnsiTheme="minorHAnsi" w:cstheme="minorHAnsi"/>
          <w:sz w:val="21"/>
          <w:szCs w:val="21"/>
        </w:rPr>
        <w:t>Présents</w:t>
      </w:r>
      <w:r w:rsidRPr="006E47E8">
        <w:rPr>
          <w:rFonts w:asciiTheme="minorHAnsi" w:hAnsiTheme="minorHAnsi" w:cstheme="minorHAnsi"/>
          <w:sz w:val="21"/>
          <w:szCs w:val="21"/>
        </w:rPr>
        <w:tab/>
        <w:t>:</w:t>
      </w:r>
    </w:p>
    <w:p w:rsidR="00C17867" w:rsidRPr="006E47E8" w:rsidRDefault="00C17867" w:rsidP="00C17867">
      <w:pPr>
        <w:numPr>
          <w:ilvl w:val="0"/>
          <w:numId w:val="6"/>
        </w:numPr>
        <w:tabs>
          <w:tab w:val="left" w:pos="993"/>
          <w:tab w:val="left" w:pos="2410"/>
        </w:tabs>
        <w:autoSpaceDE/>
        <w:autoSpaceDN/>
        <w:ind w:left="993" w:hanging="284"/>
        <w:rPr>
          <w:rFonts w:asciiTheme="minorHAnsi" w:hAnsiTheme="minorHAnsi" w:cstheme="minorHAnsi"/>
          <w:sz w:val="21"/>
          <w:szCs w:val="21"/>
        </w:rPr>
      </w:pPr>
      <w:r w:rsidRPr="006E47E8">
        <w:rPr>
          <w:rFonts w:asciiTheme="minorHAnsi" w:hAnsiTheme="minorHAnsi" w:cstheme="minorHAnsi"/>
          <w:sz w:val="21"/>
          <w:szCs w:val="21"/>
        </w:rPr>
        <w:t>Votants</w:t>
      </w:r>
      <w:r w:rsidRPr="006E47E8">
        <w:rPr>
          <w:rFonts w:asciiTheme="minorHAnsi" w:hAnsiTheme="minorHAnsi" w:cstheme="minorHAnsi"/>
          <w:sz w:val="21"/>
          <w:szCs w:val="21"/>
        </w:rPr>
        <w:tab/>
        <w:t>:</w:t>
      </w:r>
    </w:p>
    <w:p w:rsidR="00C17867" w:rsidRPr="006E47E8" w:rsidRDefault="00C17867" w:rsidP="00C17867">
      <w:pPr>
        <w:numPr>
          <w:ilvl w:val="0"/>
          <w:numId w:val="6"/>
        </w:numPr>
        <w:tabs>
          <w:tab w:val="left" w:pos="993"/>
          <w:tab w:val="left" w:pos="2410"/>
        </w:tabs>
        <w:autoSpaceDE/>
        <w:autoSpaceDN/>
        <w:ind w:left="993" w:hanging="284"/>
        <w:rPr>
          <w:rFonts w:asciiTheme="minorHAnsi" w:hAnsiTheme="minorHAnsi" w:cstheme="minorHAnsi"/>
          <w:sz w:val="21"/>
          <w:szCs w:val="21"/>
        </w:rPr>
      </w:pPr>
      <w:r w:rsidRPr="006E47E8">
        <w:rPr>
          <w:rFonts w:asciiTheme="minorHAnsi" w:hAnsiTheme="minorHAnsi" w:cstheme="minorHAnsi"/>
          <w:sz w:val="21"/>
          <w:szCs w:val="21"/>
        </w:rPr>
        <w:t>Pouvoir</w:t>
      </w:r>
      <w:r w:rsidRPr="006E47E8">
        <w:rPr>
          <w:rFonts w:asciiTheme="minorHAnsi" w:hAnsiTheme="minorHAnsi" w:cstheme="minorHAnsi"/>
          <w:sz w:val="21"/>
          <w:szCs w:val="21"/>
        </w:rPr>
        <w:tab/>
        <w:t>:</w:t>
      </w:r>
    </w:p>
    <w:p w:rsidR="00C17867" w:rsidRPr="006E47E8" w:rsidRDefault="00C17867" w:rsidP="00C17867">
      <w:pPr>
        <w:rPr>
          <w:rFonts w:asciiTheme="minorHAnsi" w:hAnsiTheme="minorHAnsi" w:cstheme="minorHAnsi"/>
          <w:sz w:val="21"/>
          <w:szCs w:val="21"/>
        </w:rPr>
      </w:pPr>
    </w:p>
    <w:p w:rsidR="00C17867" w:rsidRPr="006E47E8" w:rsidRDefault="00C17867" w:rsidP="00C17867">
      <w:pPr>
        <w:rPr>
          <w:rFonts w:asciiTheme="minorHAnsi" w:hAnsiTheme="minorHAnsi" w:cstheme="minorHAnsi"/>
          <w:sz w:val="21"/>
          <w:szCs w:val="21"/>
        </w:rPr>
      </w:pPr>
      <w:r w:rsidRPr="006E47E8">
        <w:rPr>
          <w:rFonts w:asciiTheme="minorHAnsi" w:hAnsiTheme="minorHAnsi" w:cstheme="minorHAnsi"/>
          <w:sz w:val="21"/>
          <w:szCs w:val="21"/>
        </w:rPr>
        <w:t>Présents :</w:t>
      </w:r>
    </w:p>
    <w:p w:rsidR="00C17867" w:rsidRPr="006E47E8" w:rsidRDefault="00C17867" w:rsidP="00C17867">
      <w:pPr>
        <w:rPr>
          <w:rFonts w:asciiTheme="minorHAnsi" w:hAnsiTheme="minorHAnsi" w:cstheme="minorHAnsi"/>
          <w:sz w:val="21"/>
          <w:szCs w:val="21"/>
        </w:rPr>
      </w:pPr>
    </w:p>
    <w:p w:rsidR="00C17867" w:rsidRPr="006E47E8" w:rsidRDefault="00C17867" w:rsidP="00C17867">
      <w:pPr>
        <w:rPr>
          <w:rFonts w:asciiTheme="minorHAnsi" w:hAnsiTheme="minorHAnsi" w:cstheme="minorHAnsi"/>
          <w:sz w:val="21"/>
          <w:szCs w:val="21"/>
        </w:rPr>
      </w:pPr>
      <w:r w:rsidRPr="006E47E8">
        <w:rPr>
          <w:rFonts w:asciiTheme="minorHAnsi" w:hAnsiTheme="minorHAnsi" w:cstheme="minorHAnsi"/>
          <w:sz w:val="21"/>
          <w:szCs w:val="21"/>
        </w:rPr>
        <w:t>Absents :</w:t>
      </w:r>
    </w:p>
    <w:p w:rsidR="00C17867" w:rsidRPr="006E47E8" w:rsidRDefault="00C17867" w:rsidP="00C17867">
      <w:pPr>
        <w:rPr>
          <w:rFonts w:asciiTheme="minorHAnsi" w:hAnsiTheme="minorHAnsi" w:cstheme="minorHAnsi"/>
          <w:sz w:val="21"/>
          <w:szCs w:val="21"/>
        </w:rPr>
      </w:pPr>
    </w:p>
    <w:p w:rsidR="00C17867" w:rsidRPr="006E47E8" w:rsidRDefault="00C17867" w:rsidP="00C17867">
      <w:pPr>
        <w:rPr>
          <w:rFonts w:asciiTheme="minorHAnsi" w:hAnsiTheme="minorHAnsi" w:cstheme="minorHAnsi"/>
          <w:sz w:val="21"/>
          <w:szCs w:val="21"/>
        </w:rPr>
      </w:pPr>
      <w:r w:rsidRPr="006E47E8">
        <w:rPr>
          <w:rFonts w:asciiTheme="minorHAnsi" w:hAnsiTheme="minorHAnsi" w:cstheme="minorHAnsi"/>
          <w:sz w:val="21"/>
          <w:szCs w:val="21"/>
        </w:rPr>
        <w:t xml:space="preserve">Secrétaire de séance : </w:t>
      </w:r>
    </w:p>
    <w:p w:rsidR="00C17867" w:rsidRPr="006E47E8" w:rsidRDefault="00C17867" w:rsidP="00C17867">
      <w:pPr>
        <w:jc w:val="center"/>
        <w:rPr>
          <w:rFonts w:asciiTheme="minorHAnsi" w:hAnsiTheme="minorHAnsi" w:cstheme="minorHAnsi"/>
          <w:sz w:val="21"/>
          <w:szCs w:val="21"/>
        </w:rPr>
      </w:pPr>
    </w:p>
    <w:p w:rsidR="00C17867" w:rsidRPr="006E47E8" w:rsidRDefault="00C17867" w:rsidP="00C17867">
      <w:pPr>
        <w:rPr>
          <w:rFonts w:asciiTheme="minorHAnsi" w:hAnsiTheme="minorHAnsi" w:cstheme="minorHAnsi"/>
          <w:sz w:val="21"/>
          <w:szCs w:val="21"/>
        </w:rPr>
      </w:pPr>
    </w:p>
    <w:p w:rsidR="00C17867" w:rsidRPr="006E47E8" w:rsidRDefault="00C17867" w:rsidP="00C17867">
      <w:pPr>
        <w:rPr>
          <w:rFonts w:asciiTheme="minorHAnsi" w:hAnsiTheme="minorHAnsi" w:cstheme="minorHAnsi"/>
          <w:sz w:val="21"/>
          <w:szCs w:val="21"/>
        </w:rPr>
      </w:pPr>
    </w:p>
    <w:p w:rsidR="00C17867" w:rsidRPr="00C17867" w:rsidRDefault="00C17867" w:rsidP="00C17867">
      <w:pPr>
        <w:tabs>
          <w:tab w:val="left" w:pos="851"/>
        </w:tabs>
        <w:ind w:left="851" w:hanging="851"/>
        <w:jc w:val="both"/>
        <w:rPr>
          <w:rFonts w:asciiTheme="minorHAnsi" w:hAnsiTheme="minorHAnsi" w:cstheme="minorHAnsi"/>
          <w:b/>
          <w:bCs/>
          <w:sz w:val="21"/>
          <w:szCs w:val="21"/>
          <w:u w:val="single"/>
        </w:rPr>
      </w:pPr>
      <w:r w:rsidRPr="006E47E8">
        <w:rPr>
          <w:rFonts w:asciiTheme="minorHAnsi" w:hAnsiTheme="minorHAnsi" w:cstheme="minorHAnsi"/>
          <w:b/>
          <w:sz w:val="21"/>
          <w:szCs w:val="21"/>
          <w:u w:val="single"/>
        </w:rPr>
        <w:t>Objet</w:t>
      </w:r>
      <w:r w:rsidRPr="006E47E8">
        <w:rPr>
          <w:rFonts w:asciiTheme="minorHAnsi" w:hAnsiTheme="minorHAnsi" w:cstheme="minorHAnsi"/>
          <w:sz w:val="21"/>
          <w:szCs w:val="21"/>
        </w:rPr>
        <w:t xml:space="preserve"> :</w:t>
      </w:r>
      <w:r w:rsidRPr="006E47E8">
        <w:rPr>
          <w:rFonts w:asciiTheme="minorHAnsi" w:hAnsiTheme="minorHAnsi" w:cstheme="minorHAnsi"/>
          <w:sz w:val="21"/>
          <w:szCs w:val="21"/>
        </w:rPr>
        <w:tab/>
      </w:r>
      <w:r w:rsidRPr="00C17867">
        <w:rPr>
          <w:rFonts w:asciiTheme="minorHAnsi" w:hAnsiTheme="minorHAnsi" w:cstheme="minorHAnsi"/>
          <w:b/>
          <w:bCs/>
          <w:sz w:val="21"/>
          <w:szCs w:val="21"/>
          <w:u w:val="single"/>
        </w:rPr>
        <w:t xml:space="preserve">Contrat d'assurance des risques statutaires du personnel - Délibération donnant </w:t>
      </w:r>
      <w:r w:rsidRPr="00C17867">
        <w:rPr>
          <w:rFonts w:asciiTheme="minorHAnsi" w:hAnsiTheme="minorHAnsi" w:cstheme="minorHAnsi"/>
          <w:b/>
          <w:bCs/>
          <w:spacing w:val="-2"/>
          <w:sz w:val="21"/>
          <w:szCs w:val="21"/>
          <w:u w:val="single"/>
        </w:rPr>
        <w:t xml:space="preserve">habilitation au Centre de Gestion de la Fonction Publique Territoriale de la Charente. </w:t>
      </w:r>
    </w:p>
    <w:p w:rsidR="00C17867" w:rsidRPr="006E47E8" w:rsidRDefault="00C17867" w:rsidP="00C17867">
      <w:pPr>
        <w:tabs>
          <w:tab w:val="left" w:pos="851"/>
        </w:tabs>
        <w:rPr>
          <w:rFonts w:asciiTheme="minorHAnsi" w:hAnsiTheme="minorHAnsi" w:cstheme="minorHAnsi"/>
          <w:sz w:val="21"/>
          <w:szCs w:val="21"/>
        </w:rPr>
      </w:pPr>
    </w:p>
    <w:p w:rsidR="00C17867" w:rsidRPr="006E47E8" w:rsidRDefault="00C17867" w:rsidP="00C17867">
      <w:pPr>
        <w:tabs>
          <w:tab w:val="left" w:pos="851"/>
        </w:tabs>
        <w:rPr>
          <w:rFonts w:asciiTheme="minorHAnsi" w:hAnsiTheme="minorHAnsi" w:cstheme="minorHAnsi"/>
          <w:sz w:val="21"/>
          <w:szCs w:val="21"/>
        </w:rPr>
      </w:pPr>
    </w:p>
    <w:p w:rsidR="00C17867" w:rsidRPr="006E47E8" w:rsidRDefault="00C17867" w:rsidP="00C17867">
      <w:pPr>
        <w:numPr>
          <w:ilvl w:val="0"/>
          <w:numId w:val="8"/>
        </w:numPr>
        <w:tabs>
          <w:tab w:val="left" w:pos="567"/>
        </w:tabs>
        <w:autoSpaceDE/>
        <w:autoSpaceDN/>
        <w:ind w:left="567" w:hanging="283"/>
        <w:jc w:val="both"/>
        <w:rPr>
          <w:rFonts w:asciiTheme="minorHAnsi" w:hAnsiTheme="minorHAnsi" w:cstheme="minorHAnsi"/>
          <w:sz w:val="21"/>
          <w:szCs w:val="21"/>
        </w:rPr>
      </w:pPr>
      <w:r w:rsidRPr="006E47E8">
        <w:rPr>
          <w:rFonts w:asciiTheme="minorHAnsi" w:hAnsiTheme="minorHAnsi" w:cstheme="minorHAnsi"/>
          <w:sz w:val="21"/>
          <w:szCs w:val="21"/>
        </w:rPr>
        <w:t xml:space="preserve">Vu le </w:t>
      </w:r>
      <w:r>
        <w:rPr>
          <w:rFonts w:asciiTheme="minorHAnsi" w:hAnsiTheme="minorHAnsi" w:cstheme="minorHAnsi"/>
          <w:sz w:val="21"/>
          <w:szCs w:val="21"/>
        </w:rPr>
        <w:t>C</w:t>
      </w:r>
      <w:r w:rsidRPr="006E47E8">
        <w:rPr>
          <w:rFonts w:asciiTheme="minorHAnsi" w:hAnsiTheme="minorHAnsi" w:cstheme="minorHAnsi"/>
          <w:sz w:val="21"/>
          <w:szCs w:val="21"/>
        </w:rPr>
        <w:t xml:space="preserve">ode </w:t>
      </w:r>
      <w:r>
        <w:rPr>
          <w:rFonts w:asciiTheme="minorHAnsi" w:hAnsiTheme="minorHAnsi" w:cstheme="minorHAnsi"/>
          <w:sz w:val="21"/>
          <w:szCs w:val="21"/>
        </w:rPr>
        <w:t>G</w:t>
      </w:r>
      <w:r w:rsidRPr="006E47E8">
        <w:rPr>
          <w:rFonts w:asciiTheme="minorHAnsi" w:hAnsiTheme="minorHAnsi" w:cstheme="minorHAnsi"/>
          <w:sz w:val="21"/>
          <w:szCs w:val="21"/>
        </w:rPr>
        <w:t xml:space="preserve">énéral de la </w:t>
      </w:r>
      <w:r>
        <w:rPr>
          <w:rFonts w:asciiTheme="minorHAnsi" w:hAnsiTheme="minorHAnsi" w:cstheme="minorHAnsi"/>
          <w:sz w:val="21"/>
          <w:szCs w:val="21"/>
        </w:rPr>
        <w:t>F</w:t>
      </w:r>
      <w:r w:rsidRPr="006E47E8">
        <w:rPr>
          <w:rFonts w:asciiTheme="minorHAnsi" w:hAnsiTheme="minorHAnsi" w:cstheme="minorHAnsi"/>
          <w:sz w:val="21"/>
          <w:szCs w:val="21"/>
        </w:rPr>
        <w:t xml:space="preserve">onction </w:t>
      </w:r>
      <w:r>
        <w:rPr>
          <w:rFonts w:asciiTheme="minorHAnsi" w:hAnsiTheme="minorHAnsi" w:cstheme="minorHAnsi"/>
          <w:sz w:val="21"/>
          <w:szCs w:val="21"/>
        </w:rPr>
        <w:t>P</w:t>
      </w:r>
      <w:r w:rsidRPr="006E47E8">
        <w:rPr>
          <w:rFonts w:asciiTheme="minorHAnsi" w:hAnsiTheme="minorHAnsi" w:cstheme="minorHAnsi"/>
          <w:sz w:val="21"/>
          <w:szCs w:val="21"/>
        </w:rPr>
        <w:t>ublique</w:t>
      </w:r>
      <w:r>
        <w:rPr>
          <w:rFonts w:asciiTheme="minorHAnsi" w:hAnsiTheme="minorHAnsi" w:cstheme="minorHAnsi"/>
          <w:sz w:val="21"/>
          <w:szCs w:val="21"/>
        </w:rPr>
        <w:t> ;</w:t>
      </w:r>
    </w:p>
    <w:p w:rsidR="00C17867" w:rsidRPr="006E47E8" w:rsidRDefault="00C17867" w:rsidP="00C17867">
      <w:pPr>
        <w:numPr>
          <w:ilvl w:val="0"/>
          <w:numId w:val="8"/>
        </w:numPr>
        <w:tabs>
          <w:tab w:val="left" w:pos="567"/>
        </w:tabs>
        <w:autoSpaceDE/>
        <w:autoSpaceDN/>
        <w:ind w:left="567" w:hanging="283"/>
        <w:jc w:val="both"/>
        <w:rPr>
          <w:rFonts w:asciiTheme="minorHAnsi" w:hAnsiTheme="minorHAnsi" w:cstheme="minorHAnsi"/>
          <w:sz w:val="21"/>
          <w:szCs w:val="21"/>
        </w:rPr>
      </w:pPr>
      <w:r w:rsidRPr="006E47E8">
        <w:rPr>
          <w:rFonts w:asciiTheme="minorHAnsi" w:hAnsiTheme="minorHAnsi" w:cstheme="minorHAnsi"/>
          <w:sz w:val="21"/>
          <w:szCs w:val="21"/>
        </w:rPr>
        <w:t xml:space="preserve">Vu le </w:t>
      </w:r>
      <w:r>
        <w:rPr>
          <w:rFonts w:asciiTheme="minorHAnsi" w:hAnsiTheme="minorHAnsi" w:cstheme="minorHAnsi"/>
          <w:sz w:val="21"/>
          <w:szCs w:val="21"/>
        </w:rPr>
        <w:t>C</w:t>
      </w:r>
      <w:r w:rsidRPr="006E47E8">
        <w:rPr>
          <w:rFonts w:asciiTheme="minorHAnsi" w:hAnsiTheme="minorHAnsi" w:cstheme="minorHAnsi"/>
          <w:sz w:val="21"/>
          <w:szCs w:val="21"/>
        </w:rPr>
        <w:t xml:space="preserve">ode </w:t>
      </w:r>
      <w:r>
        <w:rPr>
          <w:rFonts w:asciiTheme="minorHAnsi" w:hAnsiTheme="minorHAnsi" w:cstheme="minorHAnsi"/>
          <w:sz w:val="21"/>
          <w:szCs w:val="21"/>
        </w:rPr>
        <w:t>G</w:t>
      </w:r>
      <w:r w:rsidRPr="006E47E8">
        <w:rPr>
          <w:rFonts w:asciiTheme="minorHAnsi" w:hAnsiTheme="minorHAnsi" w:cstheme="minorHAnsi"/>
          <w:sz w:val="21"/>
          <w:szCs w:val="21"/>
        </w:rPr>
        <w:t xml:space="preserve">énéral des </w:t>
      </w:r>
      <w:r>
        <w:rPr>
          <w:rFonts w:asciiTheme="minorHAnsi" w:hAnsiTheme="minorHAnsi" w:cstheme="minorHAnsi"/>
          <w:sz w:val="21"/>
          <w:szCs w:val="21"/>
        </w:rPr>
        <w:t>C</w:t>
      </w:r>
      <w:r w:rsidRPr="006E47E8">
        <w:rPr>
          <w:rFonts w:asciiTheme="minorHAnsi" w:hAnsiTheme="minorHAnsi" w:cstheme="minorHAnsi"/>
          <w:sz w:val="21"/>
          <w:szCs w:val="21"/>
        </w:rPr>
        <w:t xml:space="preserve">ollectivités </w:t>
      </w:r>
      <w:r>
        <w:rPr>
          <w:rFonts w:asciiTheme="minorHAnsi" w:hAnsiTheme="minorHAnsi" w:cstheme="minorHAnsi"/>
          <w:sz w:val="21"/>
          <w:szCs w:val="21"/>
        </w:rPr>
        <w:t>T</w:t>
      </w:r>
      <w:r w:rsidRPr="006E47E8">
        <w:rPr>
          <w:rFonts w:asciiTheme="minorHAnsi" w:hAnsiTheme="minorHAnsi" w:cstheme="minorHAnsi"/>
          <w:sz w:val="21"/>
          <w:szCs w:val="21"/>
        </w:rPr>
        <w:t>erritoriales</w:t>
      </w:r>
      <w:r>
        <w:rPr>
          <w:rFonts w:asciiTheme="minorHAnsi" w:hAnsiTheme="minorHAnsi" w:cstheme="minorHAnsi"/>
          <w:sz w:val="21"/>
          <w:szCs w:val="21"/>
        </w:rPr>
        <w:t> ;</w:t>
      </w:r>
    </w:p>
    <w:p w:rsidR="00C17867" w:rsidRPr="006E47E8" w:rsidRDefault="00C17867" w:rsidP="00C17867">
      <w:pPr>
        <w:numPr>
          <w:ilvl w:val="0"/>
          <w:numId w:val="8"/>
        </w:numPr>
        <w:tabs>
          <w:tab w:val="left" w:pos="567"/>
        </w:tabs>
        <w:autoSpaceDE/>
        <w:autoSpaceDN/>
        <w:ind w:left="567" w:hanging="283"/>
        <w:jc w:val="both"/>
        <w:rPr>
          <w:rFonts w:asciiTheme="minorHAnsi" w:hAnsiTheme="minorHAnsi" w:cstheme="minorHAnsi"/>
          <w:sz w:val="21"/>
          <w:szCs w:val="21"/>
        </w:rPr>
      </w:pPr>
      <w:r w:rsidRPr="006E47E8">
        <w:rPr>
          <w:rFonts w:asciiTheme="minorHAnsi" w:hAnsiTheme="minorHAnsi" w:cstheme="minorHAnsi"/>
          <w:sz w:val="21"/>
          <w:szCs w:val="21"/>
        </w:rPr>
        <w:t>Vu le Code des assurances</w:t>
      </w:r>
      <w:r>
        <w:rPr>
          <w:rFonts w:asciiTheme="minorHAnsi" w:hAnsiTheme="minorHAnsi" w:cstheme="minorHAnsi"/>
          <w:sz w:val="21"/>
          <w:szCs w:val="21"/>
        </w:rPr>
        <w:t> ;</w:t>
      </w:r>
    </w:p>
    <w:p w:rsidR="00C17867" w:rsidRDefault="00C17867" w:rsidP="00C17867">
      <w:pPr>
        <w:numPr>
          <w:ilvl w:val="0"/>
          <w:numId w:val="8"/>
        </w:numPr>
        <w:tabs>
          <w:tab w:val="left" w:pos="567"/>
        </w:tabs>
        <w:autoSpaceDE/>
        <w:autoSpaceDN/>
        <w:ind w:left="567" w:hanging="283"/>
        <w:jc w:val="both"/>
        <w:rPr>
          <w:rFonts w:asciiTheme="minorHAnsi" w:hAnsiTheme="minorHAnsi" w:cstheme="minorHAnsi"/>
          <w:sz w:val="21"/>
          <w:szCs w:val="21"/>
        </w:rPr>
      </w:pPr>
      <w:r w:rsidRPr="006E47E8">
        <w:rPr>
          <w:rFonts w:asciiTheme="minorHAnsi" w:hAnsiTheme="minorHAnsi" w:cstheme="minorHAnsi"/>
          <w:sz w:val="21"/>
          <w:szCs w:val="21"/>
        </w:rPr>
        <w:t>Vu le Code de la commande publique</w:t>
      </w:r>
      <w:r>
        <w:rPr>
          <w:rFonts w:asciiTheme="minorHAnsi" w:hAnsiTheme="minorHAnsi" w:cstheme="minorHAnsi"/>
          <w:sz w:val="21"/>
          <w:szCs w:val="21"/>
        </w:rPr>
        <w:t> ;</w:t>
      </w:r>
    </w:p>
    <w:p w:rsidR="00C17867" w:rsidRPr="006E47E8" w:rsidRDefault="00C17867" w:rsidP="00C17867">
      <w:pPr>
        <w:numPr>
          <w:ilvl w:val="0"/>
          <w:numId w:val="8"/>
        </w:numPr>
        <w:tabs>
          <w:tab w:val="left" w:pos="567"/>
        </w:tabs>
        <w:autoSpaceDE/>
        <w:autoSpaceDN/>
        <w:ind w:left="567" w:hanging="283"/>
        <w:jc w:val="both"/>
        <w:rPr>
          <w:rFonts w:asciiTheme="minorHAnsi" w:hAnsiTheme="minorHAnsi" w:cstheme="minorHAnsi"/>
          <w:sz w:val="21"/>
          <w:szCs w:val="21"/>
        </w:rPr>
      </w:pPr>
      <w:r>
        <w:rPr>
          <w:rFonts w:asciiTheme="minorHAnsi" w:hAnsiTheme="minorHAnsi" w:cstheme="minorHAnsi"/>
          <w:sz w:val="21"/>
          <w:szCs w:val="21"/>
        </w:rPr>
        <w:t>Vu la loi n°84-53 du 26 janvier 1984 et notamment son article 26 ;</w:t>
      </w:r>
    </w:p>
    <w:p w:rsidR="00C17867" w:rsidRPr="006E47E8" w:rsidRDefault="00C17867" w:rsidP="00C17867">
      <w:pPr>
        <w:numPr>
          <w:ilvl w:val="0"/>
          <w:numId w:val="8"/>
        </w:numPr>
        <w:tabs>
          <w:tab w:val="left" w:pos="567"/>
        </w:tabs>
        <w:autoSpaceDE/>
        <w:autoSpaceDN/>
        <w:ind w:left="567" w:hanging="283"/>
        <w:jc w:val="both"/>
        <w:rPr>
          <w:rFonts w:asciiTheme="minorHAnsi" w:hAnsiTheme="minorHAnsi" w:cstheme="minorHAnsi"/>
          <w:sz w:val="21"/>
          <w:szCs w:val="21"/>
        </w:rPr>
      </w:pPr>
      <w:r w:rsidRPr="006E47E8">
        <w:rPr>
          <w:rFonts w:asciiTheme="minorHAnsi" w:hAnsiTheme="minorHAnsi" w:cstheme="minorHAnsi"/>
          <w:sz w:val="21"/>
          <w:szCs w:val="21"/>
        </w:rPr>
        <w:t xml:space="preserve">Vu le </w:t>
      </w:r>
      <w:r>
        <w:rPr>
          <w:rFonts w:asciiTheme="minorHAnsi" w:hAnsiTheme="minorHAnsi" w:cstheme="minorHAnsi"/>
          <w:sz w:val="21"/>
          <w:szCs w:val="21"/>
        </w:rPr>
        <w:t>d</w:t>
      </w:r>
      <w:r w:rsidRPr="006E47E8">
        <w:rPr>
          <w:rFonts w:asciiTheme="minorHAnsi" w:hAnsiTheme="minorHAnsi" w:cstheme="minorHAnsi"/>
          <w:sz w:val="21"/>
          <w:szCs w:val="21"/>
        </w:rPr>
        <w:t>écret n°86-552 du 14 mars 1986 pris pour l’application de l’article 26 de la du 26 janvier 1984 et relatif aux contrats d’assurances souscrits par les centres de gestion pour le compte des collectivités locales et établissements territoriaux</w:t>
      </w:r>
      <w:r>
        <w:rPr>
          <w:rFonts w:asciiTheme="minorHAnsi" w:hAnsiTheme="minorHAnsi" w:cstheme="minorHAnsi"/>
          <w:sz w:val="21"/>
          <w:szCs w:val="21"/>
        </w:rPr>
        <w:t> ;</w:t>
      </w:r>
    </w:p>
    <w:p w:rsidR="00C17867" w:rsidRPr="006E47E8" w:rsidRDefault="00C17867" w:rsidP="00C17867">
      <w:pPr>
        <w:tabs>
          <w:tab w:val="left" w:pos="567"/>
        </w:tabs>
        <w:jc w:val="both"/>
        <w:rPr>
          <w:rFonts w:asciiTheme="minorHAnsi" w:hAnsiTheme="minorHAnsi" w:cstheme="minorHAnsi"/>
          <w:sz w:val="21"/>
          <w:szCs w:val="21"/>
        </w:rPr>
      </w:pPr>
    </w:p>
    <w:p w:rsidR="00C17867" w:rsidRPr="006E47E8" w:rsidRDefault="00C17867" w:rsidP="00C17867">
      <w:pPr>
        <w:tabs>
          <w:tab w:val="left" w:pos="851"/>
        </w:tabs>
        <w:jc w:val="both"/>
        <w:rPr>
          <w:rFonts w:asciiTheme="minorHAnsi" w:hAnsiTheme="minorHAnsi" w:cstheme="minorHAnsi"/>
          <w:sz w:val="21"/>
          <w:szCs w:val="21"/>
        </w:rPr>
      </w:pPr>
    </w:p>
    <w:p w:rsidR="00C17867" w:rsidRPr="006E47E8" w:rsidRDefault="00C17867" w:rsidP="00C17867">
      <w:pPr>
        <w:tabs>
          <w:tab w:val="left" w:pos="851"/>
        </w:tabs>
        <w:jc w:val="both"/>
        <w:rPr>
          <w:rFonts w:asciiTheme="minorHAnsi" w:hAnsiTheme="minorHAnsi" w:cstheme="minorHAnsi"/>
          <w:sz w:val="21"/>
          <w:szCs w:val="21"/>
        </w:rPr>
      </w:pPr>
    </w:p>
    <w:p w:rsidR="00C17867" w:rsidRDefault="00C17867" w:rsidP="00C17867">
      <w:pPr>
        <w:tabs>
          <w:tab w:val="left" w:pos="851"/>
        </w:tabs>
        <w:jc w:val="both"/>
        <w:rPr>
          <w:rFonts w:asciiTheme="minorHAnsi" w:hAnsiTheme="minorHAnsi" w:cstheme="minorHAnsi"/>
          <w:sz w:val="21"/>
          <w:szCs w:val="21"/>
        </w:rPr>
      </w:pPr>
    </w:p>
    <w:p w:rsidR="00C17867" w:rsidRPr="006E47E8" w:rsidRDefault="00C17867" w:rsidP="00C17867">
      <w:pPr>
        <w:tabs>
          <w:tab w:val="left" w:pos="851"/>
        </w:tabs>
        <w:jc w:val="both"/>
        <w:rPr>
          <w:rFonts w:asciiTheme="minorHAnsi" w:hAnsiTheme="minorHAnsi" w:cstheme="minorHAnsi"/>
          <w:sz w:val="21"/>
          <w:szCs w:val="21"/>
        </w:rPr>
      </w:pPr>
    </w:p>
    <w:p w:rsidR="00C17867" w:rsidRPr="006E47E8" w:rsidRDefault="00C17867" w:rsidP="00C17867">
      <w:pPr>
        <w:tabs>
          <w:tab w:val="left" w:pos="851"/>
        </w:tabs>
        <w:jc w:val="both"/>
        <w:rPr>
          <w:rFonts w:asciiTheme="minorHAnsi" w:hAnsiTheme="minorHAnsi" w:cstheme="minorHAnsi"/>
          <w:sz w:val="21"/>
          <w:szCs w:val="21"/>
        </w:rPr>
      </w:pPr>
      <w:r w:rsidRPr="006E47E8">
        <w:rPr>
          <w:rFonts w:asciiTheme="minorHAnsi" w:hAnsiTheme="minorHAnsi" w:cstheme="minorHAnsi"/>
          <w:sz w:val="21"/>
          <w:szCs w:val="21"/>
        </w:rPr>
        <w:t>Le Maire / le Président expose :</w:t>
      </w:r>
    </w:p>
    <w:p w:rsidR="00C17867" w:rsidRPr="006E47E8" w:rsidRDefault="00C17867" w:rsidP="00C17867">
      <w:pPr>
        <w:tabs>
          <w:tab w:val="left" w:pos="851"/>
        </w:tabs>
        <w:jc w:val="both"/>
        <w:rPr>
          <w:rFonts w:asciiTheme="minorHAnsi" w:hAnsiTheme="minorHAnsi" w:cstheme="minorHAnsi"/>
          <w:sz w:val="21"/>
          <w:szCs w:val="21"/>
        </w:rPr>
      </w:pPr>
    </w:p>
    <w:p w:rsidR="00C17867" w:rsidRPr="006E47E8" w:rsidRDefault="00C17867" w:rsidP="00C17867">
      <w:pPr>
        <w:tabs>
          <w:tab w:val="left" w:pos="851"/>
        </w:tabs>
        <w:jc w:val="both"/>
        <w:rPr>
          <w:rFonts w:asciiTheme="minorHAnsi" w:hAnsiTheme="minorHAnsi" w:cstheme="minorHAnsi"/>
          <w:sz w:val="21"/>
          <w:szCs w:val="21"/>
        </w:rPr>
      </w:pPr>
    </w:p>
    <w:p w:rsidR="00C17867" w:rsidRPr="006E47E8" w:rsidRDefault="00C17867" w:rsidP="00C17867">
      <w:pPr>
        <w:numPr>
          <w:ilvl w:val="0"/>
          <w:numId w:val="7"/>
        </w:numPr>
        <w:tabs>
          <w:tab w:val="left" w:pos="284"/>
        </w:tabs>
        <w:autoSpaceDE/>
        <w:autoSpaceDN/>
        <w:ind w:left="284" w:hanging="284"/>
        <w:jc w:val="both"/>
        <w:rPr>
          <w:rFonts w:asciiTheme="minorHAnsi" w:hAnsiTheme="minorHAnsi" w:cstheme="minorHAnsi"/>
          <w:sz w:val="21"/>
          <w:szCs w:val="21"/>
        </w:rPr>
      </w:pPr>
      <w:r w:rsidRPr="006E47E8">
        <w:rPr>
          <w:rFonts w:asciiTheme="minorHAnsi" w:hAnsiTheme="minorHAnsi" w:cstheme="minorHAnsi"/>
          <w:sz w:val="21"/>
          <w:szCs w:val="21"/>
        </w:rPr>
        <w:t>L'opportunité pour (la collectivité ou l'établissement public) de pouvoir souscrire un ou plusieurs contrats d'assurance des risques statutaires du personnel garantissant les frais laissés à sa charge, en vertu de l'application des textes régissant le statut de ses agents ;</w:t>
      </w: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numPr>
          <w:ilvl w:val="0"/>
          <w:numId w:val="7"/>
        </w:numPr>
        <w:tabs>
          <w:tab w:val="left" w:pos="284"/>
        </w:tabs>
        <w:autoSpaceDE/>
        <w:autoSpaceDN/>
        <w:ind w:left="284" w:hanging="284"/>
        <w:jc w:val="both"/>
        <w:rPr>
          <w:rFonts w:asciiTheme="minorHAnsi" w:hAnsiTheme="minorHAnsi" w:cstheme="minorHAnsi"/>
          <w:sz w:val="21"/>
          <w:szCs w:val="21"/>
        </w:rPr>
      </w:pPr>
      <w:r w:rsidRPr="006E47E8">
        <w:rPr>
          <w:rFonts w:asciiTheme="minorHAnsi" w:hAnsiTheme="minorHAnsi" w:cstheme="minorHAnsi"/>
          <w:sz w:val="21"/>
          <w:szCs w:val="21"/>
        </w:rPr>
        <w:t>Que le Centre de Gestion de la Fonction Publique Territoriale la Charente peut souscrire un tel contrat pour son compte en mutualisant les risques</w:t>
      </w:r>
      <w:r w:rsidR="005656D3">
        <w:rPr>
          <w:rFonts w:asciiTheme="minorHAnsi" w:hAnsiTheme="minorHAnsi" w:cstheme="minorHAnsi"/>
          <w:sz w:val="21"/>
          <w:szCs w:val="21"/>
        </w:rPr>
        <w:t> ;</w:t>
      </w:r>
    </w:p>
    <w:p w:rsidR="00C17867" w:rsidRPr="006E47E8" w:rsidRDefault="00E549B7" w:rsidP="00C17867">
      <w:pPr>
        <w:tabs>
          <w:tab w:val="left" w:pos="284"/>
        </w:tabs>
        <w:ind w:left="284"/>
        <w:jc w:val="both"/>
        <w:rPr>
          <w:rFonts w:asciiTheme="minorHAnsi" w:hAnsiTheme="minorHAnsi" w:cstheme="minorHAnsi"/>
          <w:sz w:val="21"/>
          <w:szCs w:val="21"/>
        </w:rPr>
      </w:pPr>
      <w:r>
        <w:rPr>
          <w:rFonts w:asciiTheme="minorHAnsi" w:hAnsiTheme="minorHAnsi" w:cstheme="minorHAnsi"/>
          <w:noProof/>
          <w:sz w:val="21"/>
          <w:szCs w:val="21"/>
        </w:rPr>
        <w:pict>
          <v:shapetype id="_x0000_t202" coordsize="21600,21600" o:spt="202" path="m,l,21600r21600,l21600,xe">
            <v:stroke joinstyle="miter"/>
            <v:path gradientshapeok="t" o:connecttype="rect"/>
          </v:shapetype>
          <v:shape id="Zone de texte 3" o:spid="_x0000_s2051" type="#_x0000_t202" style="position:absolute;left:0;text-align:left;margin-left:-58.15pt;margin-top:13.8pt;width:55.5pt;height:29.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" filled="f" stroked="f">
            <o:lock v:ext="edit" shapetype="t"/>
            <v:textbox style="mso-fit-shape-to-text:t">
              <w:txbxContent>
                <w:p w:rsidR="00C17867" w:rsidRPr="005656D3" w:rsidRDefault="00C17867" w:rsidP="00C17867">
                  <w:pPr>
                    <w:jc w:val="center"/>
                    <w:rPr>
                      <w:rFonts w:asciiTheme="minorHAnsi" w:hAnsiTheme="minorHAnsi" w:cstheme="minorHAnsi"/>
                      <w:color w:val="000000" w:themeColor="text1"/>
                      <w:sz w:val="16"/>
                      <w:szCs w:val="16"/>
                    </w:rPr>
                  </w:pPr>
                  <w:r w:rsidRPr="005656D3">
                    <w:rPr>
                      <w:rFonts w:asciiTheme="minorHAnsi" w:hAnsiTheme="minorHAnsi" w:cstheme="minorHAnsi"/>
                      <w:color w:val="000000" w:themeColor="text1"/>
                      <w:sz w:val="16"/>
                      <w:szCs w:val="16"/>
                    </w:rPr>
                    <w:t>pour collectivités</w:t>
                  </w:r>
                </w:p>
                <w:p w:rsidR="00C17867" w:rsidRPr="005656D3" w:rsidRDefault="00C17867" w:rsidP="00C17867">
                  <w:pPr>
                    <w:jc w:val="center"/>
                    <w:rPr>
                      <w:rFonts w:asciiTheme="minorHAnsi" w:hAnsiTheme="minorHAnsi" w:cstheme="minorHAnsi"/>
                      <w:color w:val="000000" w:themeColor="text1"/>
                      <w:sz w:val="16"/>
                      <w:szCs w:val="16"/>
                    </w:rPr>
                  </w:pPr>
                  <w:r w:rsidRPr="005656D3">
                    <w:rPr>
                      <w:rFonts w:asciiTheme="minorHAnsi" w:hAnsiTheme="minorHAnsi" w:cstheme="minorHAnsi"/>
                      <w:color w:val="000000" w:themeColor="text1"/>
                      <w:sz w:val="16"/>
                      <w:szCs w:val="16"/>
                    </w:rPr>
                    <w:t>adhérentes</w:t>
                  </w:r>
                </w:p>
                <w:p w:rsidR="00C17867" w:rsidRPr="005656D3" w:rsidRDefault="00C17867" w:rsidP="00C17867">
                  <w:pPr>
                    <w:jc w:val="center"/>
                    <w:rPr>
                      <w:rFonts w:asciiTheme="minorHAnsi" w:hAnsiTheme="minorHAnsi" w:cstheme="minorHAnsi"/>
                      <w:color w:val="000000" w:themeColor="text1"/>
                      <w:sz w:val="16"/>
                      <w:szCs w:val="16"/>
                    </w:rPr>
                  </w:pPr>
                  <w:r w:rsidRPr="005656D3">
                    <w:rPr>
                      <w:rFonts w:asciiTheme="minorHAnsi" w:hAnsiTheme="minorHAnsi" w:cstheme="minorHAnsi"/>
                      <w:color w:val="000000" w:themeColor="text1"/>
                      <w:sz w:val="16"/>
                      <w:szCs w:val="16"/>
                    </w:rPr>
                    <w:t>uniquement</w:t>
                  </w:r>
                </w:p>
              </w:txbxContent>
            </v:textbox>
          </v:shape>
        </w:pict>
      </w:r>
      <w:r>
        <w:rPr>
          <w:rFonts w:asciiTheme="minorHAnsi" w:hAnsiTheme="minorHAnsi" w:cstheme="minorHAnsi"/>
          <w:noProof/>
          <w:sz w:val="21"/>
          <w:szCs w:val="21"/>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4" o:spid="_x0000_s2050" type="#_x0000_t87" style="position:absolute;left:0;text-align:left;margin-left:-10.95pt;margin-top:11.5pt;width:12.75pt;height:55.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" adj="2354"/>
        </w:pict>
      </w:r>
    </w:p>
    <w:p w:rsidR="00C17867" w:rsidRPr="006E47E8" w:rsidRDefault="00C17867" w:rsidP="00C17867">
      <w:pPr>
        <w:numPr>
          <w:ilvl w:val="0"/>
          <w:numId w:val="7"/>
        </w:numPr>
        <w:tabs>
          <w:tab w:val="left" w:pos="284"/>
        </w:tabs>
        <w:autoSpaceDE/>
        <w:autoSpaceDN/>
        <w:ind w:left="284" w:hanging="284"/>
        <w:jc w:val="both"/>
        <w:rPr>
          <w:rFonts w:asciiTheme="minorHAnsi" w:hAnsiTheme="minorHAnsi" w:cstheme="minorHAnsi"/>
          <w:sz w:val="21"/>
          <w:szCs w:val="21"/>
        </w:rPr>
      </w:pPr>
      <w:r w:rsidRPr="006E47E8">
        <w:rPr>
          <w:rFonts w:asciiTheme="minorHAnsi" w:hAnsiTheme="minorHAnsi" w:cstheme="minorHAnsi"/>
          <w:sz w:val="21"/>
          <w:szCs w:val="21"/>
        </w:rPr>
        <w:t>Que notre (</w:t>
      </w:r>
      <w:r w:rsidRPr="006E47E8">
        <w:rPr>
          <w:rFonts w:asciiTheme="minorHAnsi" w:hAnsiTheme="minorHAnsi" w:cstheme="minorHAnsi"/>
          <w:color w:val="365F91"/>
          <w:sz w:val="21"/>
          <w:szCs w:val="21"/>
        </w:rPr>
        <w:t>collectivité / établissement</w:t>
      </w:r>
      <w:r w:rsidRPr="006E47E8">
        <w:rPr>
          <w:rFonts w:asciiTheme="minorHAnsi" w:hAnsiTheme="minorHAnsi" w:cstheme="minorHAnsi"/>
          <w:sz w:val="21"/>
          <w:szCs w:val="21"/>
        </w:rPr>
        <w:t>) adhère au contrat groupe en cours dont l'échéance est fixée au 31 décembre 2024 et que compte tenu des avantages d'une consultation groupée effectuée par le Centre de Gestion de la Fonction Publique Territoriale de la Charente, il est proposé de participer à la procédure avec négociation engagée selon l'article R2124-3 du Code de la commande publique.</w:t>
      </w: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r w:rsidRPr="006E47E8">
        <w:rPr>
          <w:rFonts w:asciiTheme="minorHAnsi" w:hAnsiTheme="minorHAnsi" w:cstheme="minorHAnsi"/>
          <w:sz w:val="21"/>
          <w:szCs w:val="21"/>
        </w:rPr>
        <w:t xml:space="preserve">Il précise que, si au terme de la consultation menée par le Centre de Gestion de la Fonction Publique Territoriale </w:t>
      </w:r>
      <w:r w:rsidRPr="006E47E8">
        <w:rPr>
          <w:rFonts w:asciiTheme="minorHAnsi" w:hAnsiTheme="minorHAnsi" w:cstheme="minorHAnsi"/>
          <w:spacing w:val="-2"/>
          <w:sz w:val="21"/>
          <w:szCs w:val="21"/>
        </w:rPr>
        <w:t>de la Charente</w:t>
      </w:r>
      <w:r w:rsidRPr="006E47E8">
        <w:rPr>
          <w:rFonts w:asciiTheme="minorHAnsi" w:hAnsiTheme="minorHAnsi" w:cstheme="minorHAnsi"/>
          <w:sz w:val="21"/>
          <w:szCs w:val="21"/>
        </w:rPr>
        <w:t>, les conditions obtenues ne convenaient pas à notre (</w:t>
      </w:r>
      <w:r w:rsidRPr="006E47E8">
        <w:rPr>
          <w:rFonts w:asciiTheme="minorHAnsi" w:hAnsiTheme="minorHAnsi" w:cstheme="minorHAnsi"/>
          <w:color w:val="365F91"/>
          <w:sz w:val="21"/>
          <w:szCs w:val="21"/>
        </w:rPr>
        <w:t>collectivité / établissement</w:t>
      </w:r>
      <w:r w:rsidRPr="006E47E8">
        <w:rPr>
          <w:rFonts w:asciiTheme="minorHAnsi" w:hAnsiTheme="minorHAnsi" w:cstheme="minorHAnsi"/>
          <w:sz w:val="21"/>
          <w:szCs w:val="21"/>
        </w:rPr>
        <w:t>), la possibilité demeure de ne pas signer l’adhésion au contrat.</w:t>
      </w: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b/>
          <w:sz w:val="21"/>
          <w:szCs w:val="21"/>
        </w:rPr>
      </w:pPr>
      <w:r w:rsidRPr="006E47E8">
        <w:rPr>
          <w:rFonts w:asciiTheme="minorHAnsi" w:hAnsiTheme="minorHAnsi" w:cstheme="minorHAnsi"/>
          <w:b/>
          <w:sz w:val="21"/>
          <w:szCs w:val="21"/>
        </w:rPr>
        <w:t>Après en avoir délibéré et procédé au vote,</w:t>
      </w: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b/>
          <w:sz w:val="21"/>
          <w:szCs w:val="21"/>
        </w:rPr>
      </w:pPr>
      <w:r w:rsidRPr="006E47E8">
        <w:rPr>
          <w:rFonts w:asciiTheme="minorHAnsi" w:hAnsiTheme="minorHAnsi" w:cstheme="minorHAnsi"/>
          <w:b/>
          <w:sz w:val="21"/>
          <w:szCs w:val="21"/>
        </w:rPr>
        <w:t>Par …..…. voix pour, ……… voix contre, ……… abstentions</w:t>
      </w:r>
    </w:p>
    <w:p w:rsidR="00C17867" w:rsidRPr="006E47E8" w:rsidRDefault="00C17867" w:rsidP="00C17867">
      <w:pPr>
        <w:tabs>
          <w:tab w:val="left" w:pos="284"/>
        </w:tabs>
        <w:jc w:val="both"/>
        <w:rPr>
          <w:rFonts w:asciiTheme="minorHAnsi" w:hAnsiTheme="minorHAnsi" w:cstheme="minorHAnsi"/>
          <w:i/>
          <w:sz w:val="21"/>
          <w:szCs w:val="21"/>
          <w:u w:val="single"/>
        </w:rPr>
      </w:pPr>
    </w:p>
    <w:p w:rsidR="00C17867" w:rsidRPr="006E47E8" w:rsidRDefault="00C17867" w:rsidP="00C17867">
      <w:pPr>
        <w:tabs>
          <w:tab w:val="left" w:pos="284"/>
        </w:tabs>
        <w:jc w:val="center"/>
        <w:rPr>
          <w:rFonts w:asciiTheme="minorHAnsi" w:hAnsiTheme="minorHAnsi" w:cstheme="minorHAnsi"/>
          <w:b/>
          <w:sz w:val="21"/>
          <w:szCs w:val="21"/>
        </w:rPr>
      </w:pPr>
      <w:r w:rsidRPr="006E47E8">
        <w:rPr>
          <w:rFonts w:asciiTheme="minorHAnsi" w:hAnsiTheme="minorHAnsi" w:cstheme="minorHAnsi"/>
          <w:b/>
          <w:sz w:val="21"/>
          <w:szCs w:val="21"/>
        </w:rPr>
        <w:t>Le (organe délibérant)</w:t>
      </w:r>
    </w:p>
    <w:p w:rsidR="00C17867" w:rsidRPr="006E47E8" w:rsidRDefault="00C17867" w:rsidP="00C17867">
      <w:pPr>
        <w:tabs>
          <w:tab w:val="left" w:pos="284"/>
        </w:tabs>
        <w:jc w:val="both"/>
        <w:rPr>
          <w:rFonts w:asciiTheme="minorHAnsi" w:hAnsiTheme="minorHAnsi" w:cstheme="minorHAnsi"/>
          <w:i/>
          <w:sz w:val="21"/>
          <w:szCs w:val="21"/>
          <w:u w:val="single"/>
        </w:rPr>
      </w:pPr>
    </w:p>
    <w:p w:rsidR="00C17867" w:rsidRPr="005656D3" w:rsidRDefault="00C17867" w:rsidP="00C17867">
      <w:pPr>
        <w:tabs>
          <w:tab w:val="left" w:pos="284"/>
        </w:tabs>
        <w:jc w:val="both"/>
        <w:rPr>
          <w:rFonts w:asciiTheme="minorHAnsi" w:hAnsiTheme="minorHAnsi" w:cstheme="minorHAnsi"/>
          <w:iCs/>
          <w:sz w:val="21"/>
          <w:szCs w:val="21"/>
        </w:rPr>
      </w:pPr>
      <w:r w:rsidRPr="005656D3">
        <w:rPr>
          <w:rFonts w:asciiTheme="minorHAnsi" w:hAnsiTheme="minorHAnsi" w:cstheme="minorHAnsi"/>
          <w:iCs/>
          <w:sz w:val="21"/>
          <w:szCs w:val="21"/>
          <w:u w:val="single"/>
        </w:rPr>
        <w:t>Décide</w:t>
      </w:r>
      <w:r w:rsidRPr="005656D3">
        <w:rPr>
          <w:rFonts w:asciiTheme="minorHAnsi" w:hAnsiTheme="minorHAnsi" w:cstheme="minorHAnsi"/>
          <w:iCs/>
          <w:sz w:val="21"/>
          <w:szCs w:val="21"/>
        </w:rPr>
        <w:t xml:space="preserve"> :</w:t>
      </w: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r w:rsidRPr="006E47E8">
        <w:rPr>
          <w:rFonts w:asciiTheme="minorHAnsi" w:hAnsiTheme="minorHAnsi" w:cstheme="minorHAnsi"/>
          <w:sz w:val="21"/>
          <w:szCs w:val="21"/>
        </w:rPr>
        <w:t xml:space="preserve">Le Président du Centre de Gestion de la Fonction Publique Territoriale </w:t>
      </w:r>
      <w:r w:rsidRPr="006E47E8">
        <w:rPr>
          <w:rFonts w:asciiTheme="minorHAnsi" w:hAnsiTheme="minorHAnsi" w:cstheme="minorHAnsi"/>
          <w:spacing w:val="-2"/>
          <w:sz w:val="21"/>
          <w:szCs w:val="21"/>
        </w:rPr>
        <w:t>de la Charente</w:t>
      </w:r>
      <w:r w:rsidRPr="006E47E8">
        <w:rPr>
          <w:rFonts w:asciiTheme="minorHAnsi" w:hAnsiTheme="minorHAnsi" w:cstheme="minorHAnsi"/>
          <w:sz w:val="21"/>
          <w:szCs w:val="21"/>
        </w:rPr>
        <w:t xml:space="preserve"> est habilité à souscrire pour le compte de notre (</w:t>
      </w:r>
      <w:r w:rsidRPr="006E47E8">
        <w:rPr>
          <w:rFonts w:asciiTheme="minorHAnsi" w:hAnsiTheme="minorHAnsi" w:cstheme="minorHAnsi"/>
          <w:color w:val="365F91"/>
          <w:sz w:val="21"/>
          <w:szCs w:val="21"/>
        </w:rPr>
        <w:t>collectivité / établissement</w:t>
      </w:r>
      <w:r w:rsidRPr="006E47E8">
        <w:rPr>
          <w:rFonts w:asciiTheme="minorHAnsi" w:hAnsiTheme="minorHAnsi" w:cstheme="minorHAnsi"/>
          <w:sz w:val="21"/>
          <w:szCs w:val="21"/>
        </w:rPr>
        <w:t>) des contrats d'assurance auprès d'une auprès d'une entreprise d'assurance agréée, cette démarche pouvant être menée par plusieurs collectivités locales intéressées.</w:t>
      </w: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r w:rsidRPr="006E47E8">
        <w:rPr>
          <w:rFonts w:asciiTheme="minorHAnsi" w:hAnsiTheme="minorHAnsi" w:cstheme="minorHAnsi"/>
          <w:sz w:val="21"/>
          <w:szCs w:val="21"/>
        </w:rPr>
        <w:t>Ces contrats devront couvrir tout ou partie des risques suivants :</w:t>
      </w: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numPr>
          <w:ilvl w:val="0"/>
          <w:numId w:val="7"/>
        </w:numPr>
        <w:tabs>
          <w:tab w:val="left" w:pos="284"/>
        </w:tabs>
        <w:autoSpaceDE/>
        <w:autoSpaceDN/>
        <w:jc w:val="both"/>
        <w:rPr>
          <w:rFonts w:asciiTheme="minorHAnsi" w:hAnsiTheme="minorHAnsi" w:cstheme="minorHAnsi"/>
          <w:smallCaps/>
          <w:sz w:val="21"/>
          <w:szCs w:val="21"/>
        </w:rPr>
      </w:pPr>
      <w:r w:rsidRPr="006E47E8">
        <w:rPr>
          <w:rFonts w:asciiTheme="minorHAnsi" w:hAnsiTheme="minorHAnsi" w:cstheme="minorHAnsi"/>
          <w:smallCaps/>
          <w:sz w:val="21"/>
          <w:szCs w:val="21"/>
          <w:u w:val="single"/>
        </w:rPr>
        <w:t>Agents titulaires ou stagiaires affiliés à la CNRACL</w:t>
      </w:r>
      <w:r w:rsidRPr="006E47E8">
        <w:rPr>
          <w:rFonts w:asciiTheme="minorHAnsi" w:hAnsiTheme="minorHAnsi" w:cstheme="minorHAnsi"/>
          <w:smallCaps/>
          <w:sz w:val="21"/>
          <w:szCs w:val="21"/>
        </w:rPr>
        <w:t xml:space="preserve"> :</w:t>
      </w:r>
    </w:p>
    <w:p w:rsidR="00C17867" w:rsidRPr="006E47E8" w:rsidRDefault="00C17867" w:rsidP="00C17867">
      <w:pPr>
        <w:tabs>
          <w:tab w:val="left" w:pos="284"/>
        </w:tabs>
        <w:ind w:left="720"/>
        <w:jc w:val="both"/>
        <w:rPr>
          <w:rFonts w:asciiTheme="minorHAnsi" w:hAnsiTheme="minorHAnsi" w:cstheme="minorHAnsi"/>
          <w:sz w:val="21"/>
          <w:szCs w:val="21"/>
        </w:rPr>
      </w:pPr>
    </w:p>
    <w:p w:rsidR="00C17867" w:rsidRPr="006E47E8" w:rsidRDefault="00C17867" w:rsidP="005656D3">
      <w:pPr>
        <w:numPr>
          <w:ilvl w:val="0"/>
          <w:numId w:val="8"/>
        </w:numPr>
        <w:tabs>
          <w:tab w:val="left" w:pos="993"/>
        </w:tabs>
        <w:autoSpaceDE/>
        <w:autoSpaceDN/>
        <w:ind w:left="993" w:hanging="284"/>
        <w:jc w:val="both"/>
        <w:rPr>
          <w:rFonts w:asciiTheme="minorHAnsi" w:hAnsiTheme="minorHAnsi" w:cstheme="minorHAnsi"/>
          <w:sz w:val="21"/>
          <w:szCs w:val="21"/>
        </w:rPr>
      </w:pPr>
      <w:r w:rsidRPr="006E47E8">
        <w:rPr>
          <w:rFonts w:asciiTheme="minorHAnsi" w:hAnsiTheme="minorHAnsi" w:cstheme="minorHAnsi"/>
          <w:sz w:val="21"/>
          <w:szCs w:val="21"/>
        </w:rPr>
        <w:t>Décès</w:t>
      </w:r>
    </w:p>
    <w:p w:rsidR="005656D3" w:rsidRDefault="00C17867" w:rsidP="005656D3">
      <w:pPr>
        <w:numPr>
          <w:ilvl w:val="0"/>
          <w:numId w:val="8"/>
        </w:numPr>
        <w:tabs>
          <w:tab w:val="left" w:pos="993"/>
        </w:tabs>
        <w:autoSpaceDE/>
        <w:autoSpaceDN/>
        <w:ind w:left="993" w:hanging="284"/>
        <w:jc w:val="both"/>
        <w:rPr>
          <w:rFonts w:asciiTheme="minorHAnsi" w:hAnsiTheme="minorHAnsi" w:cstheme="minorHAnsi"/>
          <w:sz w:val="21"/>
          <w:szCs w:val="21"/>
        </w:rPr>
      </w:pPr>
      <w:r w:rsidRPr="006E47E8">
        <w:rPr>
          <w:rFonts w:asciiTheme="minorHAnsi" w:hAnsiTheme="minorHAnsi" w:cstheme="minorHAnsi"/>
          <w:sz w:val="21"/>
          <w:szCs w:val="21"/>
        </w:rPr>
        <w:t>Accidents du travail - Maladies imputables au service (CITIS)</w:t>
      </w:r>
    </w:p>
    <w:p w:rsidR="00C17867" w:rsidRPr="005656D3" w:rsidRDefault="00C17867" w:rsidP="005656D3">
      <w:pPr>
        <w:numPr>
          <w:ilvl w:val="0"/>
          <w:numId w:val="8"/>
        </w:numPr>
        <w:tabs>
          <w:tab w:val="left" w:pos="993"/>
        </w:tabs>
        <w:autoSpaceDE/>
        <w:autoSpaceDN/>
        <w:ind w:left="993" w:hanging="284"/>
        <w:jc w:val="both"/>
        <w:rPr>
          <w:rFonts w:asciiTheme="minorHAnsi" w:hAnsiTheme="minorHAnsi" w:cstheme="minorHAnsi"/>
          <w:sz w:val="21"/>
          <w:szCs w:val="21"/>
        </w:rPr>
      </w:pPr>
      <w:r w:rsidRPr="005656D3">
        <w:rPr>
          <w:rFonts w:asciiTheme="minorHAnsi" w:hAnsiTheme="minorHAnsi" w:cstheme="minorHAnsi"/>
          <w:sz w:val="21"/>
          <w:szCs w:val="21"/>
        </w:rPr>
        <w:t>Incapacité de travail en cas de maternité, d'adoption et de paternité, de maladie ou d'accident non professionnel.</w:t>
      </w:r>
    </w:p>
    <w:p w:rsidR="00C17867" w:rsidRPr="006E47E8" w:rsidRDefault="00C17867" w:rsidP="00C17867">
      <w:pPr>
        <w:tabs>
          <w:tab w:val="left" w:pos="284"/>
        </w:tabs>
        <w:ind w:left="720"/>
        <w:jc w:val="both"/>
        <w:rPr>
          <w:rFonts w:asciiTheme="minorHAnsi" w:hAnsiTheme="minorHAnsi" w:cstheme="minorHAnsi"/>
          <w:sz w:val="21"/>
          <w:szCs w:val="21"/>
        </w:rPr>
      </w:pPr>
    </w:p>
    <w:p w:rsidR="00C17867" w:rsidRPr="006E47E8" w:rsidRDefault="00C17867" w:rsidP="00C17867">
      <w:pPr>
        <w:numPr>
          <w:ilvl w:val="0"/>
          <w:numId w:val="7"/>
        </w:numPr>
        <w:tabs>
          <w:tab w:val="left" w:pos="284"/>
        </w:tabs>
        <w:autoSpaceDE/>
        <w:autoSpaceDN/>
        <w:jc w:val="both"/>
        <w:rPr>
          <w:rFonts w:asciiTheme="minorHAnsi" w:hAnsiTheme="minorHAnsi" w:cstheme="minorHAnsi"/>
          <w:smallCaps/>
          <w:sz w:val="21"/>
          <w:szCs w:val="21"/>
        </w:rPr>
      </w:pPr>
      <w:r w:rsidRPr="006E47E8">
        <w:rPr>
          <w:rFonts w:asciiTheme="minorHAnsi" w:hAnsiTheme="minorHAnsi" w:cstheme="minorHAnsi"/>
          <w:smallCaps/>
          <w:sz w:val="21"/>
          <w:szCs w:val="21"/>
          <w:u w:val="single"/>
        </w:rPr>
        <w:t>Agents titulaires ou stagiaires non affiliés à la CNRACL ou agents non titulaires de droit public</w:t>
      </w:r>
      <w:r w:rsidRPr="006E47E8">
        <w:rPr>
          <w:rFonts w:asciiTheme="minorHAnsi" w:hAnsiTheme="minorHAnsi" w:cstheme="minorHAnsi"/>
          <w:smallCaps/>
          <w:sz w:val="21"/>
          <w:szCs w:val="21"/>
        </w:rPr>
        <w:t xml:space="preserve"> :</w:t>
      </w:r>
    </w:p>
    <w:p w:rsidR="00C17867" w:rsidRPr="006E47E8" w:rsidRDefault="00C17867" w:rsidP="00C17867">
      <w:pPr>
        <w:tabs>
          <w:tab w:val="left" w:pos="284"/>
        </w:tabs>
        <w:ind w:left="720"/>
        <w:jc w:val="both"/>
        <w:rPr>
          <w:rFonts w:asciiTheme="minorHAnsi" w:hAnsiTheme="minorHAnsi" w:cstheme="minorHAnsi"/>
          <w:sz w:val="21"/>
          <w:szCs w:val="21"/>
        </w:rPr>
      </w:pPr>
    </w:p>
    <w:p w:rsidR="00C17867" w:rsidRPr="006E47E8" w:rsidRDefault="00C17867" w:rsidP="005656D3">
      <w:pPr>
        <w:numPr>
          <w:ilvl w:val="0"/>
          <w:numId w:val="8"/>
        </w:numPr>
        <w:tabs>
          <w:tab w:val="left" w:pos="993"/>
        </w:tabs>
        <w:autoSpaceDE/>
        <w:autoSpaceDN/>
        <w:ind w:left="993" w:hanging="284"/>
        <w:jc w:val="both"/>
        <w:rPr>
          <w:rFonts w:asciiTheme="minorHAnsi" w:hAnsiTheme="minorHAnsi" w:cstheme="minorHAnsi"/>
          <w:sz w:val="21"/>
          <w:szCs w:val="21"/>
        </w:rPr>
      </w:pPr>
      <w:r w:rsidRPr="006E47E8">
        <w:rPr>
          <w:rFonts w:asciiTheme="minorHAnsi" w:hAnsiTheme="minorHAnsi" w:cstheme="minorHAnsi"/>
          <w:sz w:val="21"/>
          <w:szCs w:val="21"/>
        </w:rPr>
        <w:t>Accidents du travail - Maladies professionnelles</w:t>
      </w:r>
    </w:p>
    <w:p w:rsidR="00C17867" w:rsidRPr="006E47E8" w:rsidRDefault="00C17867" w:rsidP="005656D3">
      <w:pPr>
        <w:numPr>
          <w:ilvl w:val="0"/>
          <w:numId w:val="8"/>
        </w:numPr>
        <w:tabs>
          <w:tab w:val="left" w:pos="993"/>
        </w:tabs>
        <w:autoSpaceDE/>
        <w:autoSpaceDN/>
        <w:ind w:left="993" w:hanging="284"/>
        <w:jc w:val="both"/>
        <w:rPr>
          <w:rFonts w:asciiTheme="minorHAnsi" w:hAnsiTheme="minorHAnsi" w:cstheme="minorHAnsi"/>
          <w:sz w:val="21"/>
          <w:szCs w:val="21"/>
        </w:rPr>
      </w:pPr>
      <w:r w:rsidRPr="006E47E8">
        <w:rPr>
          <w:rFonts w:asciiTheme="minorHAnsi" w:hAnsiTheme="minorHAnsi" w:cstheme="minorHAnsi"/>
          <w:sz w:val="21"/>
          <w:szCs w:val="21"/>
        </w:rPr>
        <w:t>Incapacité de travail en cas de maternité, d'adoption et de paternité, de maladie ou d'accident non professionnel.</w:t>
      </w: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r w:rsidRPr="006E47E8">
        <w:rPr>
          <w:rFonts w:asciiTheme="minorHAnsi" w:hAnsiTheme="minorHAnsi" w:cstheme="minorHAnsi"/>
          <w:sz w:val="21"/>
          <w:szCs w:val="21"/>
        </w:rPr>
        <w:t>Pour chacune de ces catégories d'agents, les assureurs consultés devront pouvoir proposer à (</w:t>
      </w:r>
      <w:r w:rsidRPr="006E47E8">
        <w:rPr>
          <w:rFonts w:asciiTheme="minorHAnsi" w:hAnsiTheme="minorHAnsi" w:cstheme="minorHAnsi"/>
          <w:color w:val="365F91"/>
          <w:sz w:val="21"/>
          <w:szCs w:val="21"/>
        </w:rPr>
        <w:t>la collectivité / l'établissement</w:t>
      </w:r>
      <w:r w:rsidRPr="006E47E8">
        <w:rPr>
          <w:rFonts w:asciiTheme="minorHAnsi" w:hAnsiTheme="minorHAnsi" w:cstheme="minorHAnsi"/>
          <w:sz w:val="21"/>
          <w:szCs w:val="21"/>
        </w:rPr>
        <w:t>) une ou plusieurs formules.</w:t>
      </w: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r w:rsidRPr="006E47E8">
        <w:rPr>
          <w:rFonts w:asciiTheme="minorHAnsi" w:hAnsiTheme="minorHAnsi" w:cstheme="minorHAnsi"/>
          <w:sz w:val="21"/>
          <w:szCs w:val="21"/>
        </w:rPr>
        <w:t>Ces contrats présenteront les caractéristiques suivantes :</w:t>
      </w: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numPr>
          <w:ilvl w:val="0"/>
          <w:numId w:val="8"/>
        </w:numPr>
        <w:tabs>
          <w:tab w:val="left" w:pos="567"/>
        </w:tabs>
        <w:autoSpaceDE/>
        <w:autoSpaceDN/>
        <w:ind w:left="567" w:hanging="283"/>
        <w:jc w:val="both"/>
        <w:rPr>
          <w:rFonts w:asciiTheme="minorHAnsi" w:hAnsiTheme="minorHAnsi" w:cstheme="minorHAnsi"/>
          <w:sz w:val="21"/>
          <w:szCs w:val="21"/>
        </w:rPr>
      </w:pPr>
      <w:r w:rsidRPr="006E47E8">
        <w:rPr>
          <w:rFonts w:asciiTheme="minorHAnsi" w:hAnsiTheme="minorHAnsi" w:cstheme="minorHAnsi"/>
          <w:sz w:val="21"/>
          <w:szCs w:val="21"/>
          <w:u w:val="single"/>
        </w:rPr>
        <w:t>Durée du contrat</w:t>
      </w:r>
      <w:r w:rsidRPr="006E47E8">
        <w:rPr>
          <w:rFonts w:asciiTheme="minorHAnsi" w:hAnsiTheme="minorHAnsi" w:cstheme="minorHAnsi"/>
          <w:sz w:val="21"/>
          <w:szCs w:val="21"/>
        </w:rPr>
        <w:t xml:space="preserve"> : </w:t>
      </w:r>
      <w:r w:rsidRPr="006E47E8">
        <w:rPr>
          <w:rFonts w:asciiTheme="minorHAnsi" w:hAnsiTheme="minorHAnsi" w:cstheme="minorHAnsi"/>
          <w:b/>
          <w:sz w:val="21"/>
          <w:szCs w:val="21"/>
        </w:rPr>
        <w:t>4 ans</w:t>
      </w:r>
      <w:r w:rsidRPr="006E47E8">
        <w:rPr>
          <w:rFonts w:asciiTheme="minorHAnsi" w:hAnsiTheme="minorHAnsi" w:cstheme="minorHAnsi"/>
          <w:sz w:val="21"/>
          <w:szCs w:val="21"/>
        </w:rPr>
        <w:t xml:space="preserve">, à effet du </w:t>
      </w:r>
      <w:r w:rsidRPr="006E47E8">
        <w:rPr>
          <w:rFonts w:asciiTheme="minorHAnsi" w:hAnsiTheme="minorHAnsi" w:cstheme="minorHAnsi"/>
          <w:b/>
          <w:sz w:val="21"/>
          <w:szCs w:val="21"/>
        </w:rPr>
        <w:t>1</w:t>
      </w:r>
      <w:r w:rsidRPr="006E47E8">
        <w:rPr>
          <w:rFonts w:asciiTheme="minorHAnsi" w:hAnsiTheme="minorHAnsi" w:cstheme="minorHAnsi"/>
          <w:b/>
          <w:sz w:val="21"/>
          <w:szCs w:val="21"/>
          <w:vertAlign w:val="superscript"/>
        </w:rPr>
        <w:t>er</w:t>
      </w:r>
      <w:r w:rsidRPr="006E47E8">
        <w:rPr>
          <w:rFonts w:asciiTheme="minorHAnsi" w:hAnsiTheme="minorHAnsi" w:cstheme="minorHAnsi"/>
          <w:b/>
          <w:sz w:val="21"/>
          <w:szCs w:val="21"/>
        </w:rPr>
        <w:t xml:space="preserve"> janvier 2025</w:t>
      </w:r>
    </w:p>
    <w:p w:rsidR="00C17867" w:rsidRPr="006E47E8" w:rsidRDefault="00C17867" w:rsidP="00C17867">
      <w:pPr>
        <w:tabs>
          <w:tab w:val="left" w:pos="567"/>
        </w:tabs>
        <w:ind w:left="567"/>
        <w:jc w:val="both"/>
        <w:rPr>
          <w:rFonts w:asciiTheme="minorHAnsi" w:hAnsiTheme="minorHAnsi" w:cstheme="minorHAnsi"/>
          <w:sz w:val="21"/>
          <w:szCs w:val="21"/>
        </w:rPr>
      </w:pPr>
    </w:p>
    <w:p w:rsidR="00C17867" w:rsidRPr="006E47E8" w:rsidRDefault="00C17867" w:rsidP="00C17867">
      <w:pPr>
        <w:numPr>
          <w:ilvl w:val="0"/>
          <w:numId w:val="8"/>
        </w:numPr>
        <w:tabs>
          <w:tab w:val="left" w:pos="567"/>
        </w:tabs>
        <w:autoSpaceDE/>
        <w:autoSpaceDN/>
        <w:ind w:left="567" w:hanging="283"/>
        <w:jc w:val="both"/>
        <w:rPr>
          <w:rFonts w:asciiTheme="minorHAnsi" w:hAnsiTheme="minorHAnsi" w:cstheme="minorHAnsi"/>
          <w:sz w:val="21"/>
          <w:szCs w:val="21"/>
        </w:rPr>
      </w:pPr>
      <w:r w:rsidRPr="006E47E8">
        <w:rPr>
          <w:rFonts w:asciiTheme="minorHAnsi" w:hAnsiTheme="minorHAnsi" w:cstheme="minorHAnsi"/>
          <w:sz w:val="21"/>
          <w:szCs w:val="21"/>
          <w:u w:val="single"/>
        </w:rPr>
        <w:t>Régime du contrat</w:t>
      </w:r>
      <w:r w:rsidRPr="006E47E8">
        <w:rPr>
          <w:rFonts w:asciiTheme="minorHAnsi" w:hAnsiTheme="minorHAnsi" w:cstheme="minorHAnsi"/>
          <w:sz w:val="21"/>
          <w:szCs w:val="21"/>
        </w:rPr>
        <w:t xml:space="preserve"> : </w:t>
      </w:r>
      <w:r w:rsidRPr="006E47E8">
        <w:rPr>
          <w:rFonts w:asciiTheme="minorHAnsi" w:hAnsiTheme="minorHAnsi" w:cstheme="minorHAnsi"/>
          <w:b/>
          <w:sz w:val="21"/>
          <w:szCs w:val="21"/>
        </w:rPr>
        <w:t>Capitalisation</w:t>
      </w: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r w:rsidRPr="006E47E8">
        <w:rPr>
          <w:rFonts w:asciiTheme="minorHAnsi" w:hAnsiTheme="minorHAnsi" w:cstheme="minorHAnsi"/>
          <w:sz w:val="21"/>
          <w:szCs w:val="21"/>
        </w:rPr>
        <w:t>Pour extrait conforme au registre des délibérations de (organe délibérant).</w:t>
      </w: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p>
    <w:p w:rsidR="00C17867" w:rsidRPr="006E47E8" w:rsidRDefault="00C17867" w:rsidP="00C17867">
      <w:pPr>
        <w:tabs>
          <w:tab w:val="left" w:pos="284"/>
        </w:tabs>
        <w:ind w:left="5812" w:hanging="1984"/>
        <w:rPr>
          <w:rFonts w:asciiTheme="minorHAnsi" w:hAnsiTheme="minorHAnsi" w:cstheme="minorHAnsi"/>
          <w:sz w:val="21"/>
          <w:szCs w:val="21"/>
        </w:rPr>
      </w:pPr>
      <w:r w:rsidRPr="006E47E8">
        <w:rPr>
          <w:rFonts w:asciiTheme="minorHAnsi" w:hAnsiTheme="minorHAnsi" w:cstheme="minorHAnsi"/>
          <w:sz w:val="21"/>
          <w:szCs w:val="21"/>
        </w:rPr>
        <w:t>Fait à ……….…………. le ……………. (date du conseil)</w:t>
      </w:r>
    </w:p>
    <w:p w:rsidR="00C17867" w:rsidRPr="006E47E8" w:rsidRDefault="00C17867" w:rsidP="00C17867">
      <w:pPr>
        <w:tabs>
          <w:tab w:val="left" w:pos="284"/>
        </w:tabs>
        <w:ind w:left="5812"/>
        <w:jc w:val="both"/>
        <w:rPr>
          <w:rFonts w:asciiTheme="minorHAnsi" w:hAnsiTheme="minorHAnsi" w:cstheme="minorHAnsi"/>
          <w:sz w:val="21"/>
          <w:szCs w:val="21"/>
        </w:rPr>
      </w:pPr>
    </w:p>
    <w:p w:rsidR="00C17867" w:rsidRPr="006E47E8" w:rsidRDefault="00C17867" w:rsidP="00C17867">
      <w:pPr>
        <w:tabs>
          <w:tab w:val="left" w:pos="284"/>
        </w:tabs>
        <w:ind w:left="5812"/>
        <w:jc w:val="both"/>
        <w:rPr>
          <w:rFonts w:asciiTheme="minorHAnsi" w:hAnsiTheme="minorHAnsi" w:cstheme="minorHAnsi"/>
          <w:sz w:val="21"/>
          <w:szCs w:val="21"/>
        </w:rPr>
      </w:pPr>
    </w:p>
    <w:p w:rsidR="00C17867" w:rsidRPr="006E47E8" w:rsidRDefault="00C17867" w:rsidP="00C17867">
      <w:pPr>
        <w:tabs>
          <w:tab w:val="left" w:pos="284"/>
        </w:tabs>
        <w:ind w:left="5812"/>
        <w:jc w:val="both"/>
        <w:rPr>
          <w:rFonts w:asciiTheme="minorHAnsi" w:hAnsiTheme="minorHAnsi" w:cstheme="minorHAnsi"/>
          <w:sz w:val="21"/>
          <w:szCs w:val="21"/>
        </w:rPr>
      </w:pPr>
    </w:p>
    <w:p w:rsidR="00C17867" w:rsidRPr="006E47E8" w:rsidRDefault="00C17867" w:rsidP="00C17867">
      <w:pPr>
        <w:tabs>
          <w:tab w:val="left" w:pos="284"/>
        </w:tabs>
        <w:ind w:left="5812"/>
        <w:jc w:val="both"/>
        <w:rPr>
          <w:rFonts w:asciiTheme="minorHAnsi" w:hAnsiTheme="minorHAnsi" w:cstheme="minorHAnsi"/>
          <w:sz w:val="21"/>
          <w:szCs w:val="21"/>
        </w:rPr>
      </w:pPr>
    </w:p>
    <w:p w:rsidR="00C17867" w:rsidRPr="006E47E8" w:rsidRDefault="00C17867" w:rsidP="00C17867">
      <w:pPr>
        <w:tabs>
          <w:tab w:val="left" w:pos="284"/>
        </w:tabs>
        <w:ind w:left="5812"/>
        <w:jc w:val="both"/>
        <w:rPr>
          <w:rFonts w:asciiTheme="minorHAnsi" w:hAnsiTheme="minorHAnsi" w:cstheme="minorHAnsi"/>
          <w:sz w:val="21"/>
          <w:szCs w:val="21"/>
        </w:rPr>
      </w:pPr>
    </w:p>
    <w:p w:rsidR="00C17867" w:rsidRPr="006E47E8" w:rsidRDefault="00C17867" w:rsidP="00C17867">
      <w:pPr>
        <w:tabs>
          <w:tab w:val="left" w:pos="284"/>
        </w:tabs>
        <w:jc w:val="both"/>
        <w:rPr>
          <w:rFonts w:asciiTheme="minorHAnsi" w:hAnsiTheme="minorHAnsi" w:cstheme="minorHAnsi"/>
          <w:sz w:val="21"/>
          <w:szCs w:val="21"/>
        </w:rPr>
      </w:pPr>
      <w:r w:rsidRPr="006E47E8">
        <w:rPr>
          <w:rFonts w:asciiTheme="minorHAnsi" w:hAnsiTheme="minorHAnsi" w:cstheme="minorHAnsi"/>
          <w:sz w:val="21"/>
          <w:szCs w:val="21"/>
        </w:rPr>
        <w:t>Certifié exécutoire compte tenu de la transmission au représentant de l'Etat le ……………. et de la publication le …………………</w:t>
      </w:r>
    </w:p>
    <w:p w:rsidR="00C17867" w:rsidRPr="006E47E8" w:rsidRDefault="00C17867" w:rsidP="00C17867">
      <w:pPr>
        <w:tabs>
          <w:tab w:val="left" w:pos="284"/>
        </w:tabs>
        <w:jc w:val="both"/>
        <w:rPr>
          <w:rFonts w:asciiTheme="minorHAnsi" w:hAnsiTheme="minorHAnsi" w:cstheme="minorHAnsi"/>
          <w:sz w:val="21"/>
          <w:szCs w:val="21"/>
        </w:rPr>
      </w:pPr>
    </w:p>
    <w:p w:rsidR="00330E6E" w:rsidRPr="00C2206A" w:rsidRDefault="00330E6E" w:rsidP="00977941">
      <w:pPr>
        <w:tabs>
          <w:tab w:val="left" w:pos="540"/>
        </w:tabs>
        <w:jc w:val="both"/>
        <w:rPr>
          <w:rFonts w:ascii="Calibri" w:hAnsi="Calibri" w:cs="Calibri"/>
          <w:sz w:val="21"/>
          <w:szCs w:val="21"/>
        </w:rPr>
      </w:pPr>
    </w:p>
    <w:p w:rsidR="00B621DA" w:rsidRPr="00C2206A" w:rsidRDefault="00B621DA" w:rsidP="001B4268">
      <w:pPr>
        <w:tabs>
          <w:tab w:val="left" w:pos="4500"/>
        </w:tabs>
        <w:jc w:val="both"/>
        <w:rPr>
          <w:rFonts w:ascii="Calibri" w:hAnsi="Calibri" w:cs="Calibri"/>
          <w:sz w:val="21"/>
          <w:szCs w:val="21"/>
        </w:rPr>
      </w:pPr>
      <w:r w:rsidRPr="00C2206A">
        <w:rPr>
          <w:rFonts w:ascii="Calibri" w:hAnsi="Calibri" w:cs="Calibri"/>
          <w:sz w:val="21"/>
          <w:szCs w:val="21"/>
        </w:rPr>
        <w:tab/>
        <w:t>Fait à………………………,</w:t>
      </w:r>
    </w:p>
    <w:p w:rsidR="00B621DA" w:rsidRPr="00C2206A" w:rsidRDefault="00B621DA" w:rsidP="001B4268">
      <w:pPr>
        <w:tabs>
          <w:tab w:val="left" w:pos="4500"/>
        </w:tabs>
        <w:jc w:val="both"/>
        <w:rPr>
          <w:rFonts w:ascii="Calibri" w:hAnsi="Calibri" w:cs="Calibri"/>
          <w:sz w:val="21"/>
          <w:szCs w:val="21"/>
        </w:rPr>
      </w:pPr>
      <w:r w:rsidRPr="00C2206A">
        <w:rPr>
          <w:rFonts w:ascii="Calibri" w:hAnsi="Calibri" w:cs="Calibri"/>
          <w:sz w:val="21"/>
          <w:szCs w:val="21"/>
        </w:rPr>
        <w:tab/>
        <w:t>le……………………………</w:t>
      </w:r>
    </w:p>
    <w:p w:rsidR="00B621DA" w:rsidRDefault="00B621DA" w:rsidP="001B4268">
      <w:pPr>
        <w:tabs>
          <w:tab w:val="left" w:pos="4500"/>
        </w:tabs>
        <w:jc w:val="both"/>
        <w:rPr>
          <w:rFonts w:ascii="Calibri" w:hAnsi="Calibri" w:cs="Calibri"/>
          <w:sz w:val="21"/>
          <w:szCs w:val="21"/>
          <w:u w:val="single"/>
        </w:rPr>
      </w:pPr>
      <w:r w:rsidRPr="00C2206A">
        <w:rPr>
          <w:rFonts w:ascii="Calibri" w:hAnsi="Calibri" w:cs="Calibri"/>
          <w:sz w:val="21"/>
          <w:szCs w:val="21"/>
        </w:rPr>
        <w:tab/>
      </w:r>
      <w:r w:rsidRPr="00C2206A">
        <w:rPr>
          <w:rFonts w:ascii="Calibri" w:hAnsi="Calibri" w:cs="Calibri"/>
          <w:sz w:val="21"/>
          <w:szCs w:val="21"/>
          <w:u w:val="single"/>
        </w:rPr>
        <w:t>Prénom</w:t>
      </w:r>
      <w:r w:rsidRPr="00B85784">
        <w:rPr>
          <w:rFonts w:ascii="Calibri" w:hAnsi="Calibri" w:cs="Calibri"/>
          <w:sz w:val="21"/>
          <w:szCs w:val="21"/>
          <w:u w:val="single"/>
        </w:rPr>
        <w:t xml:space="preserve">, </w:t>
      </w:r>
      <w:r w:rsidR="001B4268">
        <w:rPr>
          <w:rFonts w:ascii="Calibri" w:hAnsi="Calibri" w:cs="Calibri"/>
          <w:sz w:val="21"/>
          <w:szCs w:val="21"/>
          <w:u w:val="single"/>
        </w:rPr>
        <w:t>N</w:t>
      </w:r>
      <w:r w:rsidRPr="00B85784">
        <w:rPr>
          <w:rFonts w:ascii="Calibri" w:hAnsi="Calibri" w:cs="Calibri"/>
          <w:sz w:val="21"/>
          <w:szCs w:val="21"/>
          <w:u w:val="single"/>
        </w:rPr>
        <w:t>om et qualité du signataire</w:t>
      </w:r>
    </w:p>
    <w:p w:rsidR="0041233C" w:rsidRDefault="0041233C" w:rsidP="001B4268">
      <w:pPr>
        <w:tabs>
          <w:tab w:val="left" w:pos="4500"/>
        </w:tabs>
        <w:jc w:val="both"/>
        <w:rPr>
          <w:rFonts w:ascii="Calibri" w:hAnsi="Calibri" w:cs="Calibri"/>
          <w:sz w:val="21"/>
          <w:szCs w:val="21"/>
          <w:u w:val="single"/>
        </w:rPr>
      </w:pPr>
    </w:p>
    <w:p w:rsidR="0041233C" w:rsidRDefault="0041233C" w:rsidP="001B4268">
      <w:pPr>
        <w:tabs>
          <w:tab w:val="left" w:pos="4500"/>
        </w:tabs>
        <w:jc w:val="both"/>
        <w:rPr>
          <w:rFonts w:ascii="Calibri" w:hAnsi="Calibri" w:cs="Calibri"/>
          <w:sz w:val="21"/>
          <w:szCs w:val="21"/>
          <w:u w:val="single"/>
        </w:rPr>
      </w:pPr>
    </w:p>
    <w:p w:rsidR="0041233C" w:rsidRDefault="0041233C" w:rsidP="001B4268">
      <w:pPr>
        <w:tabs>
          <w:tab w:val="left" w:pos="4500"/>
        </w:tabs>
        <w:jc w:val="both"/>
        <w:rPr>
          <w:rFonts w:ascii="Calibri" w:hAnsi="Calibri" w:cs="Calibri"/>
          <w:sz w:val="21"/>
          <w:szCs w:val="21"/>
          <w:u w:val="single"/>
        </w:rPr>
      </w:pPr>
    </w:p>
    <w:p w:rsidR="0041233C" w:rsidRDefault="0041233C" w:rsidP="001B4268">
      <w:pPr>
        <w:tabs>
          <w:tab w:val="left" w:pos="4500"/>
        </w:tabs>
        <w:jc w:val="both"/>
        <w:rPr>
          <w:rFonts w:ascii="Calibri" w:hAnsi="Calibri" w:cs="Calibri"/>
          <w:sz w:val="21"/>
          <w:szCs w:val="21"/>
          <w:u w:val="single"/>
        </w:rPr>
      </w:pPr>
    </w:p>
    <w:p w:rsidR="0041233C" w:rsidRDefault="0041233C"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5656D3" w:rsidRDefault="005656D3" w:rsidP="001B4268">
      <w:pPr>
        <w:tabs>
          <w:tab w:val="left" w:pos="4500"/>
        </w:tabs>
        <w:jc w:val="both"/>
        <w:rPr>
          <w:rFonts w:ascii="Calibri" w:hAnsi="Calibri" w:cs="Calibri"/>
          <w:sz w:val="21"/>
          <w:szCs w:val="21"/>
          <w:u w:val="single"/>
        </w:rPr>
      </w:pPr>
    </w:p>
    <w:p w:rsidR="0041233C" w:rsidRDefault="0041233C" w:rsidP="001B4268">
      <w:pPr>
        <w:tabs>
          <w:tab w:val="left" w:pos="4500"/>
        </w:tabs>
        <w:jc w:val="both"/>
        <w:rPr>
          <w:rFonts w:ascii="Calibri" w:hAnsi="Calibri" w:cs="Calibri"/>
          <w:sz w:val="21"/>
          <w:szCs w:val="21"/>
          <w:u w:val="single"/>
        </w:rPr>
      </w:pPr>
    </w:p>
    <w:p w:rsidR="0041233C" w:rsidRDefault="0041233C" w:rsidP="001B4268">
      <w:pPr>
        <w:tabs>
          <w:tab w:val="left" w:pos="4500"/>
        </w:tabs>
        <w:jc w:val="both"/>
        <w:rPr>
          <w:rFonts w:ascii="Calibri" w:hAnsi="Calibri" w:cs="Calibri"/>
          <w:sz w:val="21"/>
          <w:szCs w:val="21"/>
          <w:u w:val="single"/>
        </w:rPr>
      </w:pPr>
    </w:p>
    <w:p w:rsidR="001B4268" w:rsidRPr="00B85784" w:rsidRDefault="001B4268" w:rsidP="001B4268">
      <w:pPr>
        <w:tabs>
          <w:tab w:val="left" w:pos="4500"/>
        </w:tabs>
        <w:jc w:val="both"/>
        <w:rPr>
          <w:rFonts w:ascii="Calibri" w:hAnsi="Calibri" w:cs="Calibri"/>
          <w:sz w:val="21"/>
          <w:szCs w:val="21"/>
        </w:rPr>
      </w:pPr>
    </w:p>
    <w:tbl>
      <w:tblPr>
        <w:tblW w:w="0" w:type="auto"/>
        <w:tblInd w:w="-38" w:type="dxa"/>
        <w:tblLayout w:type="fixed"/>
        <w:tblCellMar>
          <w:left w:w="70" w:type="dxa"/>
          <w:right w:w="70" w:type="dxa"/>
        </w:tblCellMar>
        <w:tblLook w:val="0000"/>
      </w:tblPr>
      <w:tblGrid>
        <w:gridCol w:w="4248"/>
      </w:tblGrid>
      <w:tr w:rsidR="00B621DA" w:rsidRPr="00B85784" w:rsidTr="0041233C">
        <w:trPr>
          <w:trHeight w:val="3283"/>
        </w:trPr>
        <w:tc>
          <w:tcPr>
            <w:tcW w:w="4248" w:type="dxa"/>
            <w:tcBorders>
              <w:top w:val="nil"/>
              <w:left w:val="nil"/>
              <w:bottom w:val="nil"/>
              <w:right w:val="nil"/>
            </w:tcBorders>
          </w:tcPr>
          <w:p w:rsidR="00B621DA" w:rsidRPr="001B4268" w:rsidRDefault="00B621DA" w:rsidP="001B4268">
            <w:pPr>
              <w:jc w:val="both"/>
              <w:rPr>
                <w:rFonts w:ascii="Calibri" w:hAnsi="Calibri" w:cs="Calibri"/>
                <w:sz w:val="18"/>
                <w:szCs w:val="18"/>
              </w:rPr>
            </w:pPr>
            <w:r w:rsidRPr="001B4268">
              <w:rPr>
                <w:rFonts w:ascii="Calibri" w:hAnsi="Calibri" w:cs="Calibri"/>
                <w:sz w:val="18"/>
                <w:szCs w:val="18"/>
              </w:rPr>
              <w:t>Le Maire (</w:t>
            </w:r>
            <w:r w:rsidRPr="001B4268">
              <w:rPr>
                <w:rFonts w:ascii="Calibri" w:hAnsi="Calibri" w:cs="Calibri"/>
                <w:i/>
                <w:iCs/>
                <w:sz w:val="18"/>
                <w:szCs w:val="18"/>
              </w:rPr>
              <w:t>ou le Président</w:t>
            </w:r>
            <w:r w:rsidRPr="001B4268">
              <w:rPr>
                <w:rFonts w:ascii="Calibri" w:hAnsi="Calibri" w:cs="Calibri"/>
                <w:sz w:val="18"/>
                <w:szCs w:val="18"/>
              </w:rPr>
              <w:t>),</w:t>
            </w:r>
          </w:p>
          <w:p w:rsidR="00B621DA" w:rsidRPr="001B4268" w:rsidRDefault="00B621DA" w:rsidP="001B4268">
            <w:pPr>
              <w:jc w:val="both"/>
              <w:rPr>
                <w:rFonts w:ascii="Calibri" w:hAnsi="Calibri" w:cs="Calibri"/>
                <w:sz w:val="18"/>
                <w:szCs w:val="18"/>
              </w:rPr>
            </w:pPr>
            <w:r w:rsidRPr="001B4268">
              <w:rPr>
                <w:rFonts w:ascii="Calibri" w:hAnsi="Calibri" w:cs="Calibri"/>
                <w:sz w:val="18"/>
                <w:szCs w:val="18"/>
              </w:rPr>
              <w:t>- certifie sous sa responsabilité le caractère exécutoire de cet acte,</w:t>
            </w:r>
          </w:p>
          <w:p w:rsidR="00B621DA" w:rsidRDefault="00B621DA" w:rsidP="001B4268">
            <w:pPr>
              <w:jc w:val="both"/>
              <w:rPr>
                <w:rFonts w:ascii="Calibri" w:hAnsi="Calibri" w:cs="Calibri"/>
                <w:sz w:val="18"/>
                <w:szCs w:val="18"/>
              </w:rPr>
            </w:pPr>
            <w:r w:rsidRPr="001B4268">
              <w:rPr>
                <w:rFonts w:ascii="Calibri" w:hAnsi="Calibri" w:cs="Calibri"/>
                <w:sz w:val="18"/>
                <w:szCs w:val="18"/>
              </w:rPr>
              <w:t xml:space="preserve">- informe que </w:t>
            </w:r>
            <w:r w:rsidR="0041233C">
              <w:rPr>
                <w:rFonts w:ascii="Calibri" w:hAnsi="Calibri" w:cs="Calibri"/>
                <w:sz w:val="18"/>
                <w:szCs w:val="18"/>
              </w:rPr>
              <w:t>la présente délibération</w:t>
            </w:r>
            <w:r w:rsidRPr="001B4268">
              <w:rPr>
                <w:rFonts w:ascii="Calibri" w:hAnsi="Calibri" w:cs="Calibri"/>
                <w:sz w:val="18"/>
                <w:szCs w:val="18"/>
              </w:rPr>
              <w:t xml:space="preserve"> peut faire l’objet d’un recours </w:t>
            </w:r>
            <w:r w:rsidR="00A76A5B" w:rsidRPr="001B4268">
              <w:rPr>
                <w:rFonts w:ascii="Calibri" w:hAnsi="Calibri" w:cs="Calibri"/>
                <w:sz w:val="18"/>
                <w:szCs w:val="18"/>
              </w:rPr>
              <w:t>pour excès</w:t>
            </w:r>
            <w:r w:rsidRPr="001B4268">
              <w:rPr>
                <w:rFonts w:ascii="Calibri" w:hAnsi="Calibri" w:cs="Calibri"/>
                <w:sz w:val="18"/>
                <w:szCs w:val="18"/>
              </w:rPr>
              <w:t xml:space="preserve"> de pouvoir devant le Tribunal Administratif de </w:t>
            </w:r>
            <w:r w:rsidR="001B4268" w:rsidRPr="001B4268">
              <w:rPr>
                <w:rFonts w:ascii="Calibri" w:hAnsi="Calibri" w:cs="Calibri"/>
                <w:sz w:val="18"/>
                <w:szCs w:val="18"/>
              </w:rPr>
              <w:t>POITIERS</w:t>
            </w:r>
            <w:r w:rsidR="00151DA2">
              <w:rPr>
                <w:rFonts w:ascii="Calibri" w:hAnsi="Calibri" w:cs="Calibri"/>
                <w:sz w:val="18"/>
                <w:szCs w:val="18"/>
              </w:rPr>
              <w:t xml:space="preserve">(86) </w:t>
            </w:r>
            <w:r w:rsidRPr="001B4268">
              <w:rPr>
                <w:rFonts w:ascii="Calibri" w:hAnsi="Calibri" w:cs="Calibri"/>
                <w:sz w:val="18"/>
                <w:szCs w:val="18"/>
              </w:rPr>
              <w:t xml:space="preserve">dans un délai de deux mois à compter de </w:t>
            </w:r>
            <w:r w:rsidR="0041233C">
              <w:rPr>
                <w:rFonts w:ascii="Calibri" w:hAnsi="Calibri" w:cs="Calibri"/>
                <w:sz w:val="18"/>
                <w:szCs w:val="18"/>
              </w:rPr>
              <w:t>sa publication.</w:t>
            </w:r>
          </w:p>
          <w:p w:rsidR="00901C69" w:rsidRDefault="00901C69" w:rsidP="001B4268">
            <w:pPr>
              <w:jc w:val="both"/>
              <w:rPr>
                <w:rFonts w:ascii="Calibri" w:hAnsi="Calibri" w:cs="Calibri"/>
                <w:sz w:val="18"/>
                <w:szCs w:val="18"/>
              </w:rPr>
            </w:pPr>
            <w:r w:rsidRPr="00901C69">
              <w:rPr>
                <w:rFonts w:ascii="Calibri" w:hAnsi="Calibri" w:cs="Calibri"/>
                <w:sz w:val="18"/>
                <w:szCs w:val="18"/>
              </w:rPr>
              <w:t xml:space="preserve">Ce recours peut être déposé sur l’application </w:t>
            </w:r>
            <w:r>
              <w:rPr>
                <w:rFonts w:ascii="Calibri" w:hAnsi="Calibri" w:cs="Calibri"/>
                <w:sz w:val="18"/>
                <w:szCs w:val="18"/>
              </w:rPr>
              <w:t>informatique « </w:t>
            </w:r>
            <w:r w:rsidRPr="00901C69">
              <w:rPr>
                <w:rFonts w:ascii="Calibri" w:hAnsi="Calibri" w:cs="Calibri"/>
                <w:sz w:val="18"/>
                <w:szCs w:val="18"/>
              </w:rPr>
              <w:t>Télérecours citoyens</w:t>
            </w:r>
            <w:r>
              <w:rPr>
                <w:rFonts w:ascii="Calibri" w:hAnsi="Calibri" w:cs="Calibri"/>
                <w:sz w:val="18"/>
                <w:szCs w:val="18"/>
              </w:rPr>
              <w:t> »</w:t>
            </w:r>
            <w:r w:rsidRPr="00901C69">
              <w:rPr>
                <w:rFonts w:ascii="Calibri" w:hAnsi="Calibri" w:cs="Calibri"/>
                <w:sz w:val="18"/>
                <w:szCs w:val="18"/>
              </w:rPr>
              <w:t xml:space="preserve">, </w:t>
            </w:r>
            <w:r>
              <w:rPr>
                <w:rFonts w:ascii="Calibri" w:hAnsi="Calibri" w:cs="Calibri"/>
                <w:sz w:val="18"/>
                <w:szCs w:val="18"/>
              </w:rPr>
              <w:t>accessible par le site</w:t>
            </w:r>
            <w:r w:rsidRPr="00901C69">
              <w:rPr>
                <w:rFonts w:ascii="Calibri" w:hAnsi="Calibri" w:cs="Calibri"/>
                <w:sz w:val="18"/>
                <w:szCs w:val="18"/>
              </w:rPr>
              <w:t xml:space="preserve"> : </w:t>
            </w:r>
            <w:hyperlink r:id="rId7" w:history="1">
              <w:r w:rsidR="00151DA2" w:rsidRPr="00E60E2C">
                <w:rPr>
                  <w:rStyle w:val="Lienhypertexte"/>
                  <w:rFonts w:ascii="Calibri" w:hAnsi="Calibri" w:cs="Calibri"/>
                  <w:sz w:val="18"/>
                  <w:szCs w:val="18"/>
                </w:rPr>
                <w:t>www.telerecours.fr</w:t>
              </w:r>
            </w:hyperlink>
          </w:p>
          <w:p w:rsidR="00B621DA" w:rsidRPr="00B85784" w:rsidRDefault="00B621DA" w:rsidP="001B4268">
            <w:pPr>
              <w:jc w:val="both"/>
              <w:rPr>
                <w:rFonts w:ascii="Calibri" w:hAnsi="Calibri" w:cs="Calibri"/>
                <w:sz w:val="21"/>
                <w:szCs w:val="21"/>
              </w:rPr>
            </w:pPr>
          </w:p>
        </w:tc>
      </w:tr>
    </w:tbl>
    <w:p w:rsidR="00B621DA" w:rsidRPr="00B85784" w:rsidRDefault="00B621DA" w:rsidP="005656D3">
      <w:pPr>
        <w:tabs>
          <w:tab w:val="left" w:pos="1560"/>
        </w:tabs>
        <w:jc w:val="both"/>
        <w:rPr>
          <w:rFonts w:ascii="Calibri" w:hAnsi="Calibri" w:cs="Calibri"/>
          <w:sz w:val="21"/>
          <w:szCs w:val="21"/>
        </w:rPr>
      </w:pPr>
    </w:p>
    <w:sectPr w:rsidR="00B621DA" w:rsidRPr="00B85784" w:rsidSect="00E549B7">
      <w:headerReference w:type="default" r:id="rId8"/>
      <w:footerReference w:type="default" r:id="rId9"/>
      <w:headerReference w:type="first" r:id="rId10"/>
      <w:footerReference w:type="first" r:id="rId11"/>
      <w:pgSz w:w="11907" w:h="16840" w:code="9"/>
      <w:pgMar w:top="851" w:right="1134" w:bottom="851" w:left="1134" w:header="709"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034" w:rsidRDefault="00250034">
      <w:r>
        <w:separator/>
      </w:r>
    </w:p>
  </w:endnote>
  <w:endnote w:type="continuationSeparator" w:id="1">
    <w:p w:rsidR="00250034" w:rsidRDefault="0025003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DA" w:rsidRDefault="00B621DA">
    <w:pPr>
      <w:pStyle w:val="Pieddepage"/>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DA" w:rsidRPr="00CC370A" w:rsidRDefault="00B621DA" w:rsidP="00CC37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034" w:rsidRDefault="00250034">
      <w:r>
        <w:separator/>
      </w:r>
    </w:p>
  </w:footnote>
  <w:footnote w:type="continuationSeparator" w:id="1">
    <w:p w:rsidR="00250034" w:rsidRDefault="00250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1DA" w:rsidRDefault="00B621DA">
    <w:pPr>
      <w:pStyle w:val="En-tte"/>
      <w:tabs>
        <w:tab w:val="clear" w:pos="4819"/>
        <w:tab w:val="clear" w:pos="9071"/>
        <w:tab w:val="decimal" w:pos="9354"/>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0A" w:rsidRPr="00E60E2C" w:rsidRDefault="00E549B7" w:rsidP="00C2206A">
    <w:pPr>
      <w:pStyle w:val="En-tte"/>
      <w:tabs>
        <w:tab w:val="clear" w:pos="4819"/>
        <w:tab w:val="clear" w:pos="9071"/>
        <w:tab w:val="left" w:pos="720"/>
        <w:tab w:val="left" w:pos="1440"/>
        <w:tab w:val="left" w:pos="6555"/>
        <w:tab w:val="left" w:pos="7410"/>
      </w:tabs>
      <w:rPr>
        <w:rFonts w:ascii="Calibri" w:hAnsi="Calibri" w:cs="Calibri"/>
        <w:i/>
        <w:iCs/>
      </w:rPr>
    </w:pPr>
    <w:r w:rsidRPr="00E549B7">
      <w:rPr>
        <w:rFonts w:ascii="Calibri" w:hAnsi="Calibri" w:cs="Calibri"/>
        <w:noProof/>
      </w:rPr>
      <w:pict>
        <v:rect id="Rectangle 197" o:spid="_x0000_s1027" style="position:absolute;margin-left:94.1pt;margin-top:37.9pt;width:387.9pt;height:51.35pt;z-index:-251658752;visibility:visible;mso-wrap-distance-left:9.35pt;mso-wrap-distance-right:9.35pt;mso-position-horizontal-relative:margin;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rsidR="00B85784" w:rsidRDefault="00B85784">
                <w:pPr>
                  <w:pStyle w:val="En-tte"/>
                  <w:jc w:val="center"/>
                  <w:rPr>
                    <w:rFonts w:ascii="Calibri" w:hAnsi="Calibri" w:cs="Calibri"/>
                    <w:color w:val="FFFFFF"/>
                  </w:rPr>
                </w:pPr>
                <w:r w:rsidRPr="00B85784">
                  <w:rPr>
                    <w:rFonts w:ascii="Calibri" w:hAnsi="Calibri" w:cs="Calibri"/>
                    <w:color w:val="FFFFFF"/>
                  </w:rPr>
                  <w:t xml:space="preserve">Ce modèle vous est proposé par le Centre de Gestion </w:t>
                </w:r>
                <w:r w:rsidR="001B4268">
                  <w:rPr>
                    <w:rFonts w:ascii="Calibri" w:hAnsi="Calibri" w:cs="Calibri"/>
                    <w:color w:val="FFFFFF"/>
                  </w:rPr>
                  <w:t xml:space="preserve">de la FPT </w:t>
                </w:r>
                <w:r w:rsidRPr="00B85784">
                  <w:rPr>
                    <w:rFonts w:ascii="Calibri" w:hAnsi="Calibri" w:cs="Calibri"/>
                    <w:color w:val="FFFFFF"/>
                  </w:rPr>
                  <w:t>de la Charente.</w:t>
                </w:r>
              </w:p>
              <w:p w:rsidR="00CC370A" w:rsidRDefault="00CC370A">
                <w:pPr>
                  <w:pStyle w:val="En-tte"/>
                  <w:jc w:val="center"/>
                  <w:rPr>
                    <w:rFonts w:ascii="Calibri" w:hAnsi="Calibri" w:cs="Calibri"/>
                    <w:color w:val="FFFFFF"/>
                  </w:rPr>
                </w:pPr>
                <w:r>
                  <w:rPr>
                    <w:rFonts w:ascii="Calibri" w:hAnsi="Calibri" w:cs="Calibri"/>
                    <w:color w:val="FFFFFF"/>
                  </w:rPr>
                  <w:t>Il vous appartient de le contrôler et l’adapter selon votre situation.</w:t>
                </w:r>
              </w:p>
              <w:p w:rsidR="00CC370A" w:rsidRPr="00B85784" w:rsidRDefault="00CC370A">
                <w:pPr>
                  <w:pStyle w:val="En-tte"/>
                  <w:jc w:val="center"/>
                  <w:rPr>
                    <w:rFonts w:ascii="Calibri" w:hAnsi="Calibri" w:cs="Calibri"/>
                    <w:caps/>
                    <w:color w:val="FFFFFF"/>
                  </w:rPr>
                </w:pPr>
                <w:r>
                  <w:rPr>
                    <w:rFonts w:ascii="Calibri" w:hAnsi="Calibri" w:cs="Calibri"/>
                    <w:color w:val="FFFFFF"/>
                  </w:rPr>
                  <w:t xml:space="preserve">Version mise à jour le </w:t>
                </w:r>
                <w:r w:rsidR="007E7C22">
                  <w:rPr>
                    <w:rFonts w:ascii="Calibri" w:hAnsi="Calibri" w:cs="Calibri"/>
                    <w:color w:val="FFFFFF"/>
                  </w:rPr>
                  <w:t>2</w:t>
                </w:r>
                <w:r w:rsidR="00C17867">
                  <w:rPr>
                    <w:rFonts w:ascii="Calibri" w:hAnsi="Calibri" w:cs="Calibri"/>
                    <w:color w:val="FFFFFF"/>
                  </w:rPr>
                  <w:t>2</w:t>
                </w:r>
                <w:r w:rsidR="007E7C22">
                  <w:rPr>
                    <w:rFonts w:ascii="Calibri" w:hAnsi="Calibri" w:cs="Calibri"/>
                    <w:color w:val="FFFFFF"/>
                  </w:rPr>
                  <w:t>novembre</w:t>
                </w:r>
                <w:r>
                  <w:rPr>
                    <w:rFonts w:ascii="Calibri" w:hAnsi="Calibri" w:cs="Calibri"/>
                    <w:color w:val="FFFFFF"/>
                  </w:rPr>
                  <w:t xml:space="preserve"> 202</w:t>
                </w:r>
                <w:r w:rsidR="007E7C22">
                  <w:rPr>
                    <w:rFonts w:ascii="Calibri" w:hAnsi="Calibri" w:cs="Calibri"/>
                    <w:color w:val="FFFFFF"/>
                  </w:rPr>
                  <w:t>3</w:t>
                </w:r>
              </w:p>
            </w:txbxContent>
          </v:textbox>
          <w10:wrap type="square" anchorx="margin" anchory="page"/>
        </v:rect>
      </w:pict>
    </w:r>
    <w:r w:rsidR="00CA1A80" w:rsidRPr="00E60E2C">
      <w:rPr>
        <w:rFonts w:ascii="Calibri" w:hAnsi="Calibri" w:cs="Calibri"/>
        <w:i/>
        <w:iCs/>
        <w:noProof/>
      </w:rPr>
      <w:drawing>
        <wp:inline distT="0" distB="0" distL="0" distR="0">
          <wp:extent cx="85725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7250" cy="838200"/>
                  </a:xfrm>
                  <a:prstGeom prst="rect">
                    <a:avLst/>
                  </a:prstGeom>
                  <a:noFill/>
                  <a:ln>
                    <a:noFill/>
                  </a:ln>
                </pic:spPr>
              </pic:pic>
            </a:graphicData>
          </a:graphic>
        </wp:inline>
      </w:drawing>
    </w:r>
    <w:r w:rsidR="00B85784" w:rsidRPr="00E60E2C">
      <w:rPr>
        <w:rFonts w:ascii="Calibri" w:hAnsi="Calibri" w:cs="Calibri"/>
        <w:i/>
        <w:iCs/>
      </w:rPr>
      <w:tab/>
    </w:r>
    <w:r w:rsidR="00CC370A" w:rsidRPr="00E60E2C">
      <w:rPr>
        <w:rFonts w:ascii="Calibri" w:hAnsi="Calibri" w:cs="Calibri"/>
        <w:i/>
        <w:iCs/>
      </w:rPr>
      <w:tab/>
    </w:r>
    <w:r w:rsidR="00C2206A">
      <w:rPr>
        <w:rFonts w:ascii="Calibri" w:hAnsi="Calibri" w:cs="Calibri"/>
        <w:i/>
        <w:i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20EA"/>
    <w:multiLevelType w:val="hybridMultilevel"/>
    <w:tmpl w:val="CE064BDC"/>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A243734"/>
    <w:multiLevelType w:val="hybridMultilevel"/>
    <w:tmpl w:val="0590A2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94E1EB6"/>
    <w:multiLevelType w:val="hybridMultilevel"/>
    <w:tmpl w:val="DD301326"/>
    <w:lvl w:ilvl="0" w:tplc="02CC8CA4">
      <w:start w:val="3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8602C27"/>
    <w:multiLevelType w:val="hybridMultilevel"/>
    <w:tmpl w:val="867A7CF2"/>
    <w:lvl w:ilvl="0" w:tplc="A3020B6C">
      <w:start w:val="300"/>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DCC30A2"/>
    <w:multiLevelType w:val="hybridMultilevel"/>
    <w:tmpl w:val="C70EF218"/>
    <w:lvl w:ilvl="0" w:tplc="FFFFFFFF">
      <w:start w:val="1"/>
      <w:numFmt w:val="bullet"/>
      <w:lvlText w:val="4"/>
      <w:lvlJc w:val="left"/>
      <w:pPr>
        <w:ind w:left="1004" w:hanging="360"/>
      </w:pPr>
      <w:rPr>
        <w:rFonts w:ascii="Wingdings 3" w:hAnsi="Wingdings 3"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nsid w:val="69470EA9"/>
    <w:multiLevelType w:val="hybridMultilevel"/>
    <w:tmpl w:val="7F6025DE"/>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6DF936BA"/>
    <w:multiLevelType w:val="multilevel"/>
    <w:tmpl w:val="5CB4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101D3"/>
    <w:multiLevelType w:val="hybridMultilevel"/>
    <w:tmpl w:val="224AB7B2"/>
    <w:lvl w:ilvl="0" w:tplc="96FCAFA0">
      <w:start w:val="300"/>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1"/>
  </w:num>
  <w:num w:numId="5">
    <w:abstractNumId w:val="2"/>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doNotUseHTMLParagraphAutoSpacing/>
  </w:compat>
  <w:rsids>
    <w:rsidRoot w:val="00A76A5B"/>
    <w:rsid w:val="00102198"/>
    <w:rsid w:val="00151DA2"/>
    <w:rsid w:val="00163D79"/>
    <w:rsid w:val="00172929"/>
    <w:rsid w:val="001B4268"/>
    <w:rsid w:val="001C53B0"/>
    <w:rsid w:val="00250034"/>
    <w:rsid w:val="002B5595"/>
    <w:rsid w:val="00330E6E"/>
    <w:rsid w:val="003D3FB6"/>
    <w:rsid w:val="0041233C"/>
    <w:rsid w:val="004900E0"/>
    <w:rsid w:val="005612B1"/>
    <w:rsid w:val="005656D3"/>
    <w:rsid w:val="005E682C"/>
    <w:rsid w:val="005F2B3B"/>
    <w:rsid w:val="006C4A66"/>
    <w:rsid w:val="007E7C22"/>
    <w:rsid w:val="00901C69"/>
    <w:rsid w:val="00957F84"/>
    <w:rsid w:val="0096671C"/>
    <w:rsid w:val="00977941"/>
    <w:rsid w:val="009E216A"/>
    <w:rsid w:val="009F1588"/>
    <w:rsid w:val="00A76A5B"/>
    <w:rsid w:val="00AD0FAF"/>
    <w:rsid w:val="00AD1CD1"/>
    <w:rsid w:val="00B472FB"/>
    <w:rsid w:val="00B478BB"/>
    <w:rsid w:val="00B621DA"/>
    <w:rsid w:val="00B85784"/>
    <w:rsid w:val="00BF1867"/>
    <w:rsid w:val="00C17867"/>
    <w:rsid w:val="00C2206A"/>
    <w:rsid w:val="00C741D0"/>
    <w:rsid w:val="00CA1A80"/>
    <w:rsid w:val="00CA2C1B"/>
    <w:rsid w:val="00CC370A"/>
    <w:rsid w:val="00CD63CC"/>
    <w:rsid w:val="00CF231A"/>
    <w:rsid w:val="00D5332E"/>
    <w:rsid w:val="00D63D2D"/>
    <w:rsid w:val="00D66B39"/>
    <w:rsid w:val="00D830D3"/>
    <w:rsid w:val="00DD472D"/>
    <w:rsid w:val="00E549B7"/>
    <w:rsid w:val="00E60E2C"/>
    <w:rsid w:val="00F077AD"/>
    <w:rsid w:val="00FB05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B7"/>
    <w:pPr>
      <w:autoSpaceDE w:val="0"/>
      <w:autoSpaceDN w:val="0"/>
    </w:pPr>
    <w:rPr>
      <w:rFonts w:ascii="Tms Rmn" w:hAnsi="Tms Rmn"/>
    </w:rPr>
  </w:style>
  <w:style w:type="paragraph" w:styleId="Titre1">
    <w:name w:val="heading 1"/>
    <w:basedOn w:val="Normal"/>
    <w:next w:val="Normal"/>
    <w:qFormat/>
    <w:rsid w:val="00E549B7"/>
    <w:pPr>
      <w:spacing w:before="240"/>
      <w:outlineLvl w:val="0"/>
    </w:pPr>
    <w:rPr>
      <w:rFonts w:ascii="Helv" w:hAnsi="Helv"/>
      <w:b/>
      <w:bCs/>
      <w:sz w:val="24"/>
      <w:szCs w:val="24"/>
      <w:u w:val="single"/>
    </w:rPr>
  </w:style>
  <w:style w:type="paragraph" w:styleId="Titre2">
    <w:name w:val="heading 2"/>
    <w:basedOn w:val="Normal"/>
    <w:next w:val="Normal"/>
    <w:qFormat/>
    <w:rsid w:val="00E549B7"/>
    <w:pPr>
      <w:spacing w:before="120"/>
      <w:outlineLvl w:val="1"/>
    </w:pPr>
    <w:rPr>
      <w:rFonts w:ascii="Helv" w:hAnsi="Helv"/>
      <w:b/>
      <w:bCs/>
      <w:sz w:val="24"/>
      <w:szCs w:val="24"/>
    </w:rPr>
  </w:style>
  <w:style w:type="paragraph" w:styleId="Titre3">
    <w:name w:val="heading 3"/>
    <w:basedOn w:val="Normal"/>
    <w:next w:val="Retraitnormal"/>
    <w:qFormat/>
    <w:rsid w:val="00E549B7"/>
    <w:pPr>
      <w:ind w:left="357"/>
      <w:outlineLvl w:val="2"/>
    </w:pPr>
    <w:rPr>
      <w:b/>
      <w:bCs/>
      <w:sz w:val="24"/>
      <w:szCs w:val="24"/>
    </w:rPr>
  </w:style>
  <w:style w:type="paragraph" w:styleId="Titre4">
    <w:name w:val="heading 4"/>
    <w:basedOn w:val="Normal"/>
    <w:next w:val="Retraitnormal"/>
    <w:qFormat/>
    <w:rsid w:val="00E549B7"/>
    <w:pPr>
      <w:ind w:left="354"/>
      <w:outlineLvl w:val="3"/>
    </w:pPr>
    <w:rPr>
      <w:sz w:val="24"/>
      <w:szCs w:val="24"/>
      <w:u w:val="single"/>
    </w:rPr>
  </w:style>
  <w:style w:type="paragraph" w:styleId="Titre5">
    <w:name w:val="heading 5"/>
    <w:basedOn w:val="Normal"/>
    <w:next w:val="Retraitnormal"/>
    <w:qFormat/>
    <w:rsid w:val="00E549B7"/>
    <w:pPr>
      <w:ind w:left="708"/>
      <w:outlineLvl w:val="4"/>
    </w:pPr>
    <w:rPr>
      <w:b/>
      <w:bCs/>
    </w:rPr>
  </w:style>
  <w:style w:type="paragraph" w:styleId="Titre6">
    <w:name w:val="heading 6"/>
    <w:basedOn w:val="Normal"/>
    <w:next w:val="Retraitnormal"/>
    <w:qFormat/>
    <w:rsid w:val="00E549B7"/>
    <w:pPr>
      <w:ind w:left="708"/>
      <w:outlineLvl w:val="5"/>
    </w:pPr>
    <w:rPr>
      <w:u w:val="single"/>
    </w:rPr>
  </w:style>
  <w:style w:type="paragraph" w:styleId="Titre7">
    <w:name w:val="heading 7"/>
    <w:basedOn w:val="Normal"/>
    <w:next w:val="Retraitnormal"/>
    <w:qFormat/>
    <w:rsid w:val="00E549B7"/>
    <w:pPr>
      <w:ind w:left="708"/>
      <w:outlineLvl w:val="6"/>
    </w:pPr>
    <w:rPr>
      <w:i/>
      <w:iCs/>
    </w:rPr>
  </w:style>
  <w:style w:type="paragraph" w:styleId="Titre8">
    <w:name w:val="heading 8"/>
    <w:basedOn w:val="Normal"/>
    <w:next w:val="Retraitnormal"/>
    <w:qFormat/>
    <w:rsid w:val="00E549B7"/>
    <w:pPr>
      <w:ind w:left="708"/>
      <w:outlineLvl w:val="7"/>
    </w:pPr>
    <w:rPr>
      <w:i/>
      <w:iCs/>
    </w:rPr>
  </w:style>
  <w:style w:type="paragraph" w:styleId="Titre9">
    <w:name w:val="heading 9"/>
    <w:basedOn w:val="Normal"/>
    <w:next w:val="Retraitnormal"/>
    <w:qFormat/>
    <w:rsid w:val="00E549B7"/>
    <w:pPr>
      <w:ind w:left="708"/>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rsid w:val="00E549B7"/>
    <w:pPr>
      <w:ind w:left="708"/>
    </w:pPr>
  </w:style>
  <w:style w:type="paragraph" w:styleId="Pieddepage">
    <w:name w:val="footer"/>
    <w:basedOn w:val="Normal"/>
    <w:semiHidden/>
    <w:rsid w:val="00E549B7"/>
    <w:pPr>
      <w:tabs>
        <w:tab w:val="center" w:pos="4819"/>
        <w:tab w:val="right" w:pos="9071"/>
      </w:tabs>
    </w:pPr>
  </w:style>
  <w:style w:type="paragraph" w:styleId="En-tte">
    <w:name w:val="header"/>
    <w:basedOn w:val="Normal"/>
    <w:link w:val="En-tteCar"/>
    <w:uiPriority w:val="99"/>
    <w:rsid w:val="00E549B7"/>
    <w:pPr>
      <w:tabs>
        <w:tab w:val="center" w:pos="4819"/>
        <w:tab w:val="right" w:pos="9071"/>
      </w:tabs>
    </w:pPr>
  </w:style>
  <w:style w:type="character" w:styleId="Appelnotedebasdep">
    <w:name w:val="footnote reference"/>
    <w:semiHidden/>
    <w:rsid w:val="00E549B7"/>
    <w:rPr>
      <w:position w:val="6"/>
      <w:sz w:val="16"/>
      <w:szCs w:val="16"/>
    </w:rPr>
  </w:style>
  <w:style w:type="paragraph" w:styleId="Notedebasdepage">
    <w:name w:val="footnote text"/>
    <w:basedOn w:val="Normal"/>
    <w:semiHidden/>
    <w:rsid w:val="00E549B7"/>
  </w:style>
  <w:style w:type="paragraph" w:styleId="Corpsdetexte">
    <w:name w:val="Body Text"/>
    <w:basedOn w:val="Normal"/>
    <w:semiHidden/>
    <w:rsid w:val="00E549B7"/>
    <w:pPr>
      <w:jc w:val="both"/>
    </w:pPr>
    <w:rPr>
      <w:sz w:val="24"/>
      <w:szCs w:val="24"/>
    </w:rPr>
  </w:style>
  <w:style w:type="paragraph" w:styleId="Retraitcorpsdetexte">
    <w:name w:val="Body Text Indent"/>
    <w:basedOn w:val="Normal"/>
    <w:semiHidden/>
    <w:rsid w:val="00E549B7"/>
    <w:pPr>
      <w:tabs>
        <w:tab w:val="left" w:pos="1985"/>
      </w:tabs>
      <w:ind w:left="1701" w:hanging="141"/>
      <w:jc w:val="both"/>
    </w:pPr>
    <w:rPr>
      <w:sz w:val="24"/>
      <w:szCs w:val="24"/>
    </w:rPr>
  </w:style>
  <w:style w:type="character" w:styleId="Numrodepage">
    <w:name w:val="page number"/>
    <w:basedOn w:val="Policepardfaut"/>
    <w:semiHidden/>
    <w:rsid w:val="00E549B7"/>
  </w:style>
  <w:style w:type="character" w:customStyle="1" w:styleId="En-tteCar">
    <w:name w:val="En-tête Car"/>
    <w:link w:val="En-tte"/>
    <w:uiPriority w:val="99"/>
    <w:rsid w:val="00B85784"/>
    <w:rPr>
      <w:rFonts w:ascii="Tms Rmn" w:hAnsi="Tms Rmn"/>
    </w:rPr>
  </w:style>
  <w:style w:type="character" w:styleId="Lienhypertexte">
    <w:name w:val="Hyperlink"/>
    <w:uiPriority w:val="99"/>
    <w:unhideWhenUsed/>
    <w:rsid w:val="00151DA2"/>
    <w:rPr>
      <w:color w:val="0563C1"/>
      <w:u w:val="single"/>
    </w:rPr>
  </w:style>
  <w:style w:type="character" w:customStyle="1" w:styleId="UnresolvedMention">
    <w:name w:val="Unresolved Mention"/>
    <w:uiPriority w:val="99"/>
    <w:semiHidden/>
    <w:unhideWhenUsed/>
    <w:rsid w:val="00151DA2"/>
    <w:rPr>
      <w:color w:val="605E5C"/>
      <w:shd w:val="clear" w:color="auto" w:fill="E1DFDD"/>
    </w:rPr>
  </w:style>
  <w:style w:type="paragraph" w:customStyle="1" w:styleId="Textbody">
    <w:name w:val="Text body"/>
    <w:basedOn w:val="Normal"/>
    <w:rsid w:val="00172929"/>
    <w:pPr>
      <w:suppressAutoHyphens/>
      <w:autoSpaceDE/>
      <w:spacing w:line="360" w:lineRule="auto"/>
      <w:jc w:val="both"/>
      <w:textAlignment w:val="baseline"/>
    </w:pPr>
    <w:rPr>
      <w:rFonts w:ascii="Liberation Serif" w:hAnsi="Liberation Serif"/>
      <w:kern w:val="3"/>
      <w:sz w:val="24"/>
      <w:szCs w:val="24"/>
      <w:lang w:eastAsia="zh-CN"/>
    </w:rPr>
  </w:style>
  <w:style w:type="paragraph" w:styleId="NormalWeb">
    <w:name w:val="Normal (Web)"/>
    <w:basedOn w:val="Normal"/>
    <w:uiPriority w:val="99"/>
    <w:semiHidden/>
    <w:unhideWhenUsed/>
    <w:rsid w:val="005612B1"/>
    <w:pPr>
      <w:autoSpaceDE/>
      <w:autoSpaceDN/>
      <w:spacing w:before="100" w:beforeAutospacing="1" w:after="100" w:afterAutospacing="1"/>
    </w:pPr>
    <w:rPr>
      <w:rFonts w:ascii="Times New Roman" w:hAnsi="Times New Roman"/>
      <w:sz w:val="24"/>
      <w:szCs w:val="24"/>
    </w:rPr>
  </w:style>
  <w:style w:type="character" w:styleId="lev">
    <w:name w:val="Strong"/>
    <w:uiPriority w:val="22"/>
    <w:qFormat/>
    <w:rsid w:val="005612B1"/>
    <w:rPr>
      <w:b/>
      <w:bCs/>
    </w:rPr>
  </w:style>
  <w:style w:type="table" w:styleId="Grilledutableau">
    <w:name w:val="Table Grid"/>
    <w:basedOn w:val="TableauNormal"/>
    <w:uiPriority w:val="39"/>
    <w:rsid w:val="00CD6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478BB"/>
    <w:rPr>
      <w:rFonts w:ascii="Tahoma" w:hAnsi="Tahoma" w:cs="Tahoma"/>
      <w:sz w:val="16"/>
      <w:szCs w:val="16"/>
    </w:rPr>
  </w:style>
  <w:style w:type="character" w:customStyle="1" w:styleId="TextedebullesCar">
    <w:name w:val="Texte de bulles Car"/>
    <w:basedOn w:val="Policepardfaut"/>
    <w:link w:val="Textedebulles"/>
    <w:uiPriority w:val="99"/>
    <w:semiHidden/>
    <w:rsid w:val="00B478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80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3818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Ce modèle vous est proposé par le Centre de Gestion de la Charente.</vt:lpstr>
    </vt:vector>
  </TitlesOfParts>
  <Company>Cdg35</Company>
  <LinksUpToDate>false</LinksUpToDate>
  <CharactersWithSpaces>4503</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modèle vous est proposé par le Centre de Gestion de la Charente.</dc:title>
  <dc:creator>Pierre</dc:creator>
  <cp:keywords>abandon poste discipline</cp:keywords>
  <cp:lastModifiedBy>Utilisateur</cp:lastModifiedBy>
  <cp:revision>2</cp:revision>
  <cp:lastPrinted>2022-04-06T12:14:00Z</cp:lastPrinted>
  <dcterms:created xsi:type="dcterms:W3CDTF">2023-11-30T07:49:00Z</dcterms:created>
  <dcterms:modified xsi:type="dcterms:W3CDTF">2023-11-30T07:49:00Z</dcterms:modified>
</cp:coreProperties>
</file>