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68.85pt" o:ole="">
            <v:imagedata r:id="rId5" o:title=""/>
          </v:shape>
          <o:OLEObject Type="Embed" ProgID="Unknown" ShapeID="_x0000_i1025" DrawAspect="Content" ObjectID="_1812954928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3E5AC5">
        <w:rPr>
          <w:rFonts w:ascii="Arial" w:hAnsi="Arial" w:cs="Arial"/>
          <w:b/>
          <w:iCs/>
          <w:sz w:val="18"/>
          <w:szCs w:val="18"/>
        </w:rPr>
        <w:t>.COMTET Thibault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 xml:space="preserve">domicilié </w:t>
      </w:r>
      <w:r w:rsidR="00ED22EC">
        <w:rPr>
          <w:rFonts w:ascii="Arial" w:hAnsi="Arial" w:cs="Arial"/>
          <w:iCs/>
          <w:sz w:val="18"/>
          <w:szCs w:val="18"/>
        </w:rPr>
        <w:t>1</w:t>
      </w:r>
      <w:r w:rsidR="003E5AC5">
        <w:rPr>
          <w:rFonts w:ascii="Arial" w:hAnsi="Arial" w:cs="Arial"/>
          <w:iCs/>
          <w:sz w:val="18"/>
          <w:szCs w:val="18"/>
        </w:rPr>
        <w:t>0</w:t>
      </w:r>
      <w:r w:rsidR="009F1C24" w:rsidRPr="00CA16B3">
        <w:rPr>
          <w:rFonts w:ascii="Arial" w:hAnsi="Arial" w:cs="Arial"/>
          <w:iCs/>
          <w:sz w:val="18"/>
          <w:szCs w:val="18"/>
        </w:rPr>
        <w:t>,</w:t>
      </w:r>
      <w:r w:rsidR="00FF4C6B" w:rsidRPr="00CA16B3">
        <w:rPr>
          <w:rFonts w:ascii="Arial" w:hAnsi="Arial" w:cs="Arial"/>
          <w:iCs/>
          <w:sz w:val="18"/>
          <w:szCs w:val="18"/>
        </w:rPr>
        <w:t xml:space="preserve"> </w:t>
      </w:r>
      <w:r w:rsidR="00BF2477">
        <w:rPr>
          <w:rFonts w:ascii="Arial" w:hAnsi="Arial" w:cs="Arial"/>
          <w:iCs/>
          <w:sz w:val="18"/>
          <w:szCs w:val="18"/>
        </w:rPr>
        <w:t xml:space="preserve">rue de </w:t>
      </w:r>
      <w:r w:rsidR="00ED22EC">
        <w:rPr>
          <w:rFonts w:ascii="Arial" w:hAnsi="Arial" w:cs="Arial"/>
          <w:iCs/>
          <w:sz w:val="18"/>
          <w:szCs w:val="18"/>
        </w:rPr>
        <w:t xml:space="preserve">la Combe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</w:t>
      </w:r>
      <w:r w:rsidR="00F70AAF">
        <w:rPr>
          <w:rFonts w:ascii="Arial" w:hAnsi="Arial" w:cs="Arial"/>
          <w:sz w:val="18"/>
          <w:szCs w:val="18"/>
        </w:rPr>
        <w:t>5</w:t>
      </w:r>
      <w:r w:rsidR="00007C81">
        <w:rPr>
          <w:rFonts w:ascii="Arial" w:hAnsi="Arial" w:cs="Arial"/>
          <w:sz w:val="18"/>
          <w:szCs w:val="18"/>
        </w:rPr>
        <w:t>_</w:t>
      </w:r>
      <w:r w:rsidR="00F70AAF">
        <w:rPr>
          <w:rFonts w:ascii="Arial" w:hAnsi="Arial" w:cs="Arial"/>
          <w:sz w:val="18"/>
          <w:szCs w:val="18"/>
        </w:rPr>
        <w:t>3</w:t>
      </w:r>
      <w:r w:rsidR="00007C81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8 </w:t>
      </w:r>
      <w:r w:rsidR="00F70AAF">
        <w:rPr>
          <w:rFonts w:ascii="Arial" w:hAnsi="Arial" w:cs="Arial"/>
          <w:sz w:val="18"/>
          <w:szCs w:val="18"/>
        </w:rPr>
        <w:t xml:space="preserve">en date </w:t>
      </w:r>
      <w:r>
        <w:rPr>
          <w:rFonts w:ascii="Arial" w:hAnsi="Arial" w:cs="Arial"/>
          <w:sz w:val="18"/>
          <w:szCs w:val="18"/>
        </w:rPr>
        <w:t xml:space="preserve">du </w:t>
      </w:r>
      <w:r w:rsidR="00F70AAF">
        <w:rPr>
          <w:rFonts w:ascii="Arial" w:hAnsi="Arial" w:cs="Arial"/>
          <w:sz w:val="18"/>
          <w:szCs w:val="18"/>
        </w:rPr>
        <w:t>07</w:t>
      </w:r>
      <w:r w:rsidR="00CA16B3">
        <w:rPr>
          <w:rFonts w:ascii="Arial" w:hAnsi="Arial" w:cs="Arial"/>
          <w:sz w:val="18"/>
          <w:szCs w:val="18"/>
        </w:rPr>
        <w:t xml:space="preserve"> </w:t>
      </w:r>
      <w:r w:rsidR="00F70AAF">
        <w:rPr>
          <w:rFonts w:ascii="Arial" w:hAnsi="Arial" w:cs="Arial"/>
          <w:sz w:val="18"/>
          <w:szCs w:val="18"/>
        </w:rPr>
        <w:t xml:space="preserve">avril </w:t>
      </w:r>
      <w:r w:rsidR="00CA16B3">
        <w:rPr>
          <w:rFonts w:ascii="Arial" w:hAnsi="Arial" w:cs="Arial"/>
          <w:sz w:val="18"/>
          <w:szCs w:val="18"/>
        </w:rPr>
        <w:t>202</w:t>
      </w:r>
      <w:r w:rsidR="00F70AAF">
        <w:rPr>
          <w:rFonts w:ascii="Arial" w:hAnsi="Arial" w:cs="Arial"/>
          <w:sz w:val="18"/>
          <w:szCs w:val="18"/>
        </w:rPr>
        <w:t>5</w:t>
      </w:r>
      <w:r w:rsidR="00007C81">
        <w:rPr>
          <w:rFonts w:ascii="Arial" w:hAnsi="Arial" w:cs="Arial"/>
          <w:sz w:val="18"/>
          <w:szCs w:val="18"/>
        </w:rPr>
        <w:t>, et modifiée par la délibération n° 2025_5_1_en date du 01 juillet 2025,</w:t>
      </w:r>
      <w:r w:rsidR="00CA16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créant l'emploi d’Adjoint Technique </w:t>
      </w:r>
      <w:r w:rsidR="00F70AAF">
        <w:rPr>
          <w:rFonts w:ascii="Arial" w:hAnsi="Arial" w:cs="Arial"/>
          <w:sz w:val="18"/>
          <w:szCs w:val="18"/>
        </w:rPr>
        <w:t xml:space="preserve">Territorial </w:t>
      </w:r>
      <w:r>
        <w:rPr>
          <w:rFonts w:ascii="Arial" w:hAnsi="Arial" w:cs="Arial"/>
          <w:sz w:val="18"/>
          <w:szCs w:val="18"/>
        </w:rPr>
        <w:t>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3E5AC5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COMTET Thibault</w:t>
      </w:r>
      <w:r w:rsidR="00ED22EC"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 xml:space="preserve">est engagé à temps complet à raison de 35 heures, à compter du </w:t>
      </w:r>
      <w:r w:rsidR="00BF2477">
        <w:rPr>
          <w:rFonts w:ascii="Arial" w:hAnsi="Arial" w:cs="Arial"/>
          <w:b/>
          <w:sz w:val="18"/>
          <w:szCs w:val="18"/>
        </w:rPr>
        <w:t>1</w:t>
      </w:r>
      <w:r w:rsidR="00ED22EC">
        <w:rPr>
          <w:rFonts w:ascii="Arial" w:hAnsi="Arial" w:cs="Arial"/>
          <w:b/>
          <w:sz w:val="18"/>
          <w:szCs w:val="18"/>
        </w:rPr>
        <w:t>4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 w:rsidR="00ED22EC">
        <w:rPr>
          <w:rFonts w:ascii="Arial" w:hAnsi="Arial" w:cs="Arial"/>
          <w:b/>
          <w:sz w:val="18"/>
          <w:szCs w:val="18"/>
        </w:rPr>
        <w:t xml:space="preserve">juillet 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et ce jusqu’au </w:t>
      </w:r>
      <w:r w:rsidR="00ED22EC">
        <w:rPr>
          <w:rFonts w:ascii="Arial" w:hAnsi="Arial" w:cs="Arial"/>
          <w:b/>
          <w:sz w:val="18"/>
          <w:szCs w:val="18"/>
        </w:rPr>
        <w:t>27</w:t>
      </w:r>
      <w:r w:rsidR="00BF2477">
        <w:rPr>
          <w:rFonts w:ascii="Arial" w:hAnsi="Arial" w:cs="Arial"/>
          <w:b/>
          <w:sz w:val="18"/>
          <w:szCs w:val="18"/>
        </w:rPr>
        <w:t xml:space="preserve"> </w:t>
      </w:r>
      <w:r w:rsidR="00ED22EC">
        <w:rPr>
          <w:rFonts w:ascii="Arial" w:hAnsi="Arial" w:cs="Arial"/>
          <w:b/>
          <w:sz w:val="18"/>
          <w:szCs w:val="18"/>
        </w:rPr>
        <w:t xml:space="preserve">juillet 2025 </w:t>
      </w:r>
      <w:r w:rsidR="00F8457F">
        <w:rPr>
          <w:rFonts w:ascii="Arial" w:hAnsi="Arial" w:cs="Arial"/>
          <w:sz w:val="18"/>
          <w:szCs w:val="18"/>
        </w:rPr>
        <w:t>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 w:rsidR="00F8457F">
        <w:rPr>
          <w:rFonts w:ascii="Arial" w:hAnsi="Arial" w:cs="Arial"/>
          <w:sz w:val="18"/>
          <w:szCs w:val="18"/>
        </w:rPr>
        <w:t>echnique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3E5AC5">
        <w:rPr>
          <w:rFonts w:ascii="Arial" w:hAnsi="Arial" w:cs="Arial"/>
          <w:sz w:val="18"/>
          <w:szCs w:val="18"/>
        </w:rPr>
        <w:t>M. COMTET Thibault</w:t>
      </w:r>
      <w:r w:rsidR="00ED22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3E5AC5">
        <w:rPr>
          <w:rFonts w:ascii="Arial" w:hAnsi="Arial" w:cs="Arial"/>
          <w:sz w:val="18"/>
          <w:szCs w:val="18"/>
        </w:rPr>
        <w:t xml:space="preserve">M. COMTET Thibault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BF2477">
        <w:rPr>
          <w:rFonts w:ascii="Arial" w:hAnsi="Arial" w:cs="Arial"/>
          <w:sz w:val="18"/>
          <w:szCs w:val="18"/>
        </w:rPr>
        <w:t>36</w:t>
      </w:r>
      <w:r w:rsidR="00CA16B3">
        <w:rPr>
          <w:rFonts w:ascii="Arial" w:hAnsi="Arial" w:cs="Arial"/>
          <w:sz w:val="18"/>
          <w:szCs w:val="18"/>
        </w:rPr>
        <w:t>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</w:t>
      </w:r>
      <w:r w:rsidR="003E2C66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3E5AC5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COMTET Thibault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3E5AC5">
        <w:rPr>
          <w:rFonts w:ascii="Arial" w:hAnsi="Arial" w:cs="Arial"/>
          <w:sz w:val="18"/>
          <w:szCs w:val="18"/>
        </w:rPr>
        <w:t xml:space="preserve">M. COMTET Thibault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3E5AC5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COMTET Thibault </w:t>
      </w:r>
      <w:r w:rsidR="00F8457F">
        <w:rPr>
          <w:rFonts w:ascii="Arial" w:hAnsi="Arial" w:cs="Arial"/>
          <w:sz w:val="18"/>
          <w:szCs w:val="18"/>
        </w:rPr>
        <w:t>est affilié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3E5AC5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COMTET Thibault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>
        <w:rPr>
          <w:rFonts w:ascii="Arial" w:hAnsi="Arial" w:cs="Arial"/>
          <w:sz w:val="18"/>
          <w:szCs w:val="18"/>
        </w:rPr>
        <w:t xml:space="preserve">M. COMTET Thibault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3E5AC5">
        <w:rPr>
          <w:rFonts w:ascii="Arial" w:hAnsi="Arial" w:cs="Arial"/>
          <w:sz w:val="18"/>
          <w:szCs w:val="18"/>
        </w:rPr>
        <w:t xml:space="preserve">M. COMTET Thibault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3E5AC5">
        <w:rPr>
          <w:rFonts w:ascii="Arial" w:hAnsi="Arial" w:cs="Arial"/>
          <w:sz w:val="18"/>
          <w:szCs w:val="18"/>
        </w:rPr>
        <w:t xml:space="preserve">M. COMTET Thibault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3E5AC5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COMTET Thibault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>M</w:t>
      </w:r>
      <w:r w:rsidR="00ED22EC">
        <w:rPr>
          <w:rFonts w:ascii="Arial" w:hAnsi="Arial" w:cs="Arial"/>
          <w:color w:val="auto"/>
          <w:sz w:val="18"/>
          <w:szCs w:val="18"/>
          <w:lang w:eastAsia="fr-FR"/>
        </w:rPr>
        <w:t>.</w:t>
      </w: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l</w:t>
      </w:r>
      <w:r w:rsidR="00ED22EC"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Comptable public, responsable du SGC de Ruffec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</w:t>
      </w:r>
      <w:r w:rsidR="00ED22EC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 xml:space="preserve"> </w:t>
      </w:r>
      <w:r w:rsidR="007A1DA2">
        <w:rPr>
          <w:rFonts w:ascii="Arial" w:hAnsi="Arial" w:cs="Arial"/>
          <w:sz w:val="18"/>
          <w:szCs w:val="18"/>
        </w:rPr>
        <w:t xml:space="preserve">juillet </w:t>
      </w:r>
      <w:r>
        <w:rPr>
          <w:rFonts w:ascii="Arial" w:hAnsi="Arial" w:cs="Arial"/>
          <w:sz w:val="18"/>
          <w:szCs w:val="18"/>
        </w:rPr>
        <w:t>202</w:t>
      </w:r>
      <w:r w:rsidR="00ED22EC">
        <w:rPr>
          <w:rFonts w:ascii="Arial" w:hAnsi="Arial" w:cs="Arial"/>
          <w:sz w:val="18"/>
          <w:szCs w:val="18"/>
        </w:rPr>
        <w:t>5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457F"/>
    <w:rsid w:val="00007C81"/>
    <w:rsid w:val="0003053A"/>
    <w:rsid w:val="00042753"/>
    <w:rsid w:val="000650DF"/>
    <w:rsid w:val="001878E2"/>
    <w:rsid w:val="002660FA"/>
    <w:rsid w:val="00365802"/>
    <w:rsid w:val="003E2C66"/>
    <w:rsid w:val="003E5AC5"/>
    <w:rsid w:val="004704B7"/>
    <w:rsid w:val="00476B35"/>
    <w:rsid w:val="0050480F"/>
    <w:rsid w:val="005E3697"/>
    <w:rsid w:val="00662A78"/>
    <w:rsid w:val="00696229"/>
    <w:rsid w:val="00767A2F"/>
    <w:rsid w:val="007A1DA2"/>
    <w:rsid w:val="0081337D"/>
    <w:rsid w:val="00822CF2"/>
    <w:rsid w:val="008F6169"/>
    <w:rsid w:val="00916283"/>
    <w:rsid w:val="009648B3"/>
    <w:rsid w:val="0097558D"/>
    <w:rsid w:val="009F1C24"/>
    <w:rsid w:val="00A456F1"/>
    <w:rsid w:val="00AE1DFD"/>
    <w:rsid w:val="00B5730A"/>
    <w:rsid w:val="00B746E1"/>
    <w:rsid w:val="00BF2477"/>
    <w:rsid w:val="00BF337B"/>
    <w:rsid w:val="00C313B6"/>
    <w:rsid w:val="00C629F7"/>
    <w:rsid w:val="00C777AB"/>
    <w:rsid w:val="00CA16B3"/>
    <w:rsid w:val="00D4325F"/>
    <w:rsid w:val="00ED22EC"/>
    <w:rsid w:val="00F26B5C"/>
    <w:rsid w:val="00F70AAF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2023-07-20T07:27:00Z</cp:lastPrinted>
  <dcterms:created xsi:type="dcterms:W3CDTF">2025-07-01T14:50:00Z</dcterms:created>
  <dcterms:modified xsi:type="dcterms:W3CDTF">2025-07-02T07:49:00Z</dcterms:modified>
</cp:coreProperties>
</file>