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657960348" r:id="rId5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d’AUSSAC-VADALLE. </w:t>
      </w:r>
      <w:proofErr w:type="gramStart"/>
      <w:r>
        <w:rPr>
          <w:rFonts w:ascii="Arial" w:hAnsi="Arial" w:cs="Arial"/>
          <w:sz w:val="18"/>
          <w:szCs w:val="18"/>
        </w:rPr>
        <w:t>représenté</w:t>
      </w:r>
      <w:r>
        <w:rPr>
          <w:rFonts w:ascii="Arial" w:hAnsi="Arial" w:cs="Arial"/>
          <w:i/>
          <w:iCs/>
          <w:sz w:val="18"/>
          <w:szCs w:val="18"/>
        </w:rPr>
        <w:t>(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e) </w:t>
      </w:r>
      <w:r>
        <w:rPr>
          <w:rFonts w:ascii="Arial" w:hAnsi="Arial" w:cs="Arial"/>
          <w:sz w:val="18"/>
          <w:szCs w:val="18"/>
        </w:rPr>
        <w:t xml:space="preserve">par son </w:t>
      </w:r>
      <w:r>
        <w:rPr>
          <w:rFonts w:ascii="Arial" w:hAnsi="Arial" w:cs="Arial"/>
          <w:i/>
          <w:iCs/>
          <w:sz w:val="18"/>
          <w:szCs w:val="18"/>
        </w:rPr>
        <w:t xml:space="preserve">Maire 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.ci-après désigné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 xml:space="preserve">Mme </w:t>
      </w:r>
      <w:r>
        <w:rPr>
          <w:rFonts w:ascii="Arial" w:hAnsi="Arial" w:cs="Arial"/>
          <w:b/>
          <w:iCs/>
          <w:sz w:val="18"/>
          <w:szCs w:val="18"/>
        </w:rPr>
        <w:t xml:space="preserve">PASQUEREAU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Inés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demeurante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11 rue de Fraiche Bise 16560 AUSSAC-VADALLE,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n°83-634 du 13 juillet 1983 modifiée, portant droits et obligations des fonctionnaires,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 ° 84-53 du 26 janvier 1984 modifiée, portant dispositions statutaires relatives à la Fonction Publique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le décret n ° 88-145 du 15 février 1988 modifié, pris pour l'application de l'article 136 de la loi du 26 janvier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  <w:r>
        <w:rPr>
          <w:rFonts w:ascii="Arial" w:hAnsi="Arial" w:cs="Arial"/>
          <w:sz w:val="18"/>
          <w:szCs w:val="18"/>
        </w:rPr>
        <w:t xml:space="preserve"> titulaires de la Fonction Publique Territoriale,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Considérant que 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Considérant que le bon fonctionnement des services implique le recrutement d’un agent contractuel,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1 : OBJET ET DUREE DU CONTRAT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est engagé(e) à temps complet à raison de 35 heures, à compter du 17 août au 30 août  2020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370AC2">
        <w:rPr>
          <w:rFonts w:ascii="Arial" w:hAnsi="Arial" w:cs="Arial"/>
          <w:b/>
          <w:sz w:val="18"/>
          <w:szCs w:val="18"/>
        </w:rPr>
        <w:t>ARTICLE 2 : DROITS ET OBLIGATIONS</w:t>
      </w:r>
    </w:p>
    <w:p w:rsidR="00F8457F" w:rsidRPr="00370AC2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Mme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 est soumis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3 : REMUNERATION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Mme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reçoit une rémunération mensuelle sur la base de l'indice brut .350 indice majoré 327, le supplément familial de traitement et les primes et indemnités instituées par l’assemblée délibérante.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pStyle w:val="LO-Normal"/>
        <w:ind w:left="720"/>
        <w:jc w:val="both"/>
      </w:pPr>
      <w:r>
        <w:rPr>
          <w:rFonts w:ascii="Trebuchet MS" w:hAnsi="Trebuchet MS" w:cs="Trebuchet MS"/>
          <w:sz w:val="20"/>
          <w:szCs w:val="20"/>
        </w:rPr>
        <w:t xml:space="preserve">MME PASQUEREAU </w:t>
      </w:r>
      <w:proofErr w:type="spellStart"/>
      <w:r>
        <w:rPr>
          <w:rFonts w:ascii="Trebuchet MS" w:hAnsi="Trebuchet MS" w:cs="Trebuchet MS"/>
          <w:sz w:val="20"/>
          <w:szCs w:val="20"/>
        </w:rPr>
        <w:t>Inés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percevra 1/10</w:t>
      </w:r>
      <w:proofErr w:type="spellStart"/>
      <w:r>
        <w:rPr>
          <w:rFonts w:ascii="Trebuchet MS" w:hAnsi="Trebuchet MS" w:cs="Trebuchet MS"/>
          <w:position w:val="7"/>
          <w:sz w:val="20"/>
          <w:szCs w:val="20"/>
        </w:rPr>
        <w:t>ème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du traitement brut correspondant aux congés payés.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4 : SECURITE SOCIALE – RETRAITE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Mme 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est soumise aux cotisations sociales prévues par le régime général de la Sécurité Sociale.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est affiliée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ARTICLE 5 : RENOUVELLEMENT DU CONTRAT 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dispose d'un délai de 8 jours pour faire connaître le cas échéant son acceptation. En cas de non réponse dans ce délai,  Mme  </w:t>
      </w:r>
      <w:r w:rsidR="00042753">
        <w:rPr>
          <w:rFonts w:ascii="Arial" w:hAnsi="Arial" w:cs="Arial"/>
          <w:sz w:val="18"/>
          <w:szCs w:val="18"/>
        </w:rPr>
        <w:t xml:space="preserve">PASQUEREAU </w:t>
      </w:r>
      <w:proofErr w:type="spellStart"/>
      <w:r w:rsidR="00042753"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est présumé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6 : RUPTURE DU CONTRAT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 xml:space="preserve">employeur </w:t>
      </w:r>
      <w:r>
        <w:rPr>
          <w:rFonts w:ascii="Arial" w:hAnsi="Arial" w:cs="Arial"/>
          <w:sz w:val="18"/>
          <w:szCs w:val="18"/>
        </w:rPr>
        <w:t xml:space="preserve">En cas de licenciement, Mme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a droit à un préavis d'une durée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la réglementation en vigueur au moment de la rupture du contrat.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Aucun préavis n'est dû en cas de licenciement pour motif disciplinaire, pour inaptitude physique, ainsi </w:t>
      </w:r>
      <w:proofErr w:type="gramStart"/>
      <w:r>
        <w:rPr>
          <w:rFonts w:ascii="Arial" w:hAnsi="Arial" w:cs="Arial"/>
          <w:sz w:val="18"/>
          <w:szCs w:val="18"/>
        </w:rPr>
        <w:t>qu’ au</w:t>
      </w:r>
      <w:proofErr w:type="gramEnd"/>
      <w:r>
        <w:rPr>
          <w:rFonts w:ascii="Arial" w:hAnsi="Arial" w:cs="Arial"/>
          <w:sz w:val="18"/>
          <w:szCs w:val="18"/>
        </w:rPr>
        <w:t xml:space="preserve"> cours ou à l'expiration d'une période d'essai.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démission de Mme  PASQUEREAU </w:t>
      </w:r>
      <w:proofErr w:type="spellStart"/>
      <w:r>
        <w:rPr>
          <w:rFonts w:ascii="Arial" w:hAnsi="Arial" w:cs="Arial"/>
          <w:sz w:val="18"/>
          <w:szCs w:val="18"/>
        </w:rPr>
        <w:t>Inés</w:t>
      </w:r>
      <w:proofErr w:type="spellEnd"/>
      <w:r>
        <w:rPr>
          <w:rFonts w:ascii="Arial" w:hAnsi="Arial" w:cs="Arial"/>
          <w:sz w:val="18"/>
          <w:szCs w:val="18"/>
        </w:rPr>
        <w:t xml:space="preserve">  doit être clairement exprimée par lettre recommandée avec accusé de réception.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Mme  PASQUEREAU Inés est tenu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7 : CONTENTIEUX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respect du délai de recours de deux mois.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</w:t>
      </w:r>
      <w:proofErr w:type="spellStart"/>
      <w:r>
        <w:rPr>
          <w:rFonts w:ascii="Arial" w:hAnsi="Arial" w:cs="Arial"/>
          <w:sz w:val="18"/>
          <w:szCs w:val="18"/>
        </w:rPr>
        <w:t>co-</w:t>
      </w:r>
      <w:proofErr w:type="gramStart"/>
      <w:r>
        <w:rPr>
          <w:rFonts w:ascii="Arial" w:hAnsi="Arial" w:cs="Arial"/>
          <w:sz w:val="18"/>
          <w:szCs w:val="18"/>
        </w:rPr>
        <w:t>contractant</w:t>
      </w:r>
      <w:proofErr w:type="spellEnd"/>
      <w:r>
        <w:rPr>
          <w:rFonts w:ascii="Arial" w:hAnsi="Arial" w:cs="Arial"/>
          <w:sz w:val="18"/>
          <w:szCs w:val="18"/>
        </w:rPr>
        <w:t> ,</w:t>
      </w:r>
      <w:proofErr w:type="gramEnd"/>
    </w:p>
    <w:p w:rsidR="00F8457F" w:rsidRPr="000341F2" w:rsidRDefault="00F8457F" w:rsidP="00F8457F">
      <w:pPr>
        <w:autoSpaceDE w:val="0"/>
        <w:autoSpaceDN w:val="0"/>
        <w:adjustRightInd w:val="0"/>
        <w:rPr>
          <w:rFonts w:ascii="Arial" w:hAnsi="Arial" w:cs="Arial"/>
        </w:rPr>
      </w:pPr>
      <w:r w:rsidRPr="000341F2">
        <w:rPr>
          <w:rFonts w:ascii="Arial" w:hAnsi="Arial" w:cs="Arial"/>
        </w:rP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Pr="000341F2">
        <w:rPr>
          <w:rFonts w:ascii="Arial" w:hAnsi="Arial" w:cs="Arial"/>
        </w:rPr>
        <w:t>Le Maire</w:t>
      </w:r>
    </w:p>
    <w:p w:rsidR="00F8457F" w:rsidRDefault="00F8457F" w:rsidP="00F8457F">
      <w:pPr>
        <w:pStyle w:val="Retraitcorpsdetexte"/>
        <w:tabs>
          <w:tab w:val="left" w:pos="7020"/>
        </w:tabs>
        <w:ind w:left="-720" w:firstLine="30"/>
        <w:jc w:val="both"/>
      </w:pPr>
      <w:r w:rsidRPr="000341F2">
        <w:rPr>
          <w:rFonts w:ascii="Arial" w:hAnsi="Arial" w:cs="Arial"/>
        </w:rPr>
        <w:t xml:space="preserve">           </w:t>
      </w:r>
      <w:r w:rsidRPr="000341F2">
        <w:rPr>
          <w:rFonts w:ascii="Arial" w:hAnsi="Arial" w:cs="Arial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2660FA"/>
    <w:rsid w:val="00365802"/>
    <w:rsid w:val="00C629F7"/>
    <w:rsid w:val="00F8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815</Words>
  <Characters>4484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2020-08-03T09:46:00Z</cp:lastPrinted>
  <dcterms:created xsi:type="dcterms:W3CDTF">2020-07-27T08:34:00Z</dcterms:created>
  <dcterms:modified xsi:type="dcterms:W3CDTF">2020-08-03T09:46:00Z</dcterms:modified>
</cp:coreProperties>
</file>