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68" w:rsidRDefault="000E7468" w:rsidP="000E7468">
      <w:pPr>
        <w:tabs>
          <w:tab w:val="left" w:pos="6663"/>
        </w:tabs>
        <w:ind w:right="-284"/>
        <w:rPr>
          <w:sz w:val="24"/>
        </w:rPr>
      </w:pPr>
      <w:r w:rsidRPr="008F42C3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0E7468" w:rsidRDefault="000E7468" w:rsidP="000E7468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5.95pt" o:ole="">
                        <v:imagedata r:id="rId5" o:title=""/>
                      </v:shape>
                      <o:OLEObject Type="Embed" ProgID="Unknown" ShapeID="_x0000_i1025" DrawAspect="Content" ObjectID="_1653813530" r:id="rId6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0E7468" w:rsidRDefault="000E7468" w:rsidP="000E7468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0E7468" w:rsidRDefault="000E7468" w:rsidP="000E746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E7468" w:rsidRDefault="000E7468" w:rsidP="000E746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E7468" w:rsidRDefault="000E7468" w:rsidP="000E7468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0E7468" w:rsidRDefault="000E7468" w:rsidP="000E746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E7468" w:rsidRPr="002224B1" w:rsidRDefault="000E7468" w:rsidP="000E7468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0E7468" w:rsidRDefault="000E7468" w:rsidP="000E746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E7468" w:rsidRDefault="000E7468" w:rsidP="000E746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E7468" w:rsidRDefault="000E7468" w:rsidP="000E7468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0E7468" w:rsidRDefault="000E7468" w:rsidP="000E7468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</w:t>
      </w:r>
    </w:p>
    <w:p w:rsidR="000E7468" w:rsidRDefault="000E7468" w:rsidP="000E7468">
      <w:pPr>
        <w:ind w:right="-284"/>
        <w:jc w:val="both"/>
        <w:rPr>
          <w:sz w:val="24"/>
        </w:rPr>
      </w:pPr>
    </w:p>
    <w:p w:rsidR="000E7468" w:rsidRDefault="000E7468" w:rsidP="000E7468">
      <w:pPr>
        <w:ind w:right="-284"/>
        <w:jc w:val="both"/>
        <w:rPr>
          <w:sz w:val="24"/>
        </w:rPr>
      </w:pPr>
    </w:p>
    <w:p w:rsidR="000E7468" w:rsidRDefault="000E7468" w:rsidP="000E7468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Vu la loi d’urgence N° 2020-290 du 23 mars 2020 ;</w:t>
      </w:r>
    </w:p>
    <w:p w:rsidR="000E7468" w:rsidRDefault="000E7468" w:rsidP="000E7468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Vu l’ordonnance N°2020-330 du 25 mars 2020 ;</w:t>
      </w:r>
    </w:p>
    <w:p w:rsidR="000E7468" w:rsidRDefault="000E7468" w:rsidP="000E7468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 w:rsidRPr="000E7468">
        <w:rPr>
          <w:sz w:val="24"/>
          <w:szCs w:val="24"/>
        </w:rPr>
        <w:t>Selon le I de l’article 3 (pour les collectivités ne disposant pas d’un budget pour l’exercice 2020), au titre de l’exercice 2020, et par dérogation aux 3ème et 4ème alinéas</w:t>
      </w:r>
      <w:r w:rsidRPr="000E7468">
        <w:rPr>
          <w:sz w:val="24"/>
          <w:szCs w:val="24"/>
        </w:rPr>
        <w:br/>
        <w:t>d</w:t>
      </w:r>
      <w:r w:rsidR="00A8077C">
        <w:rPr>
          <w:sz w:val="24"/>
          <w:szCs w:val="24"/>
        </w:rPr>
        <w:t>e l’article L. 1612-1 du CGCT</w:t>
      </w:r>
      <w:r w:rsidRPr="000E7468">
        <w:rPr>
          <w:sz w:val="24"/>
          <w:szCs w:val="24"/>
        </w:rPr>
        <w:t>, l’exécutif de la collectivité territoriale ou de l’établissement public mentionné à l’article L. 1612-20 du même code peut, sans autorisation de l’organe délibérant, engager, liquider et mandater la totalité des dépenses d’investissement</w:t>
      </w:r>
      <w:r>
        <w:rPr>
          <w:sz w:val="24"/>
          <w:szCs w:val="24"/>
        </w:rPr>
        <w:t xml:space="preserve"> </w:t>
      </w:r>
      <w:r w:rsidRPr="000E7468">
        <w:rPr>
          <w:sz w:val="24"/>
          <w:szCs w:val="24"/>
        </w:rPr>
        <w:t>prévues au budget de l’exerc</w:t>
      </w:r>
      <w:r>
        <w:rPr>
          <w:sz w:val="24"/>
          <w:szCs w:val="24"/>
        </w:rPr>
        <w:t>ice 2019."</w:t>
      </w:r>
      <w:r w:rsidRPr="000E7468">
        <w:rPr>
          <w:sz w:val="24"/>
          <w:szCs w:val="24"/>
        </w:rPr>
        <w:t xml:space="preserve"> Ainsi qu’à des dispositions du code d</w:t>
      </w:r>
      <w:r w:rsidR="00A8077C">
        <w:rPr>
          <w:sz w:val="24"/>
          <w:szCs w:val="24"/>
        </w:rPr>
        <w:t>es juridictions financières.</w:t>
      </w:r>
      <w:r w:rsidR="00A8077C">
        <w:rPr>
          <w:sz w:val="24"/>
          <w:szCs w:val="24"/>
        </w:rPr>
        <w:br/>
      </w:r>
      <w:r w:rsidRPr="000E7468">
        <w:rPr>
          <w:sz w:val="24"/>
          <w:szCs w:val="24"/>
        </w:rPr>
        <w:t>L’article 9 de la loi d’urgence, qui limitait cette faculté à 7/12èmes des crédits de l’exercice 2019, est abrogé par l’article 4 de l’ordonnance</w:t>
      </w:r>
      <w:r>
        <w:t>.</w:t>
      </w:r>
    </w:p>
    <w:p w:rsidR="000E7468" w:rsidRDefault="000E7468" w:rsidP="000E7468">
      <w:pPr>
        <w:ind w:right="-284"/>
        <w:jc w:val="both"/>
        <w:rPr>
          <w:sz w:val="24"/>
        </w:rPr>
      </w:pPr>
    </w:p>
    <w:p w:rsidR="000E7468" w:rsidRDefault="000E7468" w:rsidP="000E7468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Vu l</w:t>
      </w:r>
      <w:r w:rsidRPr="000E7468">
        <w:rPr>
          <w:sz w:val="24"/>
        </w:rPr>
        <w:t>’ouverture de crédits à l’opération 45 : réalisations communales</w:t>
      </w:r>
      <w:r>
        <w:rPr>
          <w:sz w:val="24"/>
        </w:rPr>
        <w:t xml:space="preserve"> -</w:t>
      </w:r>
      <w:r w:rsidRPr="000E7468">
        <w:rPr>
          <w:sz w:val="24"/>
        </w:rPr>
        <w:t xml:space="preserve"> compte 2183 / mobilier de bureau </w:t>
      </w:r>
      <w:r>
        <w:rPr>
          <w:sz w:val="24"/>
        </w:rPr>
        <w:t xml:space="preserve"> de 2231,00 €</w:t>
      </w:r>
    </w:p>
    <w:p w:rsidR="000E7468" w:rsidRPr="000E7468" w:rsidRDefault="000E7468" w:rsidP="000E7468">
      <w:pPr>
        <w:pStyle w:val="Paragraphedeliste"/>
        <w:rPr>
          <w:sz w:val="24"/>
        </w:rPr>
      </w:pPr>
    </w:p>
    <w:p w:rsidR="000E7468" w:rsidRDefault="000E7468" w:rsidP="000E7468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Vu que ces crédits ne dépassent pas les crédits de 2019 autorisés ;</w:t>
      </w:r>
    </w:p>
    <w:p w:rsidR="000E7468" w:rsidRPr="000E7468" w:rsidRDefault="000E7468" w:rsidP="000E7468">
      <w:pPr>
        <w:pStyle w:val="Paragraphedeliste"/>
        <w:rPr>
          <w:sz w:val="24"/>
        </w:rPr>
      </w:pPr>
    </w:p>
    <w:p w:rsidR="000E7468" w:rsidRPr="000E7468" w:rsidRDefault="000E7468" w:rsidP="000E7468">
      <w:pPr>
        <w:pStyle w:val="Paragraphedeliste"/>
        <w:numPr>
          <w:ilvl w:val="0"/>
          <w:numId w:val="1"/>
        </w:numPr>
        <w:ind w:right="-284"/>
        <w:jc w:val="both"/>
        <w:rPr>
          <w:sz w:val="24"/>
          <w:szCs w:val="24"/>
        </w:rPr>
      </w:pPr>
      <w:r w:rsidRPr="000E7468">
        <w:rPr>
          <w:sz w:val="24"/>
          <w:szCs w:val="24"/>
        </w:rPr>
        <w:t>Ces crédits seront repris au budget 2020 et que les délibérations nécessaires à ces opérations seront prises pour régularisation.</w:t>
      </w:r>
    </w:p>
    <w:p w:rsidR="000E7468" w:rsidRPr="000E7468" w:rsidRDefault="000E7468" w:rsidP="000E7468">
      <w:pPr>
        <w:ind w:right="-284"/>
        <w:jc w:val="both"/>
        <w:rPr>
          <w:sz w:val="24"/>
          <w:szCs w:val="24"/>
        </w:rPr>
      </w:pPr>
    </w:p>
    <w:p w:rsidR="000E7468" w:rsidRDefault="000E7468" w:rsidP="000E7468">
      <w:pPr>
        <w:ind w:right="-284"/>
        <w:jc w:val="both"/>
        <w:rPr>
          <w:sz w:val="24"/>
        </w:rPr>
      </w:pPr>
    </w:p>
    <w:p w:rsidR="000E7468" w:rsidRDefault="000E7468" w:rsidP="000E7468">
      <w:pPr>
        <w:ind w:right="-284"/>
        <w:jc w:val="both"/>
        <w:rPr>
          <w:sz w:val="24"/>
        </w:rPr>
      </w:pPr>
      <w:r>
        <w:rPr>
          <w:sz w:val="24"/>
        </w:rPr>
        <w:tab/>
      </w:r>
    </w:p>
    <w:p w:rsidR="000E7468" w:rsidRDefault="000E7468" w:rsidP="000E7468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0E7468" w:rsidRDefault="000E7468" w:rsidP="000E746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E7468" w:rsidRDefault="000E7468" w:rsidP="000E746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E7468" w:rsidRDefault="000E7468" w:rsidP="000E7468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0E7468" w:rsidRDefault="000E7468" w:rsidP="000E7468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 </w:t>
      </w:r>
      <w:r w:rsidR="00A8077C">
        <w:rPr>
          <w:sz w:val="24"/>
        </w:rPr>
        <w:t>16</w:t>
      </w:r>
      <w:r>
        <w:rPr>
          <w:sz w:val="24"/>
        </w:rPr>
        <w:t xml:space="preserve"> juin 2020</w:t>
      </w:r>
    </w:p>
    <w:p w:rsidR="000E7468" w:rsidRDefault="000E7468" w:rsidP="000E746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E7468" w:rsidRDefault="000E7468" w:rsidP="000E7468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0E7468" w:rsidRDefault="000E7468" w:rsidP="000E7468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0E7468" w:rsidRDefault="000E7468" w:rsidP="000E7468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0E7468" w:rsidRDefault="000E7468" w:rsidP="000E7468"/>
    <w:p w:rsidR="000E7468" w:rsidRDefault="000E7468" w:rsidP="000E7468"/>
    <w:p w:rsidR="000E7468" w:rsidRDefault="000E7468" w:rsidP="000E7468"/>
    <w:p w:rsidR="000E7468" w:rsidRDefault="000E7468" w:rsidP="000E7468"/>
    <w:p w:rsidR="00C54186" w:rsidRDefault="00C54186"/>
    <w:sectPr w:rsidR="00C54186" w:rsidSect="008F42C3">
      <w:footerReference w:type="default" r:id="rId7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A0" w:rsidRDefault="002B3204" w:rsidP="007738A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7738A0" w:rsidRDefault="002B3204" w:rsidP="007738A0">
    <w:pPr>
      <w:pStyle w:val="Pieddepage"/>
      <w:jc w:val="center"/>
      <w:rPr>
        <w:b/>
      </w:rPr>
    </w:pPr>
    <w:r>
      <w:rPr>
        <w:b/>
      </w:rPr>
      <w:t>Tél : 05.45.20.61.60 / Fax : 09.72.31.00.94</w:t>
    </w:r>
  </w:p>
  <w:p w:rsidR="007738A0" w:rsidRDefault="002B3204" w:rsidP="007738A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7738A0" w:rsidRDefault="002B3204" w:rsidP="007738A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632"/>
    <w:multiLevelType w:val="hybridMultilevel"/>
    <w:tmpl w:val="BD109C6E"/>
    <w:lvl w:ilvl="0" w:tplc="712AE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C4D9E"/>
    <w:multiLevelType w:val="hybridMultilevel"/>
    <w:tmpl w:val="EE942DE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E7468"/>
    <w:rsid w:val="000E7468"/>
    <w:rsid w:val="002B3204"/>
    <w:rsid w:val="00A8077C"/>
    <w:rsid w:val="00C5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4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0E7468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0E7468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0E746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E7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2020-06-16T09:52:00Z</cp:lastPrinted>
  <dcterms:created xsi:type="dcterms:W3CDTF">2020-06-16T09:41:00Z</dcterms:created>
  <dcterms:modified xsi:type="dcterms:W3CDTF">2020-06-16T09:52:00Z</dcterms:modified>
</cp:coreProperties>
</file>