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BF1EF" w14:textId="766497A6" w:rsidR="00BF2B4B" w:rsidRPr="004607A4" w:rsidRDefault="00F43751" w:rsidP="00EB67EB">
      <w:pPr>
        <w:pStyle w:val="Titre1"/>
        <w:spacing w:before="0" w:after="0"/>
        <w:ind w:left="0"/>
        <w:jc w:val="left"/>
        <w:rPr>
          <w:rFonts w:ascii="Arial" w:hAnsi="Arial" w:cs="Arial"/>
          <w:sz w:val="28"/>
          <w:szCs w:val="28"/>
        </w:rPr>
      </w:pPr>
      <w:r w:rsidRPr="004607A4">
        <w:rPr>
          <w:rFonts w:ascii="Arial" w:hAnsi="Arial" w:cs="Arial"/>
          <w:sz w:val="28"/>
          <w:szCs w:val="28"/>
        </w:rPr>
        <w:t xml:space="preserve">DÉLIBÉRATION </w:t>
      </w:r>
      <w:r w:rsidR="006F2FD3" w:rsidRPr="004607A4">
        <w:rPr>
          <w:rFonts w:ascii="Arial" w:hAnsi="Arial" w:cs="Arial"/>
          <w:sz w:val="28"/>
          <w:szCs w:val="28"/>
        </w:rPr>
        <w:t>REL</w:t>
      </w:r>
      <w:r w:rsidR="006F2FD3" w:rsidRPr="004607A4">
        <w:rPr>
          <w:rFonts w:ascii="Arial" w:hAnsi="Arial" w:cs="Arial"/>
          <w:sz w:val="28"/>
          <w:szCs w:val="28"/>
        </w:rPr>
        <w:tab/>
        <w:t xml:space="preserve">ATIVE </w:t>
      </w:r>
      <w:r w:rsidR="008F3BF4" w:rsidRPr="004607A4">
        <w:rPr>
          <w:rFonts w:ascii="Arial" w:hAnsi="Arial" w:cs="Arial"/>
          <w:sz w:val="28"/>
          <w:szCs w:val="28"/>
        </w:rPr>
        <w:t xml:space="preserve">À LA PUBLICITÉ </w:t>
      </w:r>
      <w:r w:rsidRPr="004607A4">
        <w:rPr>
          <w:rFonts w:ascii="Arial" w:hAnsi="Arial" w:cs="Arial"/>
          <w:sz w:val="28"/>
          <w:szCs w:val="28"/>
        </w:rPr>
        <w:t>DES ACTES DE LA</w:t>
      </w:r>
      <w:r w:rsidR="004308BE" w:rsidRPr="004607A4">
        <w:rPr>
          <w:rFonts w:ascii="Arial" w:hAnsi="Arial" w:cs="Arial"/>
          <w:sz w:val="28"/>
          <w:szCs w:val="28"/>
        </w:rPr>
        <w:t xml:space="preserve"> COLLECTIVITÉ</w:t>
      </w:r>
    </w:p>
    <w:p w14:paraId="6FE79A98" w14:textId="778FFC49" w:rsidR="00334312" w:rsidRPr="004607A4" w:rsidRDefault="00EA61E1" w:rsidP="00EB67EB">
      <w:pPr>
        <w:pStyle w:val="Titre1"/>
        <w:spacing w:before="0" w:after="0"/>
        <w:ind w:left="0"/>
        <w:jc w:val="left"/>
        <w:rPr>
          <w:rFonts w:ascii="Arial" w:hAnsi="Arial" w:cs="Arial"/>
          <w:sz w:val="28"/>
          <w:szCs w:val="28"/>
        </w:rPr>
      </w:pPr>
      <w:r w:rsidRPr="004607A4">
        <w:rPr>
          <w:rFonts w:ascii="Arial" w:hAnsi="Arial" w:cs="Arial"/>
          <w:sz w:val="24"/>
          <w:szCs w:val="24"/>
        </w:rPr>
        <w:t>(commune</w:t>
      </w:r>
      <w:r w:rsidR="00A44D43" w:rsidRPr="004607A4">
        <w:rPr>
          <w:rFonts w:ascii="Arial" w:hAnsi="Arial" w:cs="Arial"/>
          <w:sz w:val="24"/>
          <w:szCs w:val="24"/>
        </w:rPr>
        <w:t xml:space="preserve">s </w:t>
      </w:r>
      <w:r w:rsidRPr="004607A4">
        <w:rPr>
          <w:rFonts w:ascii="Arial" w:hAnsi="Arial" w:cs="Arial"/>
          <w:sz w:val="24"/>
          <w:szCs w:val="24"/>
        </w:rPr>
        <w:t>de moins de 3</w:t>
      </w:r>
      <w:r w:rsidR="004607A4">
        <w:rPr>
          <w:rFonts w:ascii="Arial" w:hAnsi="Arial" w:cs="Arial"/>
          <w:sz w:val="24"/>
          <w:szCs w:val="24"/>
        </w:rPr>
        <w:t> </w:t>
      </w:r>
      <w:r w:rsidRPr="004607A4">
        <w:rPr>
          <w:rFonts w:ascii="Arial" w:hAnsi="Arial" w:cs="Arial"/>
          <w:sz w:val="24"/>
          <w:szCs w:val="24"/>
        </w:rPr>
        <w:t>500</w:t>
      </w:r>
      <w:r w:rsidR="004607A4">
        <w:rPr>
          <w:rFonts w:ascii="Arial" w:hAnsi="Arial" w:cs="Arial"/>
          <w:sz w:val="24"/>
          <w:szCs w:val="24"/>
        </w:rPr>
        <w:t> </w:t>
      </w:r>
      <w:r w:rsidRPr="004607A4">
        <w:rPr>
          <w:rFonts w:ascii="Arial" w:hAnsi="Arial" w:cs="Arial"/>
          <w:sz w:val="24"/>
          <w:szCs w:val="24"/>
        </w:rPr>
        <w:t>habitants)</w:t>
      </w:r>
    </w:p>
    <w:p w14:paraId="064340E2" w14:textId="77777777" w:rsidR="00EB67EB" w:rsidRPr="004607A4" w:rsidRDefault="00EB67EB" w:rsidP="00455A46">
      <w:pPr>
        <w:rPr>
          <w:rFonts w:ascii="Arial" w:hAnsi="Arial" w:cs="Arial"/>
          <w:lang w:eastAsia="fr-FR"/>
        </w:rPr>
      </w:pPr>
    </w:p>
    <w:p w14:paraId="689BA104" w14:textId="312C1B9C" w:rsidR="00455A46" w:rsidRPr="00153BFB" w:rsidRDefault="00106326" w:rsidP="00937581">
      <w:pPr>
        <w:jc w:val="both"/>
        <w:rPr>
          <w:rFonts w:ascii="Arial" w:hAnsi="Arial" w:cs="Arial"/>
          <w:b/>
          <w:bCs/>
          <w:i/>
          <w:iCs/>
          <w:sz w:val="24"/>
          <w:szCs w:val="24"/>
          <w:lang w:eastAsia="fr-FR"/>
        </w:rPr>
      </w:pPr>
      <w:r w:rsidRPr="00153BFB">
        <w:rPr>
          <w:rFonts w:ascii="Arial" w:hAnsi="Arial" w:cs="Arial"/>
          <w:b/>
          <w:bCs/>
          <w:sz w:val="24"/>
          <w:szCs w:val="24"/>
          <w:lang w:eastAsia="fr-FR"/>
        </w:rPr>
        <w:t>À compter du 1</w:t>
      </w:r>
      <w:r w:rsidRPr="00153BFB">
        <w:rPr>
          <w:rFonts w:ascii="Arial" w:hAnsi="Arial" w:cs="Arial"/>
          <w:b/>
          <w:bCs/>
          <w:sz w:val="24"/>
          <w:szCs w:val="24"/>
          <w:vertAlign w:val="superscript"/>
          <w:lang w:eastAsia="fr-FR"/>
        </w:rPr>
        <w:t>er</w:t>
      </w:r>
      <w:r w:rsidR="004607A4" w:rsidRPr="00153BFB">
        <w:rPr>
          <w:rFonts w:ascii="Arial" w:hAnsi="Arial" w:cs="Arial"/>
          <w:b/>
          <w:bCs/>
          <w:sz w:val="24"/>
          <w:szCs w:val="24"/>
          <w:lang w:eastAsia="fr-FR"/>
        </w:rPr>
        <w:t> </w:t>
      </w:r>
      <w:r w:rsidRPr="00153BFB">
        <w:rPr>
          <w:rFonts w:ascii="Arial" w:hAnsi="Arial" w:cs="Arial"/>
          <w:b/>
          <w:bCs/>
          <w:sz w:val="24"/>
          <w:szCs w:val="24"/>
          <w:lang w:eastAsia="fr-FR"/>
        </w:rPr>
        <w:t>juillet 2022, l</w:t>
      </w:r>
      <w:r w:rsidR="00451FEE" w:rsidRPr="00153BFB">
        <w:rPr>
          <w:rFonts w:ascii="Arial" w:hAnsi="Arial" w:cs="Arial"/>
          <w:b/>
          <w:bCs/>
          <w:sz w:val="24"/>
          <w:szCs w:val="24"/>
          <w:lang w:eastAsia="fr-FR"/>
        </w:rPr>
        <w:t xml:space="preserve">a publicité </w:t>
      </w:r>
      <w:r w:rsidR="002B7E5F" w:rsidRPr="00153BFB">
        <w:rPr>
          <w:rFonts w:ascii="Arial" w:hAnsi="Arial" w:cs="Arial"/>
          <w:b/>
          <w:bCs/>
          <w:sz w:val="24"/>
          <w:szCs w:val="24"/>
          <w:lang w:eastAsia="fr-FR"/>
        </w:rPr>
        <w:t>des actes par voie électronique devient la règle pour toutes les collectivités. Sauf dans les communes de moins de 3</w:t>
      </w:r>
      <w:r w:rsidR="004607A4" w:rsidRPr="00153BFB">
        <w:rPr>
          <w:rFonts w:ascii="Arial" w:hAnsi="Arial" w:cs="Arial"/>
          <w:b/>
          <w:bCs/>
          <w:sz w:val="24"/>
          <w:szCs w:val="24"/>
          <w:lang w:eastAsia="fr-FR"/>
        </w:rPr>
        <w:t> </w:t>
      </w:r>
      <w:r w:rsidR="002B7E5F" w:rsidRPr="00153BFB">
        <w:rPr>
          <w:rFonts w:ascii="Arial" w:hAnsi="Arial" w:cs="Arial"/>
          <w:b/>
          <w:bCs/>
          <w:sz w:val="24"/>
          <w:szCs w:val="24"/>
          <w:lang w:eastAsia="fr-FR"/>
        </w:rPr>
        <w:t>500</w:t>
      </w:r>
      <w:r w:rsidR="004607A4" w:rsidRPr="00153BFB">
        <w:rPr>
          <w:rFonts w:ascii="Arial" w:hAnsi="Arial" w:cs="Arial"/>
          <w:b/>
          <w:bCs/>
          <w:sz w:val="24"/>
          <w:szCs w:val="24"/>
          <w:lang w:eastAsia="fr-FR"/>
        </w:rPr>
        <w:t> </w:t>
      </w:r>
      <w:r w:rsidR="002B7E5F" w:rsidRPr="00153BFB">
        <w:rPr>
          <w:rFonts w:ascii="Arial" w:hAnsi="Arial" w:cs="Arial"/>
          <w:b/>
          <w:bCs/>
          <w:sz w:val="24"/>
          <w:szCs w:val="24"/>
          <w:lang w:eastAsia="fr-FR"/>
        </w:rPr>
        <w:t>habitants qui peuvent choisir, par délibération</w:t>
      </w:r>
      <w:r w:rsidR="006070B3" w:rsidRPr="00153BFB">
        <w:rPr>
          <w:rFonts w:ascii="Arial" w:hAnsi="Arial" w:cs="Arial"/>
          <w:b/>
          <w:bCs/>
          <w:sz w:val="24"/>
          <w:szCs w:val="24"/>
          <w:lang w:eastAsia="fr-FR"/>
        </w:rPr>
        <w:t xml:space="preserve">, de recourir à l’affichage </w:t>
      </w:r>
      <w:r w:rsidR="00AE1935" w:rsidRPr="00153BFB">
        <w:rPr>
          <w:rFonts w:ascii="Arial" w:hAnsi="Arial" w:cs="Arial"/>
          <w:b/>
          <w:bCs/>
          <w:sz w:val="24"/>
          <w:szCs w:val="24"/>
          <w:lang w:eastAsia="fr-FR"/>
        </w:rPr>
        <w:t>ou à la publication sous forme papier.</w:t>
      </w:r>
    </w:p>
    <w:p w14:paraId="74298D1D" w14:textId="791792A2" w:rsidR="00E517AB" w:rsidRPr="004607A4" w:rsidRDefault="00E517AB" w:rsidP="00EA61E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14:paraId="320CA7CD" w14:textId="61877EA8" w:rsidR="004F280F" w:rsidRPr="004607A4" w:rsidRDefault="0086517E" w:rsidP="004F28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07A4">
        <w:rPr>
          <w:rFonts w:ascii="Arial" w:hAnsi="Arial" w:cs="Arial"/>
          <w:sz w:val="24"/>
          <w:szCs w:val="24"/>
        </w:rPr>
        <w:t xml:space="preserve">À </w:t>
      </w:r>
      <w:r w:rsidR="00A052DA" w:rsidRPr="004607A4">
        <w:rPr>
          <w:rFonts w:ascii="Arial" w:hAnsi="Arial" w:cs="Arial"/>
          <w:sz w:val="24"/>
          <w:szCs w:val="24"/>
        </w:rPr>
        <w:t>compter du 1</w:t>
      </w:r>
      <w:r w:rsidR="00A052DA" w:rsidRPr="004607A4">
        <w:rPr>
          <w:rFonts w:ascii="Arial" w:hAnsi="Arial" w:cs="Arial"/>
          <w:sz w:val="24"/>
          <w:szCs w:val="24"/>
          <w:vertAlign w:val="superscript"/>
        </w:rPr>
        <w:t>er</w:t>
      </w:r>
      <w:r w:rsidR="004607A4">
        <w:rPr>
          <w:rFonts w:ascii="Arial" w:hAnsi="Arial" w:cs="Arial"/>
          <w:sz w:val="24"/>
          <w:szCs w:val="24"/>
        </w:rPr>
        <w:t> </w:t>
      </w:r>
      <w:r w:rsidR="00A052DA" w:rsidRPr="004607A4">
        <w:rPr>
          <w:rFonts w:ascii="Arial" w:hAnsi="Arial" w:cs="Arial"/>
          <w:sz w:val="24"/>
          <w:szCs w:val="24"/>
        </w:rPr>
        <w:t>juillet 2022, les actes r</w:t>
      </w:r>
      <w:r w:rsidR="004607A4">
        <w:rPr>
          <w:rFonts w:ascii="Arial" w:hAnsi="Arial" w:cs="Arial"/>
          <w:sz w:val="24"/>
          <w:szCs w:val="24"/>
        </w:rPr>
        <w:t>é</w:t>
      </w:r>
      <w:r w:rsidR="00A052DA" w:rsidRPr="004607A4">
        <w:rPr>
          <w:rFonts w:ascii="Arial" w:hAnsi="Arial" w:cs="Arial"/>
          <w:sz w:val="24"/>
          <w:szCs w:val="24"/>
        </w:rPr>
        <w:t xml:space="preserve">glementaires </w:t>
      </w:r>
      <w:r w:rsidR="00891A44" w:rsidRPr="004607A4">
        <w:rPr>
          <w:rFonts w:ascii="Arial" w:hAnsi="Arial" w:cs="Arial"/>
          <w:sz w:val="24"/>
          <w:szCs w:val="24"/>
        </w:rPr>
        <w:t xml:space="preserve">(délibérations, arrêtés…) </w:t>
      </w:r>
      <w:r w:rsidR="00A052DA" w:rsidRPr="004607A4">
        <w:rPr>
          <w:rFonts w:ascii="Arial" w:hAnsi="Arial" w:cs="Arial"/>
          <w:sz w:val="24"/>
          <w:szCs w:val="24"/>
        </w:rPr>
        <w:t xml:space="preserve">et </w:t>
      </w:r>
      <w:r w:rsidR="005B5C38" w:rsidRPr="004607A4">
        <w:rPr>
          <w:rFonts w:ascii="Arial" w:hAnsi="Arial" w:cs="Arial"/>
          <w:sz w:val="24"/>
          <w:szCs w:val="24"/>
        </w:rPr>
        <w:t xml:space="preserve">de nature </w:t>
      </w:r>
      <w:r w:rsidR="00A052DA" w:rsidRPr="004607A4">
        <w:rPr>
          <w:rFonts w:ascii="Arial" w:hAnsi="Arial" w:cs="Arial"/>
          <w:sz w:val="24"/>
          <w:szCs w:val="24"/>
        </w:rPr>
        <w:t>mixte des collectivités territoriales doivent fai</w:t>
      </w:r>
      <w:r w:rsidR="004F280F" w:rsidRPr="004607A4">
        <w:rPr>
          <w:rFonts w:ascii="Arial" w:hAnsi="Arial" w:cs="Arial"/>
          <w:sz w:val="24"/>
          <w:szCs w:val="24"/>
        </w:rPr>
        <w:t>r</w:t>
      </w:r>
      <w:r w:rsidR="00A052DA" w:rsidRPr="004607A4">
        <w:rPr>
          <w:rFonts w:ascii="Arial" w:hAnsi="Arial" w:cs="Arial"/>
          <w:sz w:val="24"/>
          <w:szCs w:val="24"/>
        </w:rPr>
        <w:t>e l’objet d’une publication par voie électronique</w:t>
      </w:r>
      <w:r w:rsidR="004F280F" w:rsidRPr="004607A4">
        <w:rPr>
          <w:rFonts w:ascii="Arial" w:hAnsi="Arial" w:cs="Arial"/>
          <w:sz w:val="24"/>
          <w:szCs w:val="24"/>
        </w:rPr>
        <w:t xml:space="preserve"> (o</w:t>
      </w:r>
      <w:r w:rsidR="004F280F" w:rsidRPr="004607A4">
        <w:rPr>
          <w:rFonts w:ascii="Arial" w:hAnsi="Arial" w:cs="Arial"/>
          <w:color w:val="000000"/>
          <w:sz w:val="24"/>
          <w:szCs w:val="24"/>
        </w:rPr>
        <w:t>rdonnance n°</w:t>
      </w:r>
      <w:r w:rsidR="004607A4">
        <w:rPr>
          <w:rFonts w:ascii="Arial" w:hAnsi="Arial" w:cs="Arial"/>
          <w:color w:val="000000"/>
          <w:sz w:val="24"/>
          <w:szCs w:val="24"/>
        </w:rPr>
        <w:t> </w:t>
      </w:r>
      <w:r w:rsidR="004F280F" w:rsidRPr="004607A4">
        <w:rPr>
          <w:rFonts w:ascii="Arial" w:hAnsi="Arial" w:cs="Arial"/>
          <w:color w:val="000000"/>
          <w:sz w:val="24"/>
          <w:szCs w:val="24"/>
        </w:rPr>
        <w:t>2021-1310 du 7</w:t>
      </w:r>
      <w:r w:rsidR="004607A4">
        <w:rPr>
          <w:rFonts w:ascii="Arial" w:hAnsi="Arial" w:cs="Arial"/>
          <w:color w:val="000000"/>
          <w:sz w:val="24"/>
          <w:szCs w:val="24"/>
        </w:rPr>
        <w:t> </w:t>
      </w:r>
      <w:r w:rsidR="004F280F" w:rsidRPr="004607A4">
        <w:rPr>
          <w:rFonts w:ascii="Arial" w:hAnsi="Arial" w:cs="Arial"/>
          <w:color w:val="000000"/>
          <w:sz w:val="24"/>
          <w:szCs w:val="24"/>
        </w:rPr>
        <w:t>octobre 2021 ; d</w:t>
      </w:r>
      <w:r w:rsidR="004F280F" w:rsidRPr="004607A4">
        <w:rPr>
          <w:rFonts w:ascii="Arial" w:hAnsi="Arial" w:cs="Arial"/>
          <w:sz w:val="24"/>
          <w:szCs w:val="24"/>
        </w:rPr>
        <w:t>écret n°</w:t>
      </w:r>
      <w:r w:rsidR="004607A4">
        <w:rPr>
          <w:rFonts w:ascii="Arial" w:hAnsi="Arial" w:cs="Arial"/>
          <w:sz w:val="24"/>
          <w:szCs w:val="24"/>
        </w:rPr>
        <w:t> </w:t>
      </w:r>
      <w:r w:rsidR="004F280F" w:rsidRPr="004607A4">
        <w:rPr>
          <w:rFonts w:ascii="Arial" w:hAnsi="Arial" w:cs="Arial"/>
          <w:sz w:val="24"/>
          <w:szCs w:val="24"/>
        </w:rPr>
        <w:t>2021-1311 du 7</w:t>
      </w:r>
      <w:r w:rsidR="004607A4">
        <w:rPr>
          <w:rFonts w:ascii="Arial" w:hAnsi="Arial" w:cs="Arial"/>
          <w:sz w:val="24"/>
          <w:szCs w:val="24"/>
        </w:rPr>
        <w:t> </w:t>
      </w:r>
      <w:r w:rsidR="004F280F" w:rsidRPr="004607A4">
        <w:rPr>
          <w:rFonts w:ascii="Arial" w:hAnsi="Arial" w:cs="Arial"/>
          <w:sz w:val="24"/>
          <w:szCs w:val="24"/>
        </w:rPr>
        <w:t>octobre 2021)</w:t>
      </w:r>
      <w:r w:rsidR="00A052DA" w:rsidRPr="004607A4">
        <w:rPr>
          <w:rFonts w:ascii="Arial" w:hAnsi="Arial" w:cs="Arial"/>
          <w:sz w:val="24"/>
          <w:szCs w:val="24"/>
        </w:rPr>
        <w:t xml:space="preserve">. </w:t>
      </w:r>
      <w:r w:rsidR="004F280F" w:rsidRPr="004607A4">
        <w:rPr>
          <w:rFonts w:ascii="Arial" w:hAnsi="Arial" w:cs="Arial"/>
          <w:sz w:val="24"/>
          <w:szCs w:val="24"/>
        </w:rPr>
        <w:t>En cas d’urgence, il restera possible d</w:t>
      </w:r>
      <w:r w:rsidR="004607A4">
        <w:rPr>
          <w:rFonts w:ascii="Arial" w:hAnsi="Arial" w:cs="Arial"/>
          <w:sz w:val="24"/>
          <w:szCs w:val="24"/>
        </w:rPr>
        <w:t>’</w:t>
      </w:r>
      <w:r w:rsidR="004F280F" w:rsidRPr="004607A4">
        <w:rPr>
          <w:rFonts w:ascii="Arial" w:hAnsi="Arial" w:cs="Arial"/>
          <w:sz w:val="24"/>
          <w:szCs w:val="24"/>
        </w:rPr>
        <w:t>assurer la publicité des actes par voie d</w:t>
      </w:r>
      <w:r w:rsidR="004607A4">
        <w:rPr>
          <w:rFonts w:ascii="Arial" w:hAnsi="Arial" w:cs="Arial"/>
          <w:sz w:val="24"/>
          <w:szCs w:val="24"/>
        </w:rPr>
        <w:t>’</w:t>
      </w:r>
      <w:r w:rsidR="004F280F" w:rsidRPr="004607A4">
        <w:rPr>
          <w:rFonts w:ascii="Arial" w:hAnsi="Arial" w:cs="Arial"/>
          <w:sz w:val="24"/>
          <w:szCs w:val="24"/>
        </w:rPr>
        <w:t>affichage afin d’en permettre l’entrée en vigueur sans délai</w:t>
      </w:r>
      <w:r w:rsidR="00C02E69" w:rsidRPr="004607A4">
        <w:rPr>
          <w:rFonts w:ascii="Arial" w:hAnsi="Arial" w:cs="Arial"/>
          <w:sz w:val="24"/>
          <w:szCs w:val="24"/>
        </w:rPr>
        <w:t>, mais</w:t>
      </w:r>
      <w:r w:rsidR="004F280F" w:rsidRPr="004607A4">
        <w:rPr>
          <w:rFonts w:ascii="Arial" w:hAnsi="Arial" w:cs="Arial"/>
          <w:sz w:val="24"/>
          <w:szCs w:val="24"/>
        </w:rPr>
        <w:t xml:space="preserve"> seule la publication électronique déclenchera le délai de recours contentieux.</w:t>
      </w:r>
    </w:p>
    <w:p w14:paraId="2271A1E4" w14:textId="77777777" w:rsidR="004F280F" w:rsidRPr="004607A4" w:rsidRDefault="004F280F" w:rsidP="00EA61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E90D97" w14:textId="3CD64F77" w:rsidR="004F280F" w:rsidRPr="004607A4" w:rsidRDefault="004F280F" w:rsidP="004F280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4607A4">
        <w:rPr>
          <w:rFonts w:ascii="Arial" w:hAnsi="Arial" w:cs="Arial"/>
        </w:rPr>
        <w:t>Les communes de moins de 3 500</w:t>
      </w:r>
      <w:r w:rsidR="004607A4">
        <w:rPr>
          <w:rFonts w:ascii="Arial" w:hAnsi="Arial" w:cs="Arial"/>
        </w:rPr>
        <w:t> </w:t>
      </w:r>
      <w:r w:rsidRPr="004607A4">
        <w:rPr>
          <w:rFonts w:ascii="Arial" w:hAnsi="Arial" w:cs="Arial"/>
        </w:rPr>
        <w:t xml:space="preserve">habitants </w:t>
      </w:r>
      <w:r w:rsidR="005B5C38" w:rsidRPr="004607A4">
        <w:rPr>
          <w:rFonts w:ascii="Arial" w:hAnsi="Arial" w:cs="Arial"/>
        </w:rPr>
        <w:t>(a</w:t>
      </w:r>
      <w:r w:rsidRPr="004607A4">
        <w:rPr>
          <w:rFonts w:ascii="Arial" w:hAnsi="Arial" w:cs="Arial"/>
        </w:rPr>
        <w:t>insi que les syndicats de communes et les syndicats mixtes fermés</w:t>
      </w:r>
      <w:r w:rsidR="005B5C38" w:rsidRPr="004607A4">
        <w:rPr>
          <w:rFonts w:ascii="Arial" w:hAnsi="Arial" w:cs="Arial"/>
        </w:rPr>
        <w:t xml:space="preserve">) peuvent déroger à cette règle. </w:t>
      </w:r>
      <w:r w:rsidRPr="004607A4">
        <w:rPr>
          <w:rFonts w:ascii="Arial" w:hAnsi="Arial" w:cs="Arial"/>
        </w:rPr>
        <w:t xml:space="preserve">Elles </w:t>
      </w:r>
      <w:r w:rsidR="00C02E69" w:rsidRPr="004607A4">
        <w:rPr>
          <w:rFonts w:ascii="Arial" w:hAnsi="Arial" w:cs="Arial"/>
        </w:rPr>
        <w:t>peuvent opter pour la publication électronique</w:t>
      </w:r>
      <w:r w:rsidR="004607A4">
        <w:rPr>
          <w:rFonts w:ascii="Arial" w:hAnsi="Arial" w:cs="Arial"/>
        </w:rPr>
        <w:t>,</w:t>
      </w:r>
      <w:r w:rsidR="00C02E69" w:rsidRPr="004607A4">
        <w:rPr>
          <w:rFonts w:ascii="Arial" w:hAnsi="Arial" w:cs="Arial"/>
        </w:rPr>
        <w:t xml:space="preserve"> mais aussi </w:t>
      </w:r>
      <w:r w:rsidRPr="004607A4">
        <w:rPr>
          <w:rFonts w:ascii="Arial" w:hAnsi="Arial" w:cs="Arial"/>
        </w:rPr>
        <w:t>choisir de recourir à l’affichage ou la publication sous forme papier au moyen d’une délibération valable pour la durée du mandat. Ce choix peut être modifié à tout moment.</w:t>
      </w:r>
    </w:p>
    <w:p w14:paraId="5C7D0C1F" w14:textId="3B319FA6" w:rsidR="004F280F" w:rsidRPr="004607A4" w:rsidRDefault="004F280F" w:rsidP="00EA61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E08D4F" w14:textId="389A0DF4" w:rsidR="00C3610F" w:rsidRPr="004607A4" w:rsidRDefault="00C3610F" w:rsidP="00EA61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1625F5" w14:textId="7F989826" w:rsidR="00C3610F" w:rsidRPr="004607A4" w:rsidRDefault="00C3610F" w:rsidP="004F28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607A4">
        <w:rPr>
          <w:rFonts w:ascii="Arial" w:hAnsi="Arial" w:cs="Arial"/>
          <w:sz w:val="24"/>
          <w:szCs w:val="24"/>
        </w:rPr>
        <w:t>///////////////////////</w:t>
      </w:r>
    </w:p>
    <w:p w14:paraId="2FF4D9FB" w14:textId="77777777" w:rsidR="00AA2447" w:rsidRPr="004607A4" w:rsidRDefault="00AA2447" w:rsidP="00EA61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30C01C" w14:textId="3B66EBE2" w:rsidR="00E517AB" w:rsidRPr="004607A4" w:rsidRDefault="00E517AB" w:rsidP="00EA61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07A4">
        <w:rPr>
          <w:rFonts w:ascii="Arial" w:hAnsi="Arial" w:cs="Arial"/>
          <w:sz w:val="24"/>
          <w:szCs w:val="24"/>
        </w:rPr>
        <w:t>Vu l’ordonnance n°</w:t>
      </w:r>
      <w:r w:rsidR="004607A4">
        <w:rPr>
          <w:rFonts w:ascii="Arial" w:hAnsi="Arial" w:cs="Arial"/>
          <w:sz w:val="24"/>
          <w:szCs w:val="24"/>
        </w:rPr>
        <w:t> </w:t>
      </w:r>
      <w:r w:rsidRPr="004607A4">
        <w:rPr>
          <w:rFonts w:ascii="Arial" w:hAnsi="Arial" w:cs="Arial"/>
          <w:sz w:val="24"/>
          <w:szCs w:val="24"/>
        </w:rPr>
        <w:t>2021-1310 du 7</w:t>
      </w:r>
      <w:r w:rsidR="004607A4">
        <w:rPr>
          <w:rFonts w:ascii="Arial" w:hAnsi="Arial" w:cs="Arial"/>
          <w:sz w:val="24"/>
          <w:szCs w:val="24"/>
        </w:rPr>
        <w:t> </w:t>
      </w:r>
      <w:r w:rsidRPr="004607A4">
        <w:rPr>
          <w:rFonts w:ascii="Arial" w:hAnsi="Arial" w:cs="Arial"/>
          <w:sz w:val="24"/>
          <w:szCs w:val="24"/>
        </w:rPr>
        <w:t>octobre 2021 portant réforme des règles de publicité, d</w:t>
      </w:r>
      <w:r w:rsidR="004607A4">
        <w:rPr>
          <w:rFonts w:ascii="Arial" w:hAnsi="Arial" w:cs="Arial"/>
          <w:sz w:val="24"/>
          <w:szCs w:val="24"/>
        </w:rPr>
        <w:t>’</w:t>
      </w:r>
      <w:r w:rsidRPr="004607A4">
        <w:rPr>
          <w:rFonts w:ascii="Arial" w:hAnsi="Arial" w:cs="Arial"/>
          <w:sz w:val="24"/>
          <w:szCs w:val="24"/>
        </w:rPr>
        <w:t>entrée en vigueur et de conservation des actes pris par les collectivités territoriales et leurs groupements,</w:t>
      </w:r>
    </w:p>
    <w:p w14:paraId="36453683" w14:textId="77777777" w:rsidR="00EA61E1" w:rsidRPr="004607A4" w:rsidRDefault="00EA61E1" w:rsidP="00EA61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46F094" w14:textId="5AE97807" w:rsidR="00E517AB" w:rsidRPr="004607A4" w:rsidRDefault="00E517AB" w:rsidP="00EA61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07A4">
        <w:rPr>
          <w:rFonts w:ascii="Arial" w:hAnsi="Arial" w:cs="Arial"/>
          <w:sz w:val="24"/>
          <w:szCs w:val="24"/>
        </w:rPr>
        <w:t>Vu le décret n°</w:t>
      </w:r>
      <w:r w:rsidR="004607A4">
        <w:rPr>
          <w:rFonts w:ascii="Arial" w:hAnsi="Arial" w:cs="Arial"/>
          <w:sz w:val="24"/>
          <w:szCs w:val="24"/>
        </w:rPr>
        <w:t> </w:t>
      </w:r>
      <w:r w:rsidRPr="004607A4">
        <w:rPr>
          <w:rFonts w:ascii="Arial" w:hAnsi="Arial" w:cs="Arial"/>
          <w:sz w:val="24"/>
          <w:szCs w:val="24"/>
        </w:rPr>
        <w:t>2021-1311 du 7</w:t>
      </w:r>
      <w:r w:rsidR="004607A4">
        <w:rPr>
          <w:rFonts w:ascii="Arial" w:hAnsi="Arial" w:cs="Arial"/>
          <w:sz w:val="24"/>
          <w:szCs w:val="24"/>
        </w:rPr>
        <w:t> </w:t>
      </w:r>
      <w:r w:rsidRPr="004607A4">
        <w:rPr>
          <w:rFonts w:ascii="Arial" w:hAnsi="Arial" w:cs="Arial"/>
          <w:sz w:val="24"/>
          <w:szCs w:val="24"/>
        </w:rPr>
        <w:t>octobre 2021 portant réforme des règles de publicité, d</w:t>
      </w:r>
      <w:r w:rsidR="004607A4">
        <w:rPr>
          <w:rFonts w:ascii="Arial" w:hAnsi="Arial" w:cs="Arial"/>
          <w:sz w:val="24"/>
          <w:szCs w:val="24"/>
        </w:rPr>
        <w:t>’</w:t>
      </w:r>
      <w:r w:rsidRPr="004607A4">
        <w:rPr>
          <w:rFonts w:ascii="Arial" w:hAnsi="Arial" w:cs="Arial"/>
          <w:sz w:val="24"/>
          <w:szCs w:val="24"/>
        </w:rPr>
        <w:t>entrée en vigueur et de conservation des actes pris par les collectivités territoriales et leurs groupements,</w:t>
      </w:r>
    </w:p>
    <w:p w14:paraId="6D78C670" w14:textId="77777777" w:rsidR="00EA61E1" w:rsidRPr="004607A4" w:rsidRDefault="00EA61E1" w:rsidP="00EA61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8821BB" w14:textId="49582310" w:rsidR="00E517AB" w:rsidRPr="004607A4" w:rsidRDefault="00E517AB" w:rsidP="00EA61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07A4">
        <w:rPr>
          <w:rFonts w:ascii="Arial" w:hAnsi="Arial" w:cs="Arial"/>
          <w:sz w:val="24"/>
          <w:szCs w:val="24"/>
        </w:rPr>
        <w:t>Vu l’article L</w:t>
      </w:r>
      <w:r w:rsidR="00C42F10" w:rsidRPr="004607A4">
        <w:rPr>
          <w:rFonts w:ascii="Arial" w:hAnsi="Arial" w:cs="Arial"/>
          <w:sz w:val="24"/>
          <w:szCs w:val="24"/>
        </w:rPr>
        <w:t>.</w:t>
      </w:r>
      <w:r w:rsidR="004607A4">
        <w:rPr>
          <w:rFonts w:ascii="Arial" w:hAnsi="Arial" w:cs="Arial"/>
          <w:sz w:val="24"/>
          <w:szCs w:val="24"/>
        </w:rPr>
        <w:t> </w:t>
      </w:r>
      <w:r w:rsidRPr="004607A4">
        <w:rPr>
          <w:rFonts w:ascii="Arial" w:hAnsi="Arial" w:cs="Arial"/>
          <w:sz w:val="24"/>
          <w:szCs w:val="24"/>
        </w:rPr>
        <w:t>2131-1 du CGCT</w:t>
      </w:r>
      <w:r w:rsidR="00EA61E1" w:rsidRPr="004607A4">
        <w:rPr>
          <w:rFonts w:ascii="Arial" w:hAnsi="Arial" w:cs="Arial"/>
          <w:sz w:val="24"/>
          <w:szCs w:val="24"/>
        </w:rPr>
        <w:t>.</w:t>
      </w:r>
    </w:p>
    <w:p w14:paraId="51B22C5C" w14:textId="77777777" w:rsidR="00EA61E1" w:rsidRPr="004607A4" w:rsidRDefault="00EA61E1" w:rsidP="00EA61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82ACBE" w14:textId="2737AC17" w:rsidR="00E517AB" w:rsidRPr="004607A4" w:rsidRDefault="00E517AB" w:rsidP="00EA61E1">
      <w:pPr>
        <w:pStyle w:val="LeMairerappellepropose"/>
        <w:spacing w:before="0" w:after="0"/>
        <w:rPr>
          <w:sz w:val="24"/>
          <w:szCs w:val="24"/>
        </w:rPr>
      </w:pPr>
      <w:r w:rsidRPr="004607A4">
        <w:rPr>
          <w:sz w:val="24"/>
          <w:szCs w:val="24"/>
        </w:rPr>
        <w:t>Le Maire</w:t>
      </w:r>
      <w:r w:rsidRPr="004607A4">
        <w:rPr>
          <w:b w:val="0"/>
          <w:bCs w:val="0"/>
          <w:sz w:val="24"/>
          <w:szCs w:val="24"/>
        </w:rPr>
        <w:t xml:space="preserve"> </w:t>
      </w:r>
      <w:r w:rsidRPr="004607A4">
        <w:rPr>
          <w:sz w:val="24"/>
          <w:szCs w:val="24"/>
        </w:rPr>
        <w:t>informe l’assemblée</w:t>
      </w:r>
      <w:r w:rsidRPr="004607A4">
        <w:rPr>
          <w:b w:val="0"/>
          <w:bCs w:val="0"/>
          <w:sz w:val="24"/>
          <w:szCs w:val="24"/>
        </w:rPr>
        <w:t> </w:t>
      </w:r>
      <w:r w:rsidRPr="004607A4">
        <w:rPr>
          <w:sz w:val="24"/>
          <w:szCs w:val="24"/>
        </w:rPr>
        <w:t>:</w:t>
      </w:r>
    </w:p>
    <w:p w14:paraId="78C0F267" w14:textId="77777777" w:rsidR="00EA61E1" w:rsidRPr="004607A4" w:rsidRDefault="00EA61E1" w:rsidP="00EA61E1">
      <w:pPr>
        <w:pStyle w:val="LeMairerappellepropose"/>
        <w:spacing w:before="0" w:after="0"/>
        <w:rPr>
          <w:color w:val="000000"/>
          <w:sz w:val="24"/>
          <w:szCs w:val="24"/>
        </w:rPr>
      </w:pPr>
    </w:p>
    <w:p w14:paraId="5529DC80" w14:textId="586708CE" w:rsidR="00E517AB" w:rsidRPr="004607A4" w:rsidRDefault="00E517AB" w:rsidP="00EA61E1">
      <w:pPr>
        <w:pStyle w:val="VuConsidrant"/>
        <w:spacing w:after="0"/>
        <w:rPr>
          <w:sz w:val="24"/>
          <w:szCs w:val="24"/>
        </w:rPr>
      </w:pPr>
      <w:r w:rsidRPr="004607A4">
        <w:rPr>
          <w:sz w:val="24"/>
          <w:szCs w:val="24"/>
        </w:rPr>
        <w:t>Monsieur le Maire indique que la réforme de la publicité des actes des collectivité</w:t>
      </w:r>
      <w:r w:rsidR="00C42F10" w:rsidRPr="004607A4">
        <w:rPr>
          <w:sz w:val="24"/>
          <w:szCs w:val="24"/>
        </w:rPr>
        <w:t>s</w:t>
      </w:r>
      <w:r w:rsidRPr="004607A4">
        <w:rPr>
          <w:sz w:val="24"/>
          <w:szCs w:val="24"/>
        </w:rPr>
        <w:t xml:space="preserve"> a posé le principe de la publication des actes de la commune par voie électronique. </w:t>
      </w:r>
    </w:p>
    <w:p w14:paraId="41FCEE6B" w14:textId="77777777" w:rsidR="00E517AB" w:rsidRPr="004607A4" w:rsidRDefault="00E517AB" w:rsidP="00EA61E1">
      <w:pPr>
        <w:pStyle w:val="VuConsidrant"/>
        <w:spacing w:after="0"/>
        <w:rPr>
          <w:sz w:val="24"/>
          <w:szCs w:val="24"/>
        </w:rPr>
      </w:pPr>
    </w:p>
    <w:p w14:paraId="1F53697F" w14:textId="7161573A" w:rsidR="00E517AB" w:rsidRPr="004607A4" w:rsidRDefault="00C42F10" w:rsidP="00EA61E1">
      <w:pPr>
        <w:pStyle w:val="VuConsidrant"/>
        <w:spacing w:after="0"/>
        <w:rPr>
          <w:sz w:val="24"/>
          <w:szCs w:val="24"/>
        </w:rPr>
      </w:pPr>
      <w:r w:rsidRPr="004607A4">
        <w:rPr>
          <w:sz w:val="24"/>
          <w:szCs w:val="24"/>
        </w:rPr>
        <w:t>Par dérogation, l</w:t>
      </w:r>
      <w:r w:rsidR="00E517AB" w:rsidRPr="004607A4">
        <w:rPr>
          <w:sz w:val="24"/>
          <w:szCs w:val="24"/>
        </w:rPr>
        <w:t>es communes de moins de 3 500</w:t>
      </w:r>
      <w:r w:rsidR="004607A4">
        <w:rPr>
          <w:sz w:val="24"/>
          <w:szCs w:val="24"/>
        </w:rPr>
        <w:t> </w:t>
      </w:r>
      <w:r w:rsidR="00E517AB" w:rsidRPr="004607A4">
        <w:rPr>
          <w:sz w:val="24"/>
          <w:szCs w:val="24"/>
        </w:rPr>
        <w:t>habitants peuvent, par délibération, choisir un autre mode de publication :</w:t>
      </w:r>
    </w:p>
    <w:p w14:paraId="5E02F2D2" w14:textId="16D30E43" w:rsidR="00E517AB" w:rsidRPr="004607A4" w:rsidRDefault="004607A4" w:rsidP="00C3610F">
      <w:pPr>
        <w:pStyle w:val="VuConsidrant"/>
        <w:spacing w:after="0"/>
        <w:rPr>
          <w:sz w:val="24"/>
          <w:szCs w:val="24"/>
        </w:rPr>
      </w:pPr>
      <w:bookmarkStart w:id="0" w:name="_Hlk88040306"/>
      <w:r>
        <w:rPr>
          <w:sz w:val="24"/>
          <w:szCs w:val="24"/>
        </w:rPr>
        <w:t>– </w:t>
      </w:r>
      <w:r w:rsidR="00C3610F" w:rsidRPr="004607A4">
        <w:rPr>
          <w:sz w:val="24"/>
          <w:szCs w:val="24"/>
        </w:rPr>
        <w:t>s</w:t>
      </w:r>
      <w:r w:rsidR="00E517AB" w:rsidRPr="004607A4">
        <w:rPr>
          <w:sz w:val="24"/>
          <w:szCs w:val="24"/>
        </w:rPr>
        <w:t>oit par affichage</w:t>
      </w:r>
      <w:r>
        <w:rPr>
          <w:sz w:val="24"/>
          <w:szCs w:val="24"/>
        </w:rPr>
        <w:t> </w:t>
      </w:r>
      <w:r w:rsidR="00E517AB" w:rsidRPr="004607A4">
        <w:rPr>
          <w:sz w:val="24"/>
          <w:szCs w:val="24"/>
        </w:rPr>
        <w:t>;</w:t>
      </w:r>
    </w:p>
    <w:p w14:paraId="322A3948" w14:textId="04462B0C" w:rsidR="00E517AB" w:rsidRPr="004607A4" w:rsidRDefault="004607A4" w:rsidP="00C3610F">
      <w:pPr>
        <w:pStyle w:val="VuConsidrant"/>
        <w:spacing w:after="0"/>
        <w:rPr>
          <w:sz w:val="24"/>
          <w:szCs w:val="24"/>
        </w:rPr>
      </w:pPr>
      <w:r>
        <w:rPr>
          <w:sz w:val="24"/>
          <w:szCs w:val="24"/>
        </w:rPr>
        <w:t>– </w:t>
      </w:r>
      <w:r w:rsidR="00C3610F" w:rsidRPr="004607A4">
        <w:rPr>
          <w:sz w:val="24"/>
          <w:szCs w:val="24"/>
        </w:rPr>
        <w:t>s</w:t>
      </w:r>
      <w:r w:rsidR="00E517AB" w:rsidRPr="004607A4">
        <w:rPr>
          <w:sz w:val="24"/>
          <w:szCs w:val="24"/>
        </w:rPr>
        <w:t>oit par publication sur papier, dans des conditions fixées par décret en Conseil d</w:t>
      </w:r>
      <w:r>
        <w:rPr>
          <w:sz w:val="24"/>
          <w:szCs w:val="24"/>
        </w:rPr>
        <w:t>’</w:t>
      </w:r>
      <w:r w:rsidR="00C42F10" w:rsidRPr="004607A4">
        <w:rPr>
          <w:sz w:val="24"/>
          <w:szCs w:val="24"/>
        </w:rPr>
        <w:t>É</w:t>
      </w:r>
      <w:r w:rsidR="00E517AB" w:rsidRPr="004607A4">
        <w:rPr>
          <w:sz w:val="24"/>
          <w:szCs w:val="24"/>
        </w:rPr>
        <w:t>tat</w:t>
      </w:r>
      <w:r>
        <w:rPr>
          <w:sz w:val="24"/>
          <w:szCs w:val="24"/>
        </w:rPr>
        <w:t> </w:t>
      </w:r>
      <w:r w:rsidR="00E517AB" w:rsidRPr="004607A4">
        <w:rPr>
          <w:sz w:val="24"/>
          <w:szCs w:val="24"/>
        </w:rPr>
        <w:t>;</w:t>
      </w:r>
    </w:p>
    <w:p w14:paraId="18E45494" w14:textId="3D546F86" w:rsidR="00E517AB" w:rsidRPr="004607A4" w:rsidRDefault="004607A4" w:rsidP="00C3610F">
      <w:pPr>
        <w:pStyle w:val="VuConsidrant"/>
        <w:spacing w:after="0"/>
        <w:rPr>
          <w:sz w:val="24"/>
          <w:szCs w:val="24"/>
        </w:rPr>
      </w:pPr>
      <w:r>
        <w:rPr>
          <w:sz w:val="24"/>
          <w:szCs w:val="24"/>
        </w:rPr>
        <w:t>– </w:t>
      </w:r>
      <w:r w:rsidR="00C3610F" w:rsidRPr="004607A4">
        <w:rPr>
          <w:sz w:val="24"/>
          <w:szCs w:val="24"/>
        </w:rPr>
        <w:t>s</w:t>
      </w:r>
      <w:r w:rsidR="00E517AB" w:rsidRPr="004607A4">
        <w:rPr>
          <w:sz w:val="24"/>
          <w:szCs w:val="24"/>
        </w:rPr>
        <w:t>oit par publication sous forme électronique.</w:t>
      </w:r>
    </w:p>
    <w:bookmarkEnd w:id="0"/>
    <w:p w14:paraId="0A8D67F1" w14:textId="77777777" w:rsidR="00E517AB" w:rsidRPr="004607A4" w:rsidRDefault="00E517AB" w:rsidP="00EA61E1">
      <w:pPr>
        <w:pStyle w:val="VuConsidrant"/>
        <w:spacing w:after="0"/>
        <w:rPr>
          <w:sz w:val="24"/>
          <w:szCs w:val="24"/>
        </w:rPr>
      </w:pPr>
    </w:p>
    <w:p w14:paraId="7B9CC617" w14:textId="63EEE2D9" w:rsidR="00E517AB" w:rsidRPr="004607A4" w:rsidRDefault="00E517AB" w:rsidP="00EA61E1">
      <w:pPr>
        <w:pStyle w:val="VuConsidrant"/>
        <w:spacing w:after="0"/>
        <w:rPr>
          <w:sz w:val="24"/>
          <w:szCs w:val="24"/>
        </w:rPr>
      </w:pPr>
      <w:r w:rsidRPr="004607A4">
        <w:rPr>
          <w:sz w:val="24"/>
          <w:szCs w:val="24"/>
        </w:rPr>
        <w:lastRenderedPageBreak/>
        <w:t>Il est proposé au conseil municipal d’opter pour la modalité de publicité suivante :</w:t>
      </w:r>
      <w:r w:rsidR="00C42F10" w:rsidRPr="004607A4">
        <w:rPr>
          <w:sz w:val="24"/>
          <w:szCs w:val="24"/>
        </w:rPr>
        <w:t xml:space="preserve"> …… [</w:t>
      </w:r>
      <w:r w:rsidRPr="004607A4">
        <w:rPr>
          <w:i/>
          <w:iCs/>
          <w:sz w:val="24"/>
          <w:szCs w:val="24"/>
        </w:rPr>
        <w:t xml:space="preserve">Publicité des actes de la commune par affichage </w:t>
      </w:r>
      <w:r w:rsidR="00C42F10" w:rsidRPr="004607A4">
        <w:rPr>
          <w:i/>
          <w:iCs/>
          <w:sz w:val="24"/>
          <w:szCs w:val="24"/>
        </w:rPr>
        <w:t xml:space="preserve">[ou] </w:t>
      </w:r>
      <w:r w:rsidRPr="004607A4">
        <w:rPr>
          <w:i/>
          <w:iCs/>
          <w:sz w:val="24"/>
          <w:szCs w:val="24"/>
        </w:rPr>
        <w:t>Publicité des actes de la commune par publication papier, dans des conditions fixées par décret en Conseil d</w:t>
      </w:r>
      <w:r w:rsidR="004607A4">
        <w:rPr>
          <w:i/>
          <w:iCs/>
          <w:sz w:val="24"/>
          <w:szCs w:val="24"/>
        </w:rPr>
        <w:t>’</w:t>
      </w:r>
      <w:r w:rsidR="00C42F10" w:rsidRPr="004607A4">
        <w:rPr>
          <w:i/>
          <w:iCs/>
          <w:sz w:val="24"/>
          <w:szCs w:val="24"/>
        </w:rPr>
        <w:t>É</w:t>
      </w:r>
      <w:r w:rsidRPr="004607A4">
        <w:rPr>
          <w:i/>
          <w:iCs/>
          <w:sz w:val="24"/>
          <w:szCs w:val="24"/>
        </w:rPr>
        <w:t xml:space="preserve">tat </w:t>
      </w:r>
      <w:r w:rsidR="00C42F10" w:rsidRPr="004607A4">
        <w:rPr>
          <w:i/>
          <w:iCs/>
          <w:sz w:val="24"/>
          <w:szCs w:val="24"/>
        </w:rPr>
        <w:t xml:space="preserve">[ou] </w:t>
      </w:r>
      <w:r w:rsidRPr="004607A4">
        <w:rPr>
          <w:i/>
          <w:iCs/>
          <w:sz w:val="24"/>
          <w:szCs w:val="24"/>
        </w:rPr>
        <w:t>Publicité des actes de la commune par publication sous forme électronique, sur le site internet de la commune</w:t>
      </w:r>
      <w:r w:rsidRPr="004607A4">
        <w:rPr>
          <w:sz w:val="24"/>
          <w:szCs w:val="24"/>
        </w:rPr>
        <w:t>.</w:t>
      </w:r>
      <w:r w:rsidR="00C42F10" w:rsidRPr="004607A4">
        <w:rPr>
          <w:sz w:val="24"/>
          <w:szCs w:val="24"/>
        </w:rPr>
        <w:t>]</w:t>
      </w:r>
    </w:p>
    <w:p w14:paraId="4868540B" w14:textId="77777777" w:rsidR="00E517AB" w:rsidRPr="004607A4" w:rsidRDefault="00E517AB" w:rsidP="00EA61E1">
      <w:pPr>
        <w:pStyle w:val="VuConsidrant"/>
        <w:spacing w:after="0"/>
        <w:rPr>
          <w:sz w:val="24"/>
          <w:szCs w:val="24"/>
        </w:rPr>
      </w:pPr>
    </w:p>
    <w:p w14:paraId="24D3DC6A" w14:textId="2C822855" w:rsidR="00E517AB" w:rsidRPr="004607A4" w:rsidRDefault="00E517AB" w:rsidP="00EA61E1">
      <w:pPr>
        <w:pStyle w:val="VuConsidrant"/>
        <w:spacing w:after="0"/>
        <w:rPr>
          <w:b/>
          <w:bCs/>
          <w:sz w:val="24"/>
          <w:szCs w:val="24"/>
        </w:rPr>
      </w:pPr>
      <w:r w:rsidRPr="004607A4">
        <w:rPr>
          <w:b/>
          <w:bCs/>
          <w:sz w:val="24"/>
          <w:szCs w:val="24"/>
        </w:rPr>
        <w:t>Le conseil municipal après en avoir délibéré,</w:t>
      </w:r>
    </w:p>
    <w:p w14:paraId="6EBB8487" w14:textId="77777777" w:rsidR="00E517AB" w:rsidRPr="004607A4" w:rsidRDefault="00E517AB" w:rsidP="00EA61E1">
      <w:pPr>
        <w:pStyle w:val="VuConsidrant"/>
        <w:spacing w:after="0"/>
        <w:rPr>
          <w:b/>
          <w:bCs/>
          <w:sz w:val="24"/>
          <w:szCs w:val="24"/>
        </w:rPr>
      </w:pPr>
    </w:p>
    <w:p w14:paraId="066CFF1C" w14:textId="2A7A7394" w:rsidR="00E517AB" w:rsidRPr="004607A4" w:rsidRDefault="00E517AB" w:rsidP="00EA61E1">
      <w:pPr>
        <w:pStyle w:val="VuConsidrant"/>
        <w:spacing w:after="0"/>
        <w:rPr>
          <w:sz w:val="24"/>
          <w:szCs w:val="24"/>
        </w:rPr>
      </w:pPr>
      <w:r w:rsidRPr="004607A4">
        <w:rPr>
          <w:sz w:val="24"/>
          <w:szCs w:val="24"/>
        </w:rPr>
        <w:t>Après avoir entendu l</w:t>
      </w:r>
      <w:r w:rsidR="004607A4">
        <w:rPr>
          <w:sz w:val="24"/>
          <w:szCs w:val="24"/>
        </w:rPr>
        <w:t>’</w:t>
      </w:r>
      <w:r w:rsidRPr="004607A4">
        <w:rPr>
          <w:sz w:val="24"/>
          <w:szCs w:val="24"/>
        </w:rPr>
        <w:t xml:space="preserve">exposé de Monsieur le maire, </w:t>
      </w:r>
      <w:r w:rsidR="00C42F10" w:rsidRPr="004607A4">
        <w:rPr>
          <w:b/>
          <w:bCs/>
          <w:sz w:val="24"/>
          <w:szCs w:val="24"/>
        </w:rPr>
        <w:t>DÉCIDE</w:t>
      </w:r>
      <w:r w:rsidR="00C42F10" w:rsidRPr="004607A4">
        <w:rPr>
          <w:sz w:val="24"/>
          <w:szCs w:val="24"/>
        </w:rPr>
        <w:t xml:space="preserve"> </w:t>
      </w:r>
      <w:r w:rsidRPr="004607A4">
        <w:rPr>
          <w:sz w:val="24"/>
          <w:szCs w:val="24"/>
        </w:rPr>
        <w:t>d’adopter la proposition du Maire</w:t>
      </w:r>
      <w:r w:rsidR="00C42F10" w:rsidRPr="004607A4">
        <w:rPr>
          <w:sz w:val="24"/>
          <w:szCs w:val="24"/>
        </w:rPr>
        <w:t>.</w:t>
      </w:r>
    </w:p>
    <w:p w14:paraId="72ABDD5B" w14:textId="77777777" w:rsidR="00C42F10" w:rsidRPr="004607A4" w:rsidRDefault="00C42F10" w:rsidP="00EA61E1">
      <w:pPr>
        <w:pStyle w:val="VuConsidrant"/>
        <w:spacing w:after="0"/>
        <w:rPr>
          <w:sz w:val="24"/>
          <w:szCs w:val="24"/>
        </w:rPr>
      </w:pPr>
    </w:p>
    <w:p w14:paraId="1E839277" w14:textId="3D55058D" w:rsidR="00E517AB" w:rsidRPr="004607A4" w:rsidRDefault="00E517AB" w:rsidP="00EA61E1">
      <w:pPr>
        <w:pStyle w:val="VuConsidrant"/>
        <w:spacing w:after="0"/>
        <w:ind w:left="1418" w:hanging="1418"/>
        <w:rPr>
          <w:sz w:val="24"/>
          <w:szCs w:val="24"/>
        </w:rPr>
      </w:pPr>
      <w:r w:rsidRPr="004607A4">
        <w:rPr>
          <w:b/>
          <w:bCs/>
          <w:sz w:val="24"/>
          <w:szCs w:val="24"/>
        </w:rPr>
        <w:t>ADOPT</w:t>
      </w:r>
      <w:r w:rsidR="0086517E" w:rsidRPr="004607A4">
        <w:rPr>
          <w:b/>
          <w:bCs/>
          <w:sz w:val="24"/>
          <w:szCs w:val="24"/>
        </w:rPr>
        <w:t>E</w:t>
      </w:r>
      <w:r w:rsidR="004607A4">
        <w:rPr>
          <w:b/>
          <w:bCs/>
          <w:sz w:val="24"/>
          <w:szCs w:val="24"/>
        </w:rPr>
        <w:t> </w:t>
      </w:r>
      <w:r w:rsidRPr="004607A4">
        <w:rPr>
          <w:sz w:val="24"/>
          <w:szCs w:val="24"/>
        </w:rPr>
        <w:t xml:space="preserve">: </w:t>
      </w:r>
      <w:r w:rsidRPr="004607A4">
        <w:rPr>
          <w:sz w:val="24"/>
          <w:szCs w:val="24"/>
        </w:rPr>
        <w:tab/>
        <w:t>à l’unanimité des membres présents</w:t>
      </w:r>
    </w:p>
    <w:p w14:paraId="3896A909" w14:textId="5D6ACAF2" w:rsidR="00E517AB" w:rsidRPr="004607A4" w:rsidRDefault="00AF134A" w:rsidP="00EA61E1">
      <w:pPr>
        <w:pStyle w:val="TiretVuConsidrant"/>
        <w:spacing w:after="0"/>
        <w:ind w:left="992" w:firstLine="424"/>
        <w:rPr>
          <w:sz w:val="24"/>
          <w:szCs w:val="24"/>
        </w:rPr>
      </w:pPr>
      <w:r w:rsidRPr="004607A4">
        <w:rPr>
          <w:sz w:val="24"/>
          <w:szCs w:val="24"/>
        </w:rPr>
        <w:t>[</w:t>
      </w:r>
      <w:r w:rsidR="00E517AB" w:rsidRPr="004607A4">
        <w:rPr>
          <w:i/>
          <w:iCs/>
          <w:sz w:val="24"/>
          <w:szCs w:val="24"/>
        </w:rPr>
        <w:t>ou</w:t>
      </w:r>
      <w:r w:rsidRPr="004607A4">
        <w:rPr>
          <w:sz w:val="24"/>
          <w:szCs w:val="24"/>
        </w:rPr>
        <w:t>]</w:t>
      </w:r>
    </w:p>
    <w:p w14:paraId="51BFDD8F" w14:textId="292B3AC9" w:rsidR="00E517AB" w:rsidRPr="004607A4" w:rsidRDefault="00E517AB" w:rsidP="00EA61E1">
      <w:pPr>
        <w:pStyle w:val="TiretVuConsidrant"/>
        <w:spacing w:after="0"/>
        <w:ind w:left="992" w:firstLine="425"/>
        <w:rPr>
          <w:i/>
          <w:iCs/>
          <w:sz w:val="24"/>
          <w:szCs w:val="24"/>
        </w:rPr>
      </w:pPr>
      <w:r w:rsidRPr="004607A4">
        <w:rPr>
          <w:sz w:val="24"/>
          <w:szCs w:val="24"/>
        </w:rPr>
        <w:t>à ........ voix pour</w:t>
      </w:r>
      <w:r w:rsidR="00AF134A" w:rsidRPr="004607A4">
        <w:rPr>
          <w:sz w:val="24"/>
          <w:szCs w:val="24"/>
        </w:rPr>
        <w:t xml:space="preserve"> / </w:t>
      </w:r>
      <w:r w:rsidRPr="004607A4">
        <w:rPr>
          <w:sz w:val="24"/>
          <w:szCs w:val="24"/>
        </w:rPr>
        <w:t>à ........ voix contre</w:t>
      </w:r>
      <w:r w:rsidR="00AF134A" w:rsidRPr="004607A4">
        <w:rPr>
          <w:sz w:val="24"/>
          <w:szCs w:val="24"/>
        </w:rPr>
        <w:t xml:space="preserve"> / </w:t>
      </w:r>
      <w:r w:rsidRPr="004607A4">
        <w:rPr>
          <w:sz w:val="24"/>
          <w:szCs w:val="24"/>
        </w:rPr>
        <w:t>à ........ abstention</w:t>
      </w:r>
      <w:r w:rsidRPr="004607A4">
        <w:rPr>
          <w:i/>
          <w:iCs/>
          <w:sz w:val="24"/>
          <w:szCs w:val="24"/>
        </w:rPr>
        <w:t>(s)</w:t>
      </w:r>
    </w:p>
    <w:p w14:paraId="48A39B6E" w14:textId="77777777" w:rsidR="00E517AB" w:rsidRPr="004607A4" w:rsidRDefault="00E517AB" w:rsidP="00EA61E1">
      <w:pPr>
        <w:pStyle w:val="TiretVuConsidrant"/>
        <w:spacing w:after="0"/>
        <w:ind w:left="0" w:firstLine="0"/>
        <w:rPr>
          <w:i/>
          <w:iCs/>
          <w:sz w:val="24"/>
          <w:szCs w:val="24"/>
        </w:rPr>
      </w:pPr>
    </w:p>
    <w:p w14:paraId="478E94B1" w14:textId="02BEC104" w:rsidR="00E517AB" w:rsidRPr="004607A4" w:rsidRDefault="00E517AB" w:rsidP="00EA61E1">
      <w:pPr>
        <w:pStyle w:val="Signature"/>
        <w:tabs>
          <w:tab w:val="left" w:pos="4820"/>
        </w:tabs>
        <w:ind w:left="0"/>
        <w:jc w:val="both"/>
        <w:rPr>
          <w:sz w:val="24"/>
          <w:szCs w:val="24"/>
        </w:rPr>
      </w:pPr>
      <w:r w:rsidRPr="004607A4">
        <w:rPr>
          <w:sz w:val="24"/>
          <w:szCs w:val="24"/>
        </w:rPr>
        <w:tab/>
        <w:t>Fait à</w:t>
      </w:r>
      <w:r w:rsidR="00AF134A" w:rsidRPr="004607A4">
        <w:rPr>
          <w:sz w:val="24"/>
          <w:szCs w:val="24"/>
        </w:rPr>
        <w:t xml:space="preserve"> </w:t>
      </w:r>
      <w:r w:rsidRPr="004607A4">
        <w:rPr>
          <w:sz w:val="24"/>
          <w:szCs w:val="24"/>
        </w:rPr>
        <w:t xml:space="preserve">................, </w:t>
      </w:r>
    </w:p>
    <w:p w14:paraId="43EB19F3" w14:textId="74B547A6" w:rsidR="00E517AB" w:rsidRPr="004607A4" w:rsidRDefault="00E517AB" w:rsidP="00EA61E1">
      <w:pPr>
        <w:pStyle w:val="Signature"/>
        <w:tabs>
          <w:tab w:val="left" w:pos="4820"/>
        </w:tabs>
        <w:ind w:left="0"/>
        <w:jc w:val="both"/>
        <w:rPr>
          <w:sz w:val="24"/>
          <w:szCs w:val="24"/>
        </w:rPr>
      </w:pPr>
      <w:r w:rsidRPr="004607A4">
        <w:rPr>
          <w:sz w:val="24"/>
          <w:szCs w:val="24"/>
        </w:rPr>
        <w:tab/>
        <w:t xml:space="preserve">Le </w:t>
      </w:r>
      <w:r w:rsidR="00AF134A" w:rsidRPr="004607A4">
        <w:rPr>
          <w:sz w:val="24"/>
          <w:szCs w:val="24"/>
        </w:rPr>
        <w:t xml:space="preserve">.. / .. / …. </w:t>
      </w:r>
    </w:p>
    <w:p w14:paraId="2D4F5C57" w14:textId="2EE4C2C8" w:rsidR="00E517AB" w:rsidRPr="004607A4" w:rsidRDefault="00E517AB" w:rsidP="00EA61E1">
      <w:pPr>
        <w:pStyle w:val="Signature"/>
        <w:tabs>
          <w:tab w:val="left" w:pos="4820"/>
        </w:tabs>
        <w:ind w:left="0"/>
        <w:jc w:val="both"/>
        <w:rPr>
          <w:i/>
          <w:iCs/>
          <w:sz w:val="24"/>
          <w:szCs w:val="24"/>
          <w:u w:val="single"/>
        </w:rPr>
      </w:pPr>
      <w:r w:rsidRPr="004607A4">
        <w:rPr>
          <w:sz w:val="24"/>
          <w:szCs w:val="24"/>
        </w:rPr>
        <w:tab/>
      </w:r>
      <w:r w:rsidR="00AF134A" w:rsidRPr="004607A4">
        <w:rPr>
          <w:sz w:val="24"/>
          <w:szCs w:val="24"/>
        </w:rPr>
        <w:t>[</w:t>
      </w:r>
      <w:r w:rsidRPr="004607A4">
        <w:rPr>
          <w:i/>
          <w:iCs/>
          <w:sz w:val="24"/>
          <w:szCs w:val="24"/>
        </w:rPr>
        <w:t>Prénom, nom et qualité du signataire</w:t>
      </w:r>
      <w:r w:rsidR="00AF134A" w:rsidRPr="004607A4">
        <w:rPr>
          <w:sz w:val="24"/>
          <w:szCs w:val="24"/>
          <w:u w:val="single"/>
        </w:rPr>
        <w:t>]</w:t>
      </w:r>
    </w:p>
    <w:p w14:paraId="58964002" w14:textId="77777777" w:rsidR="00E517AB" w:rsidRPr="004607A4" w:rsidRDefault="00E517AB" w:rsidP="00EA61E1">
      <w:pPr>
        <w:pStyle w:val="Signature"/>
        <w:ind w:left="0"/>
        <w:jc w:val="both"/>
        <w:rPr>
          <w:i/>
          <w:iCs/>
          <w:sz w:val="24"/>
          <w:szCs w:val="24"/>
        </w:rPr>
      </w:pPr>
    </w:p>
    <w:p w14:paraId="172274BB" w14:textId="77777777" w:rsidR="00E517AB" w:rsidRPr="004607A4" w:rsidRDefault="00E517AB" w:rsidP="00EA61E1">
      <w:pPr>
        <w:pStyle w:val="Signature"/>
        <w:ind w:left="0"/>
        <w:jc w:val="both"/>
        <w:rPr>
          <w:sz w:val="24"/>
          <w:szCs w:val="24"/>
        </w:rPr>
      </w:pPr>
    </w:p>
    <w:p w14:paraId="1FE4E1E8" w14:textId="2635B4DA" w:rsidR="00E517AB" w:rsidRPr="004607A4" w:rsidRDefault="004607A4" w:rsidP="00624400">
      <w:pPr>
        <w:pStyle w:val="notifi"/>
        <w:ind w:lef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– </w:t>
      </w:r>
      <w:r w:rsidR="00E517AB" w:rsidRPr="004607A4">
        <w:rPr>
          <w:b w:val="0"/>
          <w:bCs w:val="0"/>
          <w:sz w:val="24"/>
          <w:szCs w:val="24"/>
        </w:rPr>
        <w:t>Transmis au représentant de l’</w:t>
      </w:r>
      <w:r w:rsidR="00C3610F" w:rsidRPr="004607A4">
        <w:rPr>
          <w:b w:val="0"/>
          <w:bCs w:val="0"/>
          <w:sz w:val="24"/>
          <w:szCs w:val="24"/>
        </w:rPr>
        <w:t>É</w:t>
      </w:r>
      <w:r w:rsidR="00E517AB" w:rsidRPr="004607A4">
        <w:rPr>
          <w:b w:val="0"/>
          <w:bCs w:val="0"/>
          <w:sz w:val="24"/>
          <w:szCs w:val="24"/>
        </w:rPr>
        <w:t>tat le</w:t>
      </w:r>
      <w:r>
        <w:rPr>
          <w:b w:val="0"/>
          <w:bCs w:val="0"/>
          <w:sz w:val="24"/>
          <w:szCs w:val="24"/>
        </w:rPr>
        <w:t> </w:t>
      </w:r>
      <w:r w:rsidR="00E517AB" w:rsidRPr="004607A4">
        <w:rPr>
          <w:b w:val="0"/>
          <w:bCs w:val="0"/>
          <w:sz w:val="24"/>
          <w:szCs w:val="24"/>
        </w:rPr>
        <w:t xml:space="preserve">: </w:t>
      </w:r>
      <w:r w:rsidR="00624400" w:rsidRPr="004607A4">
        <w:rPr>
          <w:b w:val="0"/>
          <w:bCs w:val="0"/>
          <w:sz w:val="24"/>
          <w:szCs w:val="24"/>
        </w:rPr>
        <w:t xml:space="preserve">.. / .. / </w:t>
      </w:r>
      <w:r w:rsidR="00E517AB" w:rsidRPr="004607A4">
        <w:rPr>
          <w:b w:val="0"/>
          <w:bCs w:val="0"/>
          <w:sz w:val="24"/>
          <w:szCs w:val="24"/>
        </w:rPr>
        <w:t>…..</w:t>
      </w:r>
    </w:p>
    <w:p w14:paraId="7A816EC1" w14:textId="1A7847A3" w:rsidR="008528FC" w:rsidRPr="00C041B9" w:rsidRDefault="004607A4" w:rsidP="00C041B9">
      <w:pPr>
        <w:pStyle w:val="notifi"/>
        <w:ind w:lef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– </w:t>
      </w:r>
      <w:r w:rsidR="00E517AB" w:rsidRPr="004607A4">
        <w:rPr>
          <w:b w:val="0"/>
          <w:bCs w:val="0"/>
          <w:sz w:val="24"/>
          <w:szCs w:val="24"/>
        </w:rPr>
        <w:t>Publié le</w:t>
      </w:r>
      <w:r>
        <w:rPr>
          <w:b w:val="0"/>
          <w:bCs w:val="0"/>
          <w:sz w:val="24"/>
          <w:szCs w:val="24"/>
        </w:rPr>
        <w:t> </w:t>
      </w:r>
      <w:r w:rsidR="00E517AB" w:rsidRPr="004607A4">
        <w:rPr>
          <w:b w:val="0"/>
          <w:bCs w:val="0"/>
          <w:sz w:val="24"/>
          <w:szCs w:val="24"/>
        </w:rPr>
        <w:t xml:space="preserve">: </w:t>
      </w:r>
      <w:r w:rsidR="00624400" w:rsidRPr="004607A4">
        <w:rPr>
          <w:b w:val="0"/>
          <w:bCs w:val="0"/>
          <w:sz w:val="24"/>
          <w:szCs w:val="24"/>
        </w:rPr>
        <w:t>.. / .. / ….</w:t>
      </w:r>
    </w:p>
    <w:sectPr w:rsidR="008528FC" w:rsidRPr="00C04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4D"/>
    <w:rsid w:val="000F7B10"/>
    <w:rsid w:val="001062E9"/>
    <w:rsid w:val="00106326"/>
    <w:rsid w:val="001138F2"/>
    <w:rsid w:val="00153BFB"/>
    <w:rsid w:val="0022034D"/>
    <w:rsid w:val="002B7E5F"/>
    <w:rsid w:val="00334312"/>
    <w:rsid w:val="00401994"/>
    <w:rsid w:val="004308BE"/>
    <w:rsid w:val="00451885"/>
    <w:rsid w:val="00451FEE"/>
    <w:rsid w:val="00455A46"/>
    <w:rsid w:val="004607A4"/>
    <w:rsid w:val="004F280F"/>
    <w:rsid w:val="005949F9"/>
    <w:rsid w:val="005B5C38"/>
    <w:rsid w:val="006070B3"/>
    <w:rsid w:val="00624400"/>
    <w:rsid w:val="00657CB5"/>
    <w:rsid w:val="006D1097"/>
    <w:rsid w:val="006D42BA"/>
    <w:rsid w:val="006F2FD3"/>
    <w:rsid w:val="008528FC"/>
    <w:rsid w:val="0086517E"/>
    <w:rsid w:val="00891A44"/>
    <w:rsid w:val="008F3BF4"/>
    <w:rsid w:val="00937581"/>
    <w:rsid w:val="00A052DA"/>
    <w:rsid w:val="00A44D43"/>
    <w:rsid w:val="00AA2447"/>
    <w:rsid w:val="00AD6B13"/>
    <w:rsid w:val="00AE1935"/>
    <w:rsid w:val="00AE3665"/>
    <w:rsid w:val="00AF134A"/>
    <w:rsid w:val="00BF2B4B"/>
    <w:rsid w:val="00C02E69"/>
    <w:rsid w:val="00C041B9"/>
    <w:rsid w:val="00C2145D"/>
    <w:rsid w:val="00C3610F"/>
    <w:rsid w:val="00C42F10"/>
    <w:rsid w:val="00C72714"/>
    <w:rsid w:val="00DC47BC"/>
    <w:rsid w:val="00E517AB"/>
    <w:rsid w:val="00EA61E1"/>
    <w:rsid w:val="00EB67EB"/>
    <w:rsid w:val="00F05464"/>
    <w:rsid w:val="00F2255E"/>
    <w:rsid w:val="00F4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90E7"/>
  <w15:chartTrackingRefBased/>
  <w15:docId w15:val="{1E092790-3DBC-43B2-A7C6-A7D5F367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7AB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E517AB"/>
    <w:pPr>
      <w:keepNext/>
      <w:tabs>
        <w:tab w:val="right" w:leader="dot" w:pos="5500"/>
      </w:tabs>
      <w:spacing w:before="160" w:after="240" w:line="240" w:lineRule="auto"/>
      <w:ind w:left="227"/>
      <w:jc w:val="center"/>
      <w:outlineLvl w:val="0"/>
    </w:pPr>
    <w:rPr>
      <w:rFonts w:ascii="Tahoma" w:eastAsia="Times New Roman" w:hAnsi="Tahoma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517AB"/>
    <w:rPr>
      <w:rFonts w:ascii="Tahoma" w:eastAsia="Times New Roman" w:hAnsi="Tahoma" w:cs="Times New Roman"/>
      <w:b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E517AB"/>
    <w:pPr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LeMairerappellepropose">
    <w:name w:val="Le Maire rappelle/propose"/>
    <w:basedOn w:val="Normal"/>
    <w:rsid w:val="00E517AB"/>
    <w:pPr>
      <w:autoSpaceDE w:val="0"/>
      <w:autoSpaceDN w:val="0"/>
      <w:spacing w:before="240" w:after="24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Signature">
    <w:name w:val="Signature"/>
    <w:basedOn w:val="Normal"/>
    <w:link w:val="SignatureCar"/>
    <w:semiHidden/>
    <w:rsid w:val="00E517AB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semiHidden/>
    <w:rsid w:val="00E517AB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notifi">
    <w:name w:val="notifié à"/>
    <w:basedOn w:val="Normal"/>
    <w:rsid w:val="00E517AB"/>
    <w:pPr>
      <w:autoSpaceDE w:val="0"/>
      <w:autoSpaceDN w:val="0"/>
      <w:spacing w:after="0" w:line="240" w:lineRule="auto"/>
      <w:ind w:left="567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TiretVuConsidrant">
    <w:name w:val="Tiret Vu.Considérant"/>
    <w:basedOn w:val="VuConsidrant"/>
    <w:rsid w:val="00E517AB"/>
    <w:pPr>
      <w:autoSpaceDE w:val="0"/>
      <w:autoSpaceDN w:val="0"/>
      <w:ind w:left="284" w:hanging="284"/>
    </w:pPr>
  </w:style>
  <w:style w:type="character" w:styleId="Lienhypertexte">
    <w:name w:val="Hyperlink"/>
    <w:uiPriority w:val="99"/>
    <w:unhideWhenUsed/>
    <w:rsid w:val="00E517AB"/>
    <w:rPr>
      <w:color w:val="0563C1"/>
      <w:u w:val="single"/>
    </w:rPr>
  </w:style>
  <w:style w:type="paragraph" w:styleId="Titre">
    <w:name w:val="Title"/>
    <w:basedOn w:val="Normal"/>
    <w:link w:val="TitreCar"/>
    <w:qFormat/>
    <w:rsid w:val="00EA61E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EA61E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6D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D10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28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JXP</dc:creator>
  <cp:keywords/>
  <dc:description/>
  <cp:lastModifiedBy>Christine de Geyer</cp:lastModifiedBy>
  <cp:revision>7</cp:revision>
  <dcterms:created xsi:type="dcterms:W3CDTF">2021-12-11T22:02:00Z</dcterms:created>
  <dcterms:modified xsi:type="dcterms:W3CDTF">2021-12-20T14:59:00Z</dcterms:modified>
</cp:coreProperties>
</file>