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CDB" w:rsidRPr="00AA1B18" w:rsidRDefault="00057CDB" w:rsidP="00AA1B18">
      <w:pPr>
        <w:jc w:val="center"/>
        <w:rPr>
          <w:b/>
          <w:sz w:val="28"/>
          <w:u w:val="single"/>
        </w:rPr>
      </w:pPr>
      <w:r w:rsidRPr="00AA1B18">
        <w:rPr>
          <w:b/>
          <w:sz w:val="28"/>
          <w:u w:val="single"/>
        </w:rPr>
        <w:t>COMPTE RENDU DE LA COMMISSION PROJETS DU 27.03.2023</w:t>
      </w:r>
    </w:p>
    <w:p w:rsidR="00057CDB" w:rsidRDefault="00057CDB"/>
    <w:p w:rsidR="00057CDB" w:rsidRPr="00466928" w:rsidRDefault="00057CDB" w:rsidP="00262E1E">
      <w:pPr>
        <w:autoSpaceDE w:val="0"/>
        <w:autoSpaceDN w:val="0"/>
        <w:adjustRightInd w:val="0"/>
        <w:spacing w:after="0" w:line="240" w:lineRule="auto"/>
        <w:jc w:val="both"/>
      </w:pPr>
      <w:r w:rsidRPr="00466928">
        <w:rPr>
          <w:b/>
          <w:bCs/>
        </w:rPr>
        <w:t xml:space="preserve">Présents </w:t>
      </w:r>
      <w:r w:rsidRPr="00466928">
        <w:t>: Monsieur LIOT Gérard, Madame COUSSAUD Béatrice, Monsieur CHAMBRE Damien, Madame BIZE Aurélie, Madame DUPUY Marine, Madame KERJEAN Madeleine, Monsieur LAMACHE Christophe, Monsieur LEHEMBRE Pierre-Yves, Madame LIOT Régine,  Madame AUPY Jocelyne</w:t>
      </w:r>
    </w:p>
    <w:p w:rsidR="00057CDB" w:rsidRPr="00466928" w:rsidRDefault="00057CDB" w:rsidP="00262E1E">
      <w:pPr>
        <w:autoSpaceDE w:val="0"/>
        <w:autoSpaceDN w:val="0"/>
        <w:adjustRightInd w:val="0"/>
        <w:spacing w:after="0" w:line="240" w:lineRule="auto"/>
        <w:jc w:val="both"/>
      </w:pPr>
      <w:r w:rsidRPr="00466928">
        <w:t xml:space="preserve"> </w:t>
      </w:r>
    </w:p>
    <w:p w:rsidR="00057CDB" w:rsidRDefault="00057CDB" w:rsidP="00262E1E">
      <w:pPr>
        <w:autoSpaceDE w:val="0"/>
        <w:autoSpaceDN w:val="0"/>
        <w:adjustRightInd w:val="0"/>
        <w:spacing w:after="0" w:line="240" w:lineRule="auto"/>
        <w:jc w:val="both"/>
      </w:pPr>
      <w:r w:rsidRPr="00466928">
        <w:rPr>
          <w:b/>
          <w:bCs/>
        </w:rPr>
        <w:t xml:space="preserve">Excusé(s) </w:t>
      </w:r>
      <w:r w:rsidRPr="00466928">
        <w:t>: Monsieur LEDIRAISON Guillaume, Monsieur LEGRAND Xavier, Monsieur VIGIER Valérian</w:t>
      </w:r>
    </w:p>
    <w:p w:rsidR="00057CDB" w:rsidRPr="00466928" w:rsidRDefault="00057CDB" w:rsidP="00262E1E">
      <w:pPr>
        <w:autoSpaceDE w:val="0"/>
        <w:autoSpaceDN w:val="0"/>
        <w:adjustRightInd w:val="0"/>
        <w:spacing w:after="0" w:line="240" w:lineRule="auto"/>
        <w:jc w:val="both"/>
      </w:pPr>
    </w:p>
    <w:p w:rsidR="00057CDB" w:rsidRPr="00466928" w:rsidRDefault="00057CDB" w:rsidP="00262E1E">
      <w:pPr>
        <w:shd w:val="clear" w:color="auto" w:fill="FFFFFF"/>
        <w:spacing w:line="315" w:lineRule="atLeast"/>
        <w:rPr>
          <w:szCs w:val="24"/>
        </w:rPr>
      </w:pPr>
      <w:r w:rsidRPr="00466928">
        <w:rPr>
          <w:szCs w:val="24"/>
        </w:rPr>
        <w:t>Objet :</w:t>
      </w:r>
    </w:p>
    <w:p w:rsidR="00057CDB" w:rsidRPr="00466928" w:rsidRDefault="00057CDB" w:rsidP="008A626E">
      <w:pPr>
        <w:shd w:val="clear" w:color="auto" w:fill="FFFFFF"/>
        <w:spacing w:after="0" w:line="315" w:lineRule="atLeast"/>
        <w:rPr>
          <w:szCs w:val="24"/>
        </w:rPr>
      </w:pPr>
      <w:r w:rsidRPr="00466928">
        <w:rPr>
          <w:szCs w:val="24"/>
        </w:rPr>
        <w:t xml:space="preserve"> - Traverse de Vadalle</w:t>
      </w:r>
    </w:p>
    <w:p w:rsidR="00057CDB" w:rsidRPr="00262E1E" w:rsidRDefault="00057CDB" w:rsidP="00262E1E">
      <w:pPr>
        <w:shd w:val="clear" w:color="auto" w:fill="FFFFFF"/>
        <w:spacing w:after="0" w:line="315" w:lineRule="atLeast"/>
        <w:rPr>
          <w:szCs w:val="24"/>
        </w:rPr>
      </w:pPr>
      <w:r w:rsidRPr="00262E1E">
        <w:rPr>
          <w:szCs w:val="24"/>
        </w:rPr>
        <w:t>- Halte couverte</w:t>
      </w:r>
    </w:p>
    <w:p w:rsidR="00057CDB" w:rsidRPr="00262E1E" w:rsidRDefault="00057CDB" w:rsidP="00262E1E">
      <w:pPr>
        <w:shd w:val="clear" w:color="auto" w:fill="FFFFFF"/>
        <w:spacing w:after="0" w:line="315" w:lineRule="atLeast"/>
        <w:rPr>
          <w:szCs w:val="24"/>
        </w:rPr>
      </w:pPr>
      <w:r w:rsidRPr="00262E1E">
        <w:rPr>
          <w:szCs w:val="24"/>
        </w:rPr>
        <w:t>- Puisard de la cour d'école</w:t>
      </w:r>
    </w:p>
    <w:p w:rsidR="00057CDB" w:rsidRPr="00262E1E" w:rsidRDefault="00057CDB" w:rsidP="00262E1E">
      <w:pPr>
        <w:shd w:val="clear" w:color="auto" w:fill="FFFFFF"/>
        <w:spacing w:after="0" w:line="315" w:lineRule="atLeast"/>
        <w:rPr>
          <w:szCs w:val="24"/>
        </w:rPr>
      </w:pPr>
      <w:r w:rsidRPr="00262E1E">
        <w:rPr>
          <w:szCs w:val="24"/>
        </w:rPr>
        <w:t>- Résidence "séniors"</w:t>
      </w:r>
      <w:r>
        <w:rPr>
          <w:szCs w:val="24"/>
        </w:rPr>
        <w:t xml:space="preserve"> et voie douce</w:t>
      </w:r>
    </w:p>
    <w:p w:rsidR="00057CDB" w:rsidRPr="00262E1E" w:rsidRDefault="00057CDB" w:rsidP="00262E1E">
      <w:pPr>
        <w:shd w:val="clear" w:color="auto" w:fill="FFFFFF"/>
        <w:spacing w:after="0" w:line="315" w:lineRule="atLeast"/>
        <w:rPr>
          <w:szCs w:val="24"/>
        </w:rPr>
      </w:pPr>
      <w:r w:rsidRPr="00262E1E">
        <w:rPr>
          <w:szCs w:val="24"/>
        </w:rPr>
        <w:t>- Aménagement RN 10 : enquête</w:t>
      </w:r>
    </w:p>
    <w:p w:rsidR="00057CDB" w:rsidRPr="00262E1E" w:rsidRDefault="00057CDB" w:rsidP="00262E1E">
      <w:pPr>
        <w:shd w:val="clear" w:color="auto" w:fill="FFFFFF"/>
        <w:spacing w:after="0" w:line="315" w:lineRule="atLeast"/>
        <w:rPr>
          <w:szCs w:val="24"/>
        </w:rPr>
      </w:pPr>
      <w:r w:rsidRPr="00262E1E">
        <w:rPr>
          <w:szCs w:val="24"/>
        </w:rPr>
        <w:t>- Aspects financiers des projets</w:t>
      </w:r>
    </w:p>
    <w:p w:rsidR="00057CDB" w:rsidRPr="00262E1E" w:rsidRDefault="00057CDB" w:rsidP="00262E1E">
      <w:pPr>
        <w:shd w:val="clear" w:color="auto" w:fill="FFFFFF"/>
        <w:spacing w:after="0" w:line="315" w:lineRule="atLeast"/>
        <w:rPr>
          <w:szCs w:val="24"/>
        </w:rPr>
      </w:pPr>
      <w:r w:rsidRPr="00262E1E">
        <w:rPr>
          <w:szCs w:val="24"/>
        </w:rPr>
        <w:t>- Questions diverses</w:t>
      </w:r>
    </w:p>
    <w:p w:rsidR="00057CDB" w:rsidRPr="00466928" w:rsidRDefault="00057CDB" w:rsidP="00466928">
      <w:pPr>
        <w:shd w:val="clear" w:color="auto" w:fill="FFFFFF"/>
        <w:spacing w:line="315" w:lineRule="atLeast"/>
        <w:jc w:val="center"/>
        <w:rPr>
          <w:b/>
          <w:szCs w:val="24"/>
        </w:rPr>
      </w:pPr>
      <w:r>
        <w:rPr>
          <w:b/>
          <w:szCs w:val="24"/>
        </w:rPr>
        <w:t>------------------------------</w:t>
      </w:r>
      <w:r w:rsidRPr="00466928">
        <w:rPr>
          <w:b/>
          <w:szCs w:val="24"/>
        </w:rPr>
        <w:t>-------------</w:t>
      </w:r>
    </w:p>
    <w:p w:rsidR="00057CDB" w:rsidRPr="00A87022" w:rsidRDefault="00057CDB" w:rsidP="008A626E">
      <w:pPr>
        <w:pStyle w:val="Paragraphedeliste"/>
        <w:numPr>
          <w:ilvl w:val="0"/>
          <w:numId w:val="1"/>
        </w:numPr>
        <w:rPr>
          <w:b/>
          <w:szCs w:val="24"/>
        </w:rPr>
      </w:pPr>
      <w:r w:rsidRPr="00A87022">
        <w:rPr>
          <w:b/>
          <w:szCs w:val="24"/>
        </w:rPr>
        <w:t xml:space="preserve">Traverse de Vadalle  </w:t>
      </w:r>
    </w:p>
    <w:p w:rsidR="00057CDB" w:rsidRPr="00A87022" w:rsidRDefault="00057CDB">
      <w:pPr>
        <w:rPr>
          <w:szCs w:val="24"/>
        </w:rPr>
      </w:pPr>
      <w:r w:rsidRPr="00A87022">
        <w:rPr>
          <w:szCs w:val="24"/>
        </w:rPr>
        <w:t xml:space="preserve">Jeudi après-midi plusieurs élus ont participé à la réunion de chantier sur site pour valider les travaux de la Traverse. </w:t>
      </w:r>
      <w:r>
        <w:rPr>
          <w:szCs w:val="24"/>
        </w:rPr>
        <w:t>Des</w:t>
      </w:r>
      <w:r w:rsidRPr="00A87022">
        <w:rPr>
          <w:szCs w:val="24"/>
        </w:rPr>
        <w:t xml:space="preserve"> réserves ont été émises :</w:t>
      </w:r>
    </w:p>
    <w:p w:rsidR="00057CDB" w:rsidRPr="00A87022" w:rsidRDefault="00057CDB" w:rsidP="0055151F">
      <w:pPr>
        <w:numPr>
          <w:ilvl w:val="0"/>
          <w:numId w:val="2"/>
        </w:numPr>
        <w:shd w:val="clear" w:color="auto" w:fill="FFFFFF"/>
        <w:spacing w:after="0" w:line="240" w:lineRule="auto"/>
        <w:ind w:left="0" w:firstLine="0"/>
        <w:rPr>
          <w:szCs w:val="24"/>
        </w:rPr>
      </w:pPr>
      <w:r w:rsidRPr="00A87022">
        <w:rPr>
          <w:szCs w:val="24"/>
        </w:rPr>
        <w:t>Barrière urbaine à finaliser dans leur pose (réserve normale)</w:t>
      </w:r>
    </w:p>
    <w:p w:rsidR="00057CDB" w:rsidRPr="00A87022" w:rsidRDefault="00057CDB" w:rsidP="0055151F">
      <w:pPr>
        <w:numPr>
          <w:ilvl w:val="0"/>
          <w:numId w:val="2"/>
        </w:numPr>
        <w:shd w:val="clear" w:color="auto" w:fill="FFFFFF"/>
        <w:spacing w:after="0" w:line="240" w:lineRule="auto"/>
        <w:ind w:left="0" w:firstLine="0"/>
        <w:rPr>
          <w:szCs w:val="24"/>
        </w:rPr>
      </w:pPr>
      <w:proofErr w:type="spellStart"/>
      <w:r w:rsidRPr="00A87022">
        <w:rPr>
          <w:szCs w:val="24"/>
        </w:rPr>
        <w:t>Reniveler</w:t>
      </w:r>
      <w:proofErr w:type="spellEnd"/>
      <w:r w:rsidRPr="00A87022">
        <w:rPr>
          <w:szCs w:val="24"/>
        </w:rPr>
        <w:t xml:space="preserve"> 2 à 3 dalles alvéolées à côté de l’abri bus (réserve normale)</w:t>
      </w:r>
    </w:p>
    <w:p w:rsidR="00057CDB" w:rsidRPr="00A87022" w:rsidRDefault="00057CDB" w:rsidP="0055151F">
      <w:pPr>
        <w:numPr>
          <w:ilvl w:val="0"/>
          <w:numId w:val="2"/>
        </w:numPr>
        <w:shd w:val="clear" w:color="auto" w:fill="FFFFFF"/>
        <w:spacing w:after="0" w:line="240" w:lineRule="auto"/>
        <w:ind w:left="0" w:firstLine="0"/>
        <w:rPr>
          <w:szCs w:val="24"/>
        </w:rPr>
      </w:pPr>
      <w:r w:rsidRPr="00A87022">
        <w:rPr>
          <w:szCs w:val="24"/>
        </w:rPr>
        <w:t>Revoir la tenue du panneau 30 en haut du bourg (réserve normale)</w:t>
      </w:r>
    </w:p>
    <w:p w:rsidR="00057CDB" w:rsidRPr="00A87022" w:rsidRDefault="00057CDB" w:rsidP="0055151F">
      <w:pPr>
        <w:numPr>
          <w:ilvl w:val="0"/>
          <w:numId w:val="2"/>
        </w:numPr>
        <w:shd w:val="clear" w:color="auto" w:fill="FFFFFF"/>
        <w:spacing w:after="0" w:line="240" w:lineRule="auto"/>
        <w:ind w:left="0" w:firstLine="0"/>
        <w:rPr>
          <w:szCs w:val="24"/>
        </w:rPr>
      </w:pPr>
      <w:r w:rsidRPr="00A87022">
        <w:rPr>
          <w:szCs w:val="24"/>
        </w:rPr>
        <w:t>Prévoir la pose de 24 potelets bois  (</w:t>
      </w:r>
      <w:r>
        <w:rPr>
          <w:szCs w:val="24"/>
        </w:rPr>
        <w:t>Supplément au marché)</w:t>
      </w:r>
    </w:p>
    <w:p w:rsidR="00057CDB" w:rsidRPr="00A87022" w:rsidRDefault="00057CDB" w:rsidP="0055151F">
      <w:pPr>
        <w:numPr>
          <w:ilvl w:val="0"/>
          <w:numId w:val="2"/>
        </w:numPr>
        <w:shd w:val="clear" w:color="auto" w:fill="FFFFFF"/>
        <w:spacing w:after="0" w:line="240" w:lineRule="auto"/>
        <w:ind w:left="0" w:firstLine="0"/>
        <w:rPr>
          <w:szCs w:val="24"/>
        </w:rPr>
      </w:pPr>
      <w:r>
        <w:rPr>
          <w:szCs w:val="24"/>
        </w:rPr>
        <w:t>P</w:t>
      </w:r>
      <w:r w:rsidRPr="00A87022">
        <w:rPr>
          <w:szCs w:val="24"/>
        </w:rPr>
        <w:t>révoir l’ensemble des systèmes catadioptre dessus les potelets  (réserve normale</w:t>
      </w:r>
      <w:r>
        <w:rPr>
          <w:szCs w:val="24"/>
        </w:rPr>
        <w:t>, c’était prévu au BP marché</w:t>
      </w:r>
      <w:r w:rsidRPr="00A87022">
        <w:rPr>
          <w:szCs w:val="24"/>
        </w:rPr>
        <w:t>)</w:t>
      </w:r>
    </w:p>
    <w:p w:rsidR="00057CDB" w:rsidRPr="00A87022" w:rsidRDefault="00057CDB" w:rsidP="0055151F">
      <w:pPr>
        <w:numPr>
          <w:ilvl w:val="0"/>
          <w:numId w:val="2"/>
        </w:numPr>
        <w:shd w:val="clear" w:color="auto" w:fill="FFFFFF"/>
        <w:spacing w:after="0" w:line="240" w:lineRule="auto"/>
        <w:ind w:left="0" w:firstLine="0"/>
        <w:rPr>
          <w:szCs w:val="24"/>
        </w:rPr>
      </w:pPr>
      <w:r>
        <w:rPr>
          <w:szCs w:val="24"/>
        </w:rPr>
        <w:t>T</w:t>
      </w:r>
      <w:r w:rsidRPr="00A87022">
        <w:rPr>
          <w:szCs w:val="24"/>
        </w:rPr>
        <w:t xml:space="preserve">ranchée pour la haie nouvelle à faire  linéaire de </w:t>
      </w:r>
      <w:smartTag w:uri="urn:schemas-microsoft-com:office:smarttags" w:element="metricconverter">
        <w:smartTagPr>
          <w:attr w:name="ProductID" w:val="42 m"/>
        </w:smartTagPr>
        <w:r w:rsidRPr="00A87022">
          <w:rPr>
            <w:szCs w:val="24"/>
          </w:rPr>
          <w:t>42 m</w:t>
        </w:r>
      </w:smartTag>
      <w:r w:rsidRPr="00A87022">
        <w:rPr>
          <w:szCs w:val="24"/>
        </w:rPr>
        <w:t xml:space="preserve"> (</w:t>
      </w:r>
      <w:r>
        <w:rPr>
          <w:szCs w:val="24"/>
        </w:rPr>
        <w:t>Supplément au marché</w:t>
      </w:r>
      <w:r w:rsidRPr="00A87022">
        <w:rPr>
          <w:szCs w:val="24"/>
        </w:rPr>
        <w:t>)</w:t>
      </w:r>
    </w:p>
    <w:p w:rsidR="00057CDB" w:rsidRPr="00A87022" w:rsidRDefault="00057CDB" w:rsidP="0055151F">
      <w:pPr>
        <w:shd w:val="clear" w:color="auto" w:fill="FFFFFF"/>
        <w:spacing w:after="0" w:line="240" w:lineRule="auto"/>
        <w:ind w:left="-240"/>
        <w:rPr>
          <w:sz w:val="22"/>
          <w:szCs w:val="22"/>
        </w:rPr>
      </w:pPr>
    </w:p>
    <w:p w:rsidR="00057CDB" w:rsidRPr="00A87022" w:rsidRDefault="00057CDB" w:rsidP="0055151F">
      <w:pPr>
        <w:rPr>
          <w:szCs w:val="24"/>
        </w:rPr>
      </w:pPr>
      <w:r w:rsidRPr="00A87022">
        <w:rPr>
          <w:szCs w:val="24"/>
        </w:rPr>
        <w:t xml:space="preserve"> Enfin le maître d’œuvre nous a adressé un visuel</w:t>
      </w:r>
      <w:r>
        <w:rPr>
          <w:szCs w:val="24"/>
        </w:rPr>
        <w:t xml:space="preserve"> à télécharger sur </w:t>
      </w:r>
      <w:hyperlink r:id="rId5" w:history="1">
        <w:r w:rsidRPr="00A87022">
          <w:rPr>
            <w:rStyle w:val="Lienhypertexte"/>
            <w:sz w:val="21"/>
            <w:szCs w:val="21"/>
            <w:shd w:val="clear" w:color="auto" w:fill="FFFFFF"/>
          </w:rPr>
          <w:t>https://transfert.e-charente.fr/pickup?claimID=ztvURdZAS5fiXSxq&amp;claimPasscode=3ygpp8P8EmiAkg6r</w:t>
        </w:r>
      </w:hyperlink>
      <w:r>
        <w:rPr>
          <w:szCs w:val="24"/>
        </w:rPr>
        <w:t xml:space="preserve"> </w:t>
      </w:r>
      <w:r w:rsidRPr="00A87022">
        <w:rPr>
          <w:szCs w:val="24"/>
        </w:rPr>
        <w:t xml:space="preserve"> concernant la réalisation des résines</w:t>
      </w:r>
      <w:r>
        <w:rPr>
          <w:szCs w:val="24"/>
        </w:rPr>
        <w:t>. L</w:t>
      </w:r>
      <w:r w:rsidRPr="00A87022">
        <w:rPr>
          <w:szCs w:val="24"/>
        </w:rPr>
        <w:t xml:space="preserve">es quantités mesurées ce jour laissent </w:t>
      </w:r>
      <w:smartTag w:uri="urn:schemas-microsoft-com:office:smarttags" w:element="metricconverter">
        <w:smartTagPr>
          <w:attr w:name="ProductID" w:val="127 m2"/>
        </w:smartTagPr>
        <w:r w:rsidRPr="00A87022">
          <w:rPr>
            <w:szCs w:val="24"/>
          </w:rPr>
          <w:t>127 m2</w:t>
        </w:r>
      </w:smartTag>
      <w:r w:rsidRPr="00A87022">
        <w:rPr>
          <w:szCs w:val="24"/>
        </w:rPr>
        <w:t xml:space="preserve"> disponibles qui </w:t>
      </w:r>
      <w:proofErr w:type="gramStart"/>
      <w:r w:rsidRPr="00A87022">
        <w:rPr>
          <w:szCs w:val="24"/>
        </w:rPr>
        <w:t>pourraient</w:t>
      </w:r>
      <w:proofErr w:type="gramEnd"/>
      <w:r w:rsidRPr="00A87022">
        <w:rPr>
          <w:szCs w:val="24"/>
        </w:rPr>
        <w:t xml:space="preserve"> compléter l’accès à la rue des Pins et le plateau ralentisseur devant la Mairie.</w:t>
      </w:r>
    </w:p>
    <w:p w:rsidR="00057CDB" w:rsidRDefault="00057CDB">
      <w:pPr>
        <w:rPr>
          <w:szCs w:val="24"/>
        </w:rPr>
      </w:pPr>
      <w:r w:rsidRPr="00A87022">
        <w:rPr>
          <w:szCs w:val="24"/>
        </w:rPr>
        <w:t>Les élus en relation avec le maître d’œuvre ont décidé la suppression</w:t>
      </w:r>
      <w:r>
        <w:rPr>
          <w:szCs w:val="24"/>
        </w:rPr>
        <w:t xml:space="preserve"> des pavé</w:t>
      </w:r>
      <w:r w:rsidRPr="00A87022">
        <w:rPr>
          <w:szCs w:val="24"/>
        </w:rPr>
        <w:t xml:space="preserve">s en résine prévus initialement car ils sont bruyants. La commission valide l’ensemble de ces dispositions et retient l’échantillon 2.5/5M jaune comme modèle de résine. Il n’y aura qu’un seul coloris pour la chaussée et l’entrée des riverains. Ces travaux seront réalisés par </w:t>
      </w:r>
      <w:r>
        <w:rPr>
          <w:szCs w:val="24"/>
        </w:rPr>
        <w:t>S</w:t>
      </w:r>
      <w:r w:rsidRPr="00A87022">
        <w:rPr>
          <w:szCs w:val="24"/>
        </w:rPr>
        <w:t xml:space="preserve">ignalisation 16 qui demande à chaque implantation 1 heure sans circulation. Les travaux seront réalisés dès que la météo le </w:t>
      </w:r>
      <w:r>
        <w:rPr>
          <w:szCs w:val="24"/>
        </w:rPr>
        <w:t>p</w:t>
      </w:r>
      <w:r w:rsidRPr="00A87022">
        <w:rPr>
          <w:szCs w:val="24"/>
        </w:rPr>
        <w:t>ermettra.</w:t>
      </w:r>
    </w:p>
    <w:p w:rsidR="00057CDB" w:rsidRPr="00972BE4" w:rsidRDefault="00057CDB">
      <w:pPr>
        <w:rPr>
          <w:b/>
          <w:i/>
          <w:szCs w:val="24"/>
        </w:rPr>
      </w:pPr>
      <w:r>
        <w:rPr>
          <w:szCs w:val="24"/>
        </w:rPr>
        <w:t xml:space="preserve">En visite de chantier nous avons prévu de retirer un banc au square Durand. </w:t>
      </w:r>
      <w:r w:rsidRPr="00972BE4">
        <w:rPr>
          <w:b/>
          <w:i/>
          <w:szCs w:val="24"/>
        </w:rPr>
        <w:t>Je vous propose de retirer également le banc le plus prés de l’abri bus en considérant que le banc réalisé par les agents et posé à l’intérieur de l’abri bus est suffisant. Hors commission, je vous propose de mettre ces deux bancs sans dossiers entre les deux terrains de boules à l’entrée de Vadalle, sauf opposition des conseillers à me faire par retour.</w:t>
      </w:r>
    </w:p>
    <w:p w:rsidR="00057CDB" w:rsidRPr="00466928" w:rsidRDefault="00057CDB" w:rsidP="003E3400">
      <w:pPr>
        <w:pStyle w:val="Paragraphedeliste"/>
        <w:numPr>
          <w:ilvl w:val="0"/>
          <w:numId w:val="1"/>
        </w:numPr>
        <w:rPr>
          <w:szCs w:val="24"/>
        </w:rPr>
      </w:pPr>
      <w:r w:rsidRPr="00466928">
        <w:rPr>
          <w:b/>
          <w:szCs w:val="24"/>
        </w:rPr>
        <w:lastRenderedPageBreak/>
        <w:t>Halte couverte</w:t>
      </w:r>
    </w:p>
    <w:p w:rsidR="00057CDB" w:rsidRPr="00466928" w:rsidRDefault="00057CDB" w:rsidP="00466928">
      <w:pPr>
        <w:rPr>
          <w:szCs w:val="24"/>
        </w:rPr>
      </w:pPr>
      <w:r w:rsidRPr="00466928">
        <w:rPr>
          <w:szCs w:val="24"/>
        </w:rPr>
        <w:t>Nous avions évoqué précédemment l’implantation d’un éclairage à l’intérieur de la Halte. Il avait été retenu une réalisation identique à l’abri bus d’Aussac. Les agents communaux ont assuré la démolition intérieure et le décaissement du sol et ils ont passé un fourreau comme indiqué en PJ.</w:t>
      </w:r>
    </w:p>
    <w:p w:rsidR="00057CDB" w:rsidRPr="00A87022" w:rsidRDefault="00057CDB" w:rsidP="003E3400">
      <w:pPr>
        <w:rPr>
          <w:szCs w:val="24"/>
        </w:rPr>
      </w:pPr>
      <w:r w:rsidRPr="00A87022">
        <w:rPr>
          <w:szCs w:val="24"/>
        </w:rPr>
        <w:t xml:space="preserve">Le SDEG 16 est venu faire l’étude de pose et un devis nous a été communiqué. La participation </w:t>
      </w:r>
      <w:proofErr w:type="gramStart"/>
      <w:r w:rsidRPr="00A87022">
        <w:rPr>
          <w:szCs w:val="24"/>
        </w:rPr>
        <w:t>de la commune</w:t>
      </w:r>
      <w:proofErr w:type="gramEnd"/>
      <w:r w:rsidRPr="00A87022">
        <w:rPr>
          <w:szCs w:val="24"/>
        </w:rPr>
        <w:t xml:space="preserve"> est de </w:t>
      </w:r>
      <w:r>
        <w:rPr>
          <w:szCs w:val="24"/>
        </w:rPr>
        <w:t xml:space="preserve">741,81 </w:t>
      </w:r>
      <w:r w:rsidRPr="00A87022">
        <w:rPr>
          <w:szCs w:val="24"/>
        </w:rPr>
        <w:t xml:space="preserve">€ et M. le Maire propose qu’une convention soit passée avec le SDEG </w:t>
      </w:r>
      <w:r>
        <w:rPr>
          <w:szCs w:val="24"/>
        </w:rPr>
        <w:t xml:space="preserve">16 </w:t>
      </w:r>
      <w:r w:rsidRPr="00A87022">
        <w:rPr>
          <w:szCs w:val="24"/>
        </w:rPr>
        <w:t>pour financer cette dépense en investissement dans l’opération</w:t>
      </w:r>
      <w:r>
        <w:rPr>
          <w:szCs w:val="24"/>
        </w:rPr>
        <w:t>. C</w:t>
      </w:r>
      <w:r w:rsidRPr="00A87022">
        <w:rPr>
          <w:szCs w:val="24"/>
        </w:rPr>
        <w:t xml:space="preserve">ela permettra une lecture plus claire du projet. Christophe </w:t>
      </w:r>
      <w:proofErr w:type="spellStart"/>
      <w:r w:rsidRPr="00A87022">
        <w:rPr>
          <w:szCs w:val="24"/>
        </w:rPr>
        <w:t>Lamache</w:t>
      </w:r>
      <w:proofErr w:type="spellEnd"/>
      <w:r w:rsidRPr="00A87022">
        <w:rPr>
          <w:szCs w:val="24"/>
        </w:rPr>
        <w:t xml:space="preserve"> s’étonne du coût important de ces travaux et</w:t>
      </w:r>
      <w:r>
        <w:rPr>
          <w:szCs w:val="24"/>
        </w:rPr>
        <w:t xml:space="preserve"> souligne qu’heureusement </w:t>
      </w:r>
      <w:r w:rsidRPr="00A87022">
        <w:rPr>
          <w:szCs w:val="24"/>
        </w:rPr>
        <w:t>le reste à charge pour la commune</w:t>
      </w:r>
      <w:r>
        <w:rPr>
          <w:szCs w:val="24"/>
        </w:rPr>
        <w:t xml:space="preserve"> est</w:t>
      </w:r>
      <w:r w:rsidRPr="00A87022">
        <w:rPr>
          <w:szCs w:val="24"/>
        </w:rPr>
        <w:t xml:space="preserve"> raisonnable. La société DSM est en train de réaliser le banc périphérique en parpaings </w:t>
      </w:r>
      <w:r>
        <w:rPr>
          <w:szCs w:val="24"/>
        </w:rPr>
        <w:t>et</w:t>
      </w:r>
      <w:r w:rsidRPr="00A87022">
        <w:rPr>
          <w:szCs w:val="24"/>
        </w:rPr>
        <w:t xml:space="preserve"> un enduit sera ensuite réalisé</w:t>
      </w:r>
      <w:r>
        <w:rPr>
          <w:szCs w:val="24"/>
        </w:rPr>
        <w:t>. L</w:t>
      </w:r>
      <w:r w:rsidRPr="00A87022">
        <w:rPr>
          <w:szCs w:val="24"/>
        </w:rPr>
        <w:t xml:space="preserve">es employés communaux pourront poser des lattes de bois pour constituer l’assise du banc. On pourra alors solliciter l’Association </w:t>
      </w:r>
      <w:proofErr w:type="spellStart"/>
      <w:r w:rsidRPr="00A87022">
        <w:rPr>
          <w:szCs w:val="24"/>
        </w:rPr>
        <w:t>Lirensemble</w:t>
      </w:r>
      <w:proofErr w:type="spellEnd"/>
      <w:r w:rsidRPr="00A87022">
        <w:rPr>
          <w:szCs w:val="24"/>
        </w:rPr>
        <w:t xml:space="preserve"> pour qu’</w:t>
      </w:r>
      <w:r>
        <w:rPr>
          <w:szCs w:val="24"/>
        </w:rPr>
        <w:t>elle</w:t>
      </w:r>
      <w:r w:rsidRPr="00A87022">
        <w:rPr>
          <w:szCs w:val="24"/>
        </w:rPr>
        <w:t xml:space="preserve"> valide l’implantation d’une boite à lire dans le local.</w:t>
      </w:r>
    </w:p>
    <w:p w:rsidR="00057CDB" w:rsidRPr="00A87022" w:rsidRDefault="00057CDB" w:rsidP="00082F8B">
      <w:pPr>
        <w:pStyle w:val="Paragraphedeliste"/>
        <w:numPr>
          <w:ilvl w:val="0"/>
          <w:numId w:val="1"/>
        </w:numPr>
        <w:rPr>
          <w:b/>
          <w:szCs w:val="24"/>
        </w:rPr>
      </w:pPr>
      <w:r w:rsidRPr="00A87022">
        <w:rPr>
          <w:b/>
          <w:szCs w:val="24"/>
        </w:rPr>
        <w:t>Puisard de la cour d’école </w:t>
      </w:r>
    </w:p>
    <w:p w:rsidR="00057CDB" w:rsidRPr="00A87022" w:rsidRDefault="00057CDB" w:rsidP="003E3400">
      <w:pPr>
        <w:rPr>
          <w:szCs w:val="24"/>
        </w:rPr>
      </w:pPr>
      <w:r w:rsidRPr="00A87022">
        <w:rPr>
          <w:szCs w:val="24"/>
        </w:rPr>
        <w:t>La Société Allez nous a transmis un devis de 952,80 € pour réaliser le puisard, l’évac</w:t>
      </w:r>
      <w:r>
        <w:rPr>
          <w:szCs w:val="24"/>
        </w:rPr>
        <w:t>uation des déblais étant assurée</w:t>
      </w:r>
      <w:r w:rsidRPr="00A87022">
        <w:rPr>
          <w:szCs w:val="24"/>
        </w:rPr>
        <w:t xml:space="preserve"> par les agents communaux. Les tr</w:t>
      </w:r>
      <w:r>
        <w:rPr>
          <w:szCs w:val="24"/>
        </w:rPr>
        <w:t>a</w:t>
      </w:r>
      <w:r w:rsidRPr="00A87022">
        <w:rPr>
          <w:szCs w:val="24"/>
        </w:rPr>
        <w:t>vaux sont envisagés pour les vacances d’avril. Ce puisard permettra d’améliorer l’évacuation du pluvial et évitera la constitution de flaques au niveau des jeux de la cour.</w:t>
      </w:r>
    </w:p>
    <w:p w:rsidR="00057CDB" w:rsidRPr="00A87022" w:rsidRDefault="00057CDB" w:rsidP="003E3400">
      <w:pPr>
        <w:pStyle w:val="Paragraphedeliste"/>
        <w:numPr>
          <w:ilvl w:val="0"/>
          <w:numId w:val="1"/>
        </w:numPr>
        <w:rPr>
          <w:b/>
          <w:szCs w:val="24"/>
        </w:rPr>
      </w:pPr>
      <w:r w:rsidRPr="00A87022">
        <w:rPr>
          <w:b/>
          <w:szCs w:val="24"/>
        </w:rPr>
        <w:t>Résidence Sénior</w:t>
      </w:r>
    </w:p>
    <w:p w:rsidR="00057CDB" w:rsidRDefault="00057CDB" w:rsidP="003E3400">
      <w:pPr>
        <w:rPr>
          <w:szCs w:val="24"/>
        </w:rPr>
      </w:pPr>
      <w:r w:rsidRPr="00A87022">
        <w:rPr>
          <w:szCs w:val="24"/>
        </w:rPr>
        <w:t>Une réunion avec les services de l’Etat a permis d’évoquer les différents modes de financement possible</w:t>
      </w:r>
      <w:r>
        <w:rPr>
          <w:szCs w:val="24"/>
        </w:rPr>
        <w:t>s</w:t>
      </w:r>
      <w:r w:rsidRPr="00A87022">
        <w:rPr>
          <w:szCs w:val="24"/>
        </w:rPr>
        <w:t xml:space="preserve"> en particulier pour des logements sociaux. Une solution qui pourrait nous permettre d’avoir l’aide de l’Etat et </w:t>
      </w:r>
      <w:r>
        <w:rPr>
          <w:szCs w:val="24"/>
        </w:rPr>
        <w:t xml:space="preserve">de </w:t>
      </w:r>
      <w:r w:rsidRPr="00A87022">
        <w:rPr>
          <w:szCs w:val="24"/>
        </w:rPr>
        <w:t>bénéficier de prêts aidés sur une partie du projet serait de réaliser 2 logements sociaux et 2 logements classiques pour cette 1</w:t>
      </w:r>
      <w:r w:rsidRPr="00A87022">
        <w:rPr>
          <w:szCs w:val="24"/>
          <w:vertAlign w:val="superscript"/>
        </w:rPr>
        <w:t>ère</w:t>
      </w:r>
      <w:r w:rsidRPr="00A87022">
        <w:rPr>
          <w:szCs w:val="24"/>
        </w:rPr>
        <w:t xml:space="preserve"> tranche. Une réunion se déroulera le 04 avril à 14h00 avec les services de l’Etat et le Conseil Départemental pour définir le mode de financement. En complément du bureau municipal</w:t>
      </w:r>
      <w:r>
        <w:rPr>
          <w:szCs w:val="24"/>
        </w:rPr>
        <w:t>,</w:t>
      </w:r>
      <w:r w:rsidRPr="00A87022">
        <w:rPr>
          <w:szCs w:val="24"/>
        </w:rPr>
        <w:t xml:space="preserve"> la commission des finances a été invitée à participer à cette réunion. Aurélie BIZE ne pourra pas être présente car elle travaille cet après-midi là. A l’issue de cette réunion on pourra réunir l’ensemble des partenaires potentiels (MSA, CAF, AGIRC-ARRCO, ADMR…) afin de prendre en compte toutes les possibilités et avantages dont on pourrait bénéficier pour ce projet. Le calendrier retenu est le suivant : </w:t>
      </w:r>
    </w:p>
    <w:p w:rsidR="00057CDB" w:rsidRDefault="00057CDB" w:rsidP="00A87022">
      <w:pPr>
        <w:pStyle w:val="Paragraphedeliste"/>
        <w:numPr>
          <w:ilvl w:val="0"/>
          <w:numId w:val="3"/>
        </w:numPr>
        <w:rPr>
          <w:szCs w:val="24"/>
        </w:rPr>
      </w:pPr>
      <w:r w:rsidRPr="00A87022">
        <w:rPr>
          <w:szCs w:val="24"/>
        </w:rPr>
        <w:t>de mai à septembre</w:t>
      </w:r>
      <w:r>
        <w:rPr>
          <w:szCs w:val="24"/>
        </w:rPr>
        <w:t xml:space="preserve"> 2023 </w:t>
      </w:r>
      <w:r w:rsidRPr="00A87022">
        <w:rPr>
          <w:szCs w:val="24"/>
        </w:rPr>
        <w:t xml:space="preserve"> dossier d’étude et validation du projet, </w:t>
      </w:r>
    </w:p>
    <w:p w:rsidR="00057CDB" w:rsidRDefault="00057CDB" w:rsidP="00A87022">
      <w:pPr>
        <w:pStyle w:val="Paragraphedeliste"/>
        <w:numPr>
          <w:ilvl w:val="0"/>
          <w:numId w:val="3"/>
        </w:numPr>
        <w:rPr>
          <w:szCs w:val="24"/>
        </w:rPr>
      </w:pPr>
      <w:r w:rsidRPr="00A87022">
        <w:rPr>
          <w:szCs w:val="24"/>
        </w:rPr>
        <w:t>octobre</w:t>
      </w:r>
      <w:r>
        <w:rPr>
          <w:szCs w:val="24"/>
        </w:rPr>
        <w:t xml:space="preserve"> 2023 : </w:t>
      </w:r>
      <w:r w:rsidRPr="00A87022">
        <w:rPr>
          <w:szCs w:val="24"/>
        </w:rPr>
        <w:t>dépôt du permis de construire et</w:t>
      </w:r>
      <w:r>
        <w:rPr>
          <w:szCs w:val="24"/>
        </w:rPr>
        <w:t xml:space="preserve"> lancement de l’appel d’offres,</w:t>
      </w:r>
    </w:p>
    <w:p w:rsidR="00057CDB" w:rsidRDefault="00057CDB" w:rsidP="00A87022">
      <w:pPr>
        <w:pStyle w:val="Paragraphedeliste"/>
        <w:numPr>
          <w:ilvl w:val="0"/>
          <w:numId w:val="3"/>
        </w:numPr>
        <w:rPr>
          <w:szCs w:val="24"/>
        </w:rPr>
      </w:pPr>
      <w:r>
        <w:rPr>
          <w:szCs w:val="24"/>
        </w:rPr>
        <w:t>Janvier 2024 : démarrage des travaux.</w:t>
      </w:r>
    </w:p>
    <w:p w:rsidR="00057CDB" w:rsidRPr="00A87022" w:rsidRDefault="00057CDB" w:rsidP="00A87022">
      <w:pPr>
        <w:rPr>
          <w:szCs w:val="24"/>
        </w:rPr>
      </w:pPr>
      <w:r w:rsidRPr="00A87022">
        <w:rPr>
          <w:szCs w:val="24"/>
        </w:rPr>
        <w:t>M. le Maire rappelle que le projet est conditionné par la mise en place du PLUI.</w:t>
      </w:r>
    </w:p>
    <w:p w:rsidR="00057CDB" w:rsidRPr="00A87022" w:rsidRDefault="00057CDB" w:rsidP="003E3400">
      <w:pPr>
        <w:pStyle w:val="Paragraphedeliste"/>
        <w:numPr>
          <w:ilvl w:val="0"/>
          <w:numId w:val="1"/>
        </w:numPr>
        <w:rPr>
          <w:b/>
          <w:szCs w:val="24"/>
        </w:rPr>
      </w:pPr>
      <w:r w:rsidRPr="00A87022">
        <w:rPr>
          <w:b/>
          <w:szCs w:val="24"/>
        </w:rPr>
        <w:t>Voie douce </w:t>
      </w:r>
    </w:p>
    <w:p w:rsidR="00057CDB" w:rsidRPr="00A87022" w:rsidRDefault="00057CDB" w:rsidP="003E3400">
      <w:pPr>
        <w:rPr>
          <w:szCs w:val="24"/>
        </w:rPr>
      </w:pPr>
      <w:r w:rsidRPr="00A87022">
        <w:rPr>
          <w:szCs w:val="24"/>
        </w:rPr>
        <w:t>Ce projet est connexe à la Résidence Sénior. Il s</w:t>
      </w:r>
      <w:r>
        <w:rPr>
          <w:szCs w:val="24"/>
        </w:rPr>
        <w:t>’agit de relier la</w:t>
      </w:r>
      <w:r w:rsidRPr="00A87022">
        <w:rPr>
          <w:szCs w:val="24"/>
        </w:rPr>
        <w:t xml:space="preserve"> rue de Fraîche Bise à la Résidence Sénior via le verger d’espèces anciennes et au parc de loisirs. Nous pourrions ainsi avoir une voie douce qui partirait de la mairie et des écoles pour rejoindre la </w:t>
      </w:r>
      <w:r>
        <w:rPr>
          <w:szCs w:val="24"/>
        </w:rPr>
        <w:t>r</w:t>
      </w:r>
      <w:r w:rsidRPr="00A87022">
        <w:rPr>
          <w:szCs w:val="24"/>
        </w:rPr>
        <w:t>ue de Fraîche Bise via la Salle des Fêtes. Nous sommes en attente de l’intervention du géomètre pour</w:t>
      </w:r>
      <w:r>
        <w:rPr>
          <w:szCs w:val="24"/>
        </w:rPr>
        <w:t xml:space="preserve"> ensuite valider </w:t>
      </w:r>
      <w:r w:rsidRPr="00A87022">
        <w:rPr>
          <w:szCs w:val="24"/>
        </w:rPr>
        <w:t xml:space="preserve"> l’acquisition chez le notaire. Nous avons obtenu un devis de l’Entreprise </w:t>
      </w:r>
      <w:proofErr w:type="spellStart"/>
      <w:r w:rsidRPr="00A87022">
        <w:rPr>
          <w:szCs w:val="24"/>
        </w:rPr>
        <w:t>Combagri</w:t>
      </w:r>
      <w:proofErr w:type="spellEnd"/>
      <w:r w:rsidRPr="00A87022">
        <w:rPr>
          <w:szCs w:val="24"/>
        </w:rPr>
        <w:t xml:space="preserve"> pour un montant de 480,00 € afin de réaliser un décaissement de </w:t>
      </w:r>
      <w:smartTag w:uri="urn:schemas-microsoft-com:office:smarttags" w:element="metricconverter">
        <w:smartTagPr>
          <w:attr w:name="ProductID" w:val="2 mètres"/>
        </w:smartTagPr>
        <w:r w:rsidRPr="00A87022">
          <w:rPr>
            <w:szCs w:val="24"/>
          </w:rPr>
          <w:t>2 mètres</w:t>
        </w:r>
      </w:smartTag>
      <w:r w:rsidRPr="00A87022">
        <w:rPr>
          <w:szCs w:val="24"/>
        </w:rPr>
        <w:t xml:space="preserve"> de large sur la longueur du projet. Les agents communaux réaliseront un empierrement </w:t>
      </w:r>
      <w:r>
        <w:rPr>
          <w:szCs w:val="24"/>
        </w:rPr>
        <w:t xml:space="preserve">en </w:t>
      </w:r>
      <w:r w:rsidRPr="00A87022">
        <w:rPr>
          <w:szCs w:val="24"/>
        </w:rPr>
        <w:t xml:space="preserve">calcaire qui permettra de stabiliser </w:t>
      </w:r>
      <w:r w:rsidRPr="00A87022">
        <w:rPr>
          <w:szCs w:val="24"/>
        </w:rPr>
        <w:lastRenderedPageBreak/>
        <w:t>le passage à pieds et en vélo tout en laissant repousser la pelouse. Il faudra prévoir une barrière pour restreindre la circulation comme évoqué et permettre le passage des véhicules de service.</w:t>
      </w:r>
    </w:p>
    <w:p w:rsidR="00057CDB" w:rsidRDefault="00057CDB" w:rsidP="003E3400">
      <w:pPr>
        <w:rPr>
          <w:szCs w:val="24"/>
        </w:rPr>
      </w:pPr>
      <w:r w:rsidRPr="00A87022">
        <w:rPr>
          <w:szCs w:val="24"/>
        </w:rPr>
        <w:t>M. le Maire rappelle que cette voie est destinée</w:t>
      </w:r>
      <w:r>
        <w:rPr>
          <w:szCs w:val="24"/>
        </w:rPr>
        <w:t>,</w:t>
      </w:r>
      <w:r w:rsidRPr="00A87022">
        <w:rPr>
          <w:szCs w:val="24"/>
        </w:rPr>
        <w:t xml:space="preserve"> à terme</w:t>
      </w:r>
      <w:r>
        <w:rPr>
          <w:szCs w:val="24"/>
        </w:rPr>
        <w:t>,</w:t>
      </w:r>
      <w:r w:rsidRPr="00A87022">
        <w:rPr>
          <w:szCs w:val="24"/>
        </w:rPr>
        <w:t xml:space="preserve"> à desservir le lotissement de l’OAP de la Plaine dans le cadre du PLUI.</w:t>
      </w:r>
    </w:p>
    <w:p w:rsidR="00057CDB" w:rsidRPr="00A87022" w:rsidRDefault="00057CDB" w:rsidP="006739A4">
      <w:pPr>
        <w:pStyle w:val="Paragraphedeliste"/>
        <w:numPr>
          <w:ilvl w:val="0"/>
          <w:numId w:val="1"/>
        </w:numPr>
        <w:rPr>
          <w:b/>
          <w:szCs w:val="24"/>
        </w:rPr>
      </w:pPr>
      <w:r w:rsidRPr="00A87022">
        <w:rPr>
          <w:b/>
          <w:szCs w:val="24"/>
        </w:rPr>
        <w:t>Aménagement de la RN 10</w:t>
      </w:r>
    </w:p>
    <w:p w:rsidR="00057CDB" w:rsidRPr="00A87022" w:rsidRDefault="00057CDB" w:rsidP="006739A4">
      <w:pPr>
        <w:rPr>
          <w:szCs w:val="24"/>
        </w:rPr>
      </w:pPr>
      <w:r w:rsidRPr="00A87022">
        <w:rPr>
          <w:szCs w:val="24"/>
        </w:rPr>
        <w:t xml:space="preserve">M. le Maire évoque l’enquête demandée par la DREAL dans le cadre de la suppression du carrefour de la Belle Cantinière, il souligne l’importance de cette enquête et tout l’intérêt des usagers d’y participer. Il informe le Conseil qu’il a adressé copie complète du dossier d’enquête au Maire de </w:t>
      </w:r>
      <w:proofErr w:type="spellStart"/>
      <w:r w:rsidRPr="00A87022">
        <w:rPr>
          <w:szCs w:val="24"/>
        </w:rPr>
        <w:t>Nanclars</w:t>
      </w:r>
      <w:proofErr w:type="spellEnd"/>
      <w:r w:rsidRPr="00A87022">
        <w:rPr>
          <w:szCs w:val="24"/>
        </w:rPr>
        <w:t xml:space="preserve"> qui n’était pas informé de cette démarche ainsi qu’aux acteurs économiques locaux.</w:t>
      </w:r>
    </w:p>
    <w:p w:rsidR="00057CDB" w:rsidRPr="00A87022" w:rsidRDefault="00057CDB" w:rsidP="006739A4">
      <w:pPr>
        <w:pStyle w:val="Paragraphedeliste"/>
        <w:numPr>
          <w:ilvl w:val="0"/>
          <w:numId w:val="1"/>
        </w:numPr>
        <w:rPr>
          <w:b/>
          <w:szCs w:val="24"/>
        </w:rPr>
      </w:pPr>
      <w:r w:rsidRPr="00A87022">
        <w:rPr>
          <w:b/>
          <w:szCs w:val="24"/>
        </w:rPr>
        <w:t>Aspects financiers des projets (voir PJ)</w:t>
      </w:r>
    </w:p>
    <w:p w:rsidR="00057CDB" w:rsidRPr="00A87022" w:rsidRDefault="00057CDB" w:rsidP="006739A4">
      <w:pPr>
        <w:rPr>
          <w:szCs w:val="24"/>
        </w:rPr>
      </w:pPr>
      <w:r w:rsidRPr="00A87022">
        <w:rPr>
          <w:szCs w:val="24"/>
        </w:rPr>
        <w:t>Sur l’opération 45 (</w:t>
      </w:r>
      <w:r w:rsidRPr="00A87022">
        <w:rPr>
          <w:i/>
          <w:szCs w:val="24"/>
        </w:rPr>
        <w:t>opérations communales</w:t>
      </w:r>
      <w:r w:rsidRPr="00A87022">
        <w:rPr>
          <w:szCs w:val="24"/>
        </w:rPr>
        <w:t xml:space="preserve">) pour les écoles globalement on a une dépense de 7 000 € estimée pour l’acquisition d’une cellule de refroidissement, 2 </w:t>
      </w:r>
      <w:r>
        <w:rPr>
          <w:szCs w:val="24"/>
        </w:rPr>
        <w:t>armoires</w:t>
      </w:r>
      <w:r w:rsidRPr="00A87022">
        <w:rPr>
          <w:szCs w:val="24"/>
        </w:rPr>
        <w:t xml:space="preserve"> inox et une table pour le restaurant scolaire.</w:t>
      </w:r>
      <w:r>
        <w:rPr>
          <w:szCs w:val="24"/>
        </w:rPr>
        <w:t xml:space="preserve"> </w:t>
      </w:r>
      <w:r w:rsidRPr="00A87022">
        <w:rPr>
          <w:szCs w:val="24"/>
        </w:rPr>
        <w:t>Pour la rue du Chalet une enveloppe de 1 500 € pour les tr</w:t>
      </w:r>
      <w:r>
        <w:rPr>
          <w:szCs w:val="24"/>
        </w:rPr>
        <w:t>avaux de sécurisation de la rue est réservée</w:t>
      </w:r>
      <w:proofErr w:type="gramStart"/>
      <w:r>
        <w:rPr>
          <w:szCs w:val="24"/>
        </w:rPr>
        <w:t>.(</w:t>
      </w:r>
      <w:proofErr w:type="gramEnd"/>
      <w:r>
        <w:rPr>
          <w:szCs w:val="24"/>
        </w:rPr>
        <w:t xml:space="preserve">voir </w:t>
      </w:r>
      <w:proofErr w:type="spellStart"/>
      <w:r>
        <w:rPr>
          <w:szCs w:val="24"/>
        </w:rPr>
        <w:t>pj</w:t>
      </w:r>
      <w:proofErr w:type="spellEnd"/>
      <w:r>
        <w:rPr>
          <w:szCs w:val="24"/>
        </w:rPr>
        <w:t>)</w:t>
      </w:r>
    </w:p>
    <w:p w:rsidR="00057CDB" w:rsidRPr="00A87022" w:rsidRDefault="00057CDB" w:rsidP="006739A4">
      <w:pPr>
        <w:rPr>
          <w:szCs w:val="24"/>
        </w:rPr>
      </w:pPr>
      <w:r>
        <w:rPr>
          <w:szCs w:val="24"/>
        </w:rPr>
        <w:t>Pour la Halte C</w:t>
      </w:r>
      <w:r w:rsidRPr="00A87022">
        <w:rPr>
          <w:szCs w:val="24"/>
        </w:rPr>
        <w:t>ouverte nous avons prévu les travaux de la Société DSM (8 280 €), la mise en place de l’éclairage (742 €) et une enveloppe de 978 € pour les travaux complémentaires ce qui porte à 10 000 € le projet total.</w:t>
      </w:r>
    </w:p>
    <w:p w:rsidR="00057CDB" w:rsidRPr="00A87022" w:rsidRDefault="00057CDB" w:rsidP="006739A4">
      <w:pPr>
        <w:rPr>
          <w:szCs w:val="24"/>
        </w:rPr>
      </w:pPr>
      <w:r w:rsidRPr="00A87022">
        <w:rPr>
          <w:szCs w:val="24"/>
        </w:rPr>
        <w:t>Concernant la suppression de la CVAE et la compensation que l’Etat doit mettre en place nous avons reçu un message du CDL qui nous informe qu’un courrier va nous être adressé. Cette démarche n’est pas rassurante quant au montant de la compensation qui nous sera accordée.</w:t>
      </w:r>
    </w:p>
    <w:p w:rsidR="00057CDB" w:rsidRPr="00A87022" w:rsidRDefault="00057CDB" w:rsidP="006739A4">
      <w:pPr>
        <w:rPr>
          <w:szCs w:val="24"/>
        </w:rPr>
      </w:pPr>
      <w:r w:rsidRPr="00A87022">
        <w:rPr>
          <w:szCs w:val="24"/>
        </w:rPr>
        <w:t xml:space="preserve">Concernant le montant des impôts M. le Maire n’envisage pas d’augmenter le taux des taxes. L’Etat a procédé à une revalorisation des bases de l’ordre de 7,5% ce qui entraîne une recette </w:t>
      </w:r>
      <w:r>
        <w:rPr>
          <w:szCs w:val="24"/>
        </w:rPr>
        <w:t xml:space="preserve">supplémentaire par rapport à 2022 </w:t>
      </w:r>
      <w:r w:rsidRPr="00A87022">
        <w:rPr>
          <w:szCs w:val="24"/>
        </w:rPr>
        <w:t xml:space="preserve">pour la commune à taux constant de 17 000 € environ. </w:t>
      </w:r>
    </w:p>
    <w:p w:rsidR="00057CDB" w:rsidRPr="00A87022" w:rsidRDefault="00057CDB" w:rsidP="006739A4">
      <w:pPr>
        <w:rPr>
          <w:szCs w:val="24"/>
        </w:rPr>
      </w:pPr>
      <w:r w:rsidRPr="00A87022">
        <w:rPr>
          <w:szCs w:val="24"/>
        </w:rPr>
        <w:t>Concernant les subventions</w:t>
      </w:r>
      <w:r>
        <w:rPr>
          <w:szCs w:val="24"/>
        </w:rPr>
        <w:t>,</w:t>
      </w:r>
      <w:r w:rsidRPr="00A87022">
        <w:rPr>
          <w:szCs w:val="24"/>
        </w:rPr>
        <w:t xml:space="preserve"> nous avons reçu une demande de l’A</w:t>
      </w:r>
      <w:r>
        <w:rPr>
          <w:szCs w:val="24"/>
        </w:rPr>
        <w:t>P</w:t>
      </w:r>
      <w:r w:rsidRPr="00A87022">
        <w:rPr>
          <w:szCs w:val="24"/>
        </w:rPr>
        <w:t>CP qui assure comm</w:t>
      </w:r>
      <w:r>
        <w:rPr>
          <w:szCs w:val="24"/>
        </w:rPr>
        <w:t>e l’ADMR un service à domicile. N</w:t>
      </w:r>
      <w:r w:rsidRPr="00A87022">
        <w:rPr>
          <w:szCs w:val="24"/>
        </w:rPr>
        <w:t xml:space="preserve">ous accordons actuellement 90 € par an à l’ADMR et au regard de l’importance </w:t>
      </w:r>
      <w:r>
        <w:rPr>
          <w:szCs w:val="24"/>
        </w:rPr>
        <w:t>de l’APCP</w:t>
      </w:r>
      <w:r w:rsidRPr="00A87022">
        <w:rPr>
          <w:szCs w:val="24"/>
        </w:rPr>
        <w:t xml:space="preserve"> il est retenu de lui accorder 30 € pour cette année.</w:t>
      </w:r>
    </w:p>
    <w:p w:rsidR="00057CDB" w:rsidRDefault="00057CDB" w:rsidP="006739A4">
      <w:pPr>
        <w:rPr>
          <w:szCs w:val="24"/>
        </w:rPr>
      </w:pPr>
      <w:r w:rsidRPr="00A87022">
        <w:rPr>
          <w:szCs w:val="24"/>
        </w:rPr>
        <w:t xml:space="preserve">Pour votre information et </w:t>
      </w:r>
      <w:r w:rsidRPr="0096307A">
        <w:rPr>
          <w:b/>
          <w:i/>
          <w:szCs w:val="24"/>
        </w:rPr>
        <w:t>hors réunion</w:t>
      </w:r>
      <w:r w:rsidRPr="00A87022">
        <w:rPr>
          <w:szCs w:val="24"/>
        </w:rPr>
        <w:t xml:space="preserve"> nous avons reçu ce jour les devis</w:t>
      </w:r>
      <w:r>
        <w:rPr>
          <w:szCs w:val="24"/>
        </w:rPr>
        <w:t xml:space="preserve"> (voir </w:t>
      </w:r>
      <w:proofErr w:type="spellStart"/>
      <w:r>
        <w:rPr>
          <w:szCs w:val="24"/>
        </w:rPr>
        <w:t>pj</w:t>
      </w:r>
      <w:proofErr w:type="spellEnd"/>
      <w:r>
        <w:rPr>
          <w:szCs w:val="24"/>
        </w:rPr>
        <w:t>)</w:t>
      </w:r>
      <w:r w:rsidRPr="00A87022">
        <w:rPr>
          <w:szCs w:val="24"/>
        </w:rPr>
        <w:t xml:space="preserve"> pour la fourniture d’un véhicule électrique. En effet la région Nouvelle Aquitaine via le PETR nous a </w:t>
      </w:r>
      <w:proofErr w:type="gramStart"/>
      <w:r w:rsidRPr="00A87022">
        <w:rPr>
          <w:szCs w:val="24"/>
        </w:rPr>
        <w:t>informé</w:t>
      </w:r>
      <w:proofErr w:type="gramEnd"/>
      <w:r w:rsidRPr="00A87022">
        <w:rPr>
          <w:szCs w:val="24"/>
        </w:rPr>
        <w:t xml:space="preserve"> que les crédits pour l’acquisition de véhicule électrique n’avaient pas été consommés dans leur grande partie. Nous avons la possibilité de percevoir une subvention de l’ordre de 80% du montant HT du véhicule, le FCTVA nous permettant par ailleurs de compenser le taux de TVA, il nous resterait à charge une somme dérisoire pour bénéficier d’un véhicule neuf qui ne consommera plus de gazole. </w:t>
      </w:r>
    </w:p>
    <w:p w:rsidR="00057CDB" w:rsidRDefault="00057CDB" w:rsidP="006739A4">
      <w:pPr>
        <w:rPr>
          <w:szCs w:val="24"/>
        </w:rPr>
      </w:pPr>
      <w:r w:rsidRPr="00A87022">
        <w:rPr>
          <w:szCs w:val="24"/>
        </w:rPr>
        <w:t xml:space="preserve">En relation avec les agents nous avons retenu l’idée du remplacement du minibus par un véhicule de tourisme électrique comportant un attelage pour la remorque. Nous pourrions ainsi assurer le transport des personnes (3 personnes actuellement pour le Club des Ainés) et conserver le </w:t>
      </w:r>
      <w:proofErr w:type="spellStart"/>
      <w:r w:rsidRPr="00A87022">
        <w:rPr>
          <w:szCs w:val="24"/>
        </w:rPr>
        <w:t>Kangoo</w:t>
      </w:r>
      <w:proofErr w:type="spellEnd"/>
      <w:r w:rsidRPr="00A87022">
        <w:rPr>
          <w:szCs w:val="24"/>
        </w:rPr>
        <w:t xml:space="preserve"> </w:t>
      </w:r>
      <w:r>
        <w:rPr>
          <w:szCs w:val="24"/>
        </w:rPr>
        <w:t>(</w:t>
      </w:r>
      <w:r w:rsidRPr="00A87022">
        <w:rPr>
          <w:szCs w:val="24"/>
        </w:rPr>
        <w:t>diesel</w:t>
      </w:r>
      <w:r>
        <w:rPr>
          <w:szCs w:val="24"/>
        </w:rPr>
        <w:t>)</w:t>
      </w:r>
      <w:r w:rsidRPr="00A87022">
        <w:rPr>
          <w:szCs w:val="24"/>
        </w:rPr>
        <w:t xml:space="preserve"> beaucoup moins gourmand que le minibus. </w:t>
      </w:r>
    </w:p>
    <w:p w:rsidR="00057CDB" w:rsidRDefault="00057CDB" w:rsidP="006739A4">
      <w:pPr>
        <w:rPr>
          <w:szCs w:val="24"/>
        </w:rPr>
      </w:pPr>
      <w:r w:rsidRPr="00A87022">
        <w:rPr>
          <w:szCs w:val="24"/>
        </w:rPr>
        <w:t xml:space="preserve">En cas de refus par la Région de prendre en compte le véhicule tourisme nous reviendrons à un véhicule utilitaire mais dans ce cas il faudra conserver le minibus (voir devis joints Peugeot et Citroën). </w:t>
      </w:r>
    </w:p>
    <w:p w:rsidR="00057CDB" w:rsidRPr="00A87022" w:rsidRDefault="00057CDB" w:rsidP="006739A4">
      <w:pPr>
        <w:rPr>
          <w:szCs w:val="24"/>
        </w:rPr>
      </w:pPr>
      <w:r>
        <w:rPr>
          <w:szCs w:val="24"/>
        </w:rPr>
        <w:lastRenderedPageBreak/>
        <w:t>Nous restons donc en attente de la mise en place des crédits par la Région qui devrait intervenir en 2023…</w:t>
      </w:r>
    </w:p>
    <w:p w:rsidR="00057CDB" w:rsidRPr="00A87022" w:rsidRDefault="00057CDB" w:rsidP="006739A4">
      <w:pPr>
        <w:rPr>
          <w:szCs w:val="24"/>
        </w:rPr>
      </w:pPr>
      <w:r w:rsidRPr="00A87022">
        <w:rPr>
          <w:szCs w:val="24"/>
        </w:rPr>
        <w:t xml:space="preserve">La formule « Commission projets » avant </w:t>
      </w:r>
      <w:r>
        <w:rPr>
          <w:szCs w:val="24"/>
        </w:rPr>
        <w:t>la séance du</w:t>
      </w:r>
      <w:r w:rsidRPr="00A87022">
        <w:rPr>
          <w:szCs w:val="24"/>
        </w:rPr>
        <w:t xml:space="preserve"> Conseil Municipal est retenue car elle permet d’optimiser les participations.</w:t>
      </w:r>
    </w:p>
    <w:sectPr w:rsidR="00057CDB" w:rsidRPr="00A87022" w:rsidSect="00466928">
      <w:pgSz w:w="11906" w:h="16838"/>
      <w:pgMar w:top="993" w:right="1133"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003B7"/>
    <w:multiLevelType w:val="hybridMultilevel"/>
    <w:tmpl w:val="D4B48354"/>
    <w:lvl w:ilvl="0" w:tplc="5212D73C">
      <w:start w:val="13"/>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B0E6626"/>
    <w:multiLevelType w:val="hybridMultilevel"/>
    <w:tmpl w:val="3D160326"/>
    <w:lvl w:ilvl="0" w:tplc="040C0013">
      <w:start w:val="1"/>
      <w:numFmt w:val="upperRoman"/>
      <w:lvlText w:val="%1."/>
      <w:lvlJc w:val="righ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
    <w:nsid w:val="66231EB8"/>
    <w:multiLevelType w:val="multilevel"/>
    <w:tmpl w:val="7D7A34C2"/>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2E1E"/>
    <w:rsid w:val="00057CDB"/>
    <w:rsid w:val="000825F2"/>
    <w:rsid w:val="00082F8B"/>
    <w:rsid w:val="002230BB"/>
    <w:rsid w:val="00262E1E"/>
    <w:rsid w:val="002F4D61"/>
    <w:rsid w:val="003925A6"/>
    <w:rsid w:val="003E3400"/>
    <w:rsid w:val="00466928"/>
    <w:rsid w:val="0055151F"/>
    <w:rsid w:val="006739A4"/>
    <w:rsid w:val="006C70A4"/>
    <w:rsid w:val="006E05CD"/>
    <w:rsid w:val="00777FA7"/>
    <w:rsid w:val="007F6EA7"/>
    <w:rsid w:val="008A626E"/>
    <w:rsid w:val="008C125E"/>
    <w:rsid w:val="0096307A"/>
    <w:rsid w:val="00972BE4"/>
    <w:rsid w:val="009D1A3D"/>
    <w:rsid w:val="00A87022"/>
    <w:rsid w:val="00AA1B18"/>
    <w:rsid w:val="00AD2904"/>
    <w:rsid w:val="00B2102F"/>
    <w:rsid w:val="00B718BC"/>
    <w:rsid w:val="00B8307D"/>
    <w:rsid w:val="00B86CF9"/>
    <w:rsid w:val="00BB22CF"/>
    <w:rsid w:val="00DF0E5A"/>
    <w:rsid w:val="00E61C91"/>
    <w:rsid w:val="00F56B6C"/>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pPr>
      <w:spacing w:after="200" w:line="276" w:lineRule="auto"/>
    </w:pPr>
    <w:rPr>
      <w:w w:val="99"/>
      <w:sz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8A626E"/>
    <w:pPr>
      <w:ind w:left="720"/>
      <w:contextualSpacing/>
    </w:pPr>
  </w:style>
  <w:style w:type="character" w:styleId="Lienhypertexte">
    <w:name w:val="Hyperlink"/>
    <w:basedOn w:val="Policepardfaut"/>
    <w:uiPriority w:val="99"/>
    <w:rsid w:val="000825F2"/>
    <w:rPr>
      <w:rFonts w:cs="Times New Roman"/>
      <w:color w:val="0000FF"/>
      <w:u w:val="single"/>
    </w:rPr>
  </w:style>
  <w:style w:type="character" w:styleId="Lienhypertextesuivivisit">
    <w:name w:val="FollowedHyperlink"/>
    <w:basedOn w:val="Policepardfaut"/>
    <w:uiPriority w:val="99"/>
    <w:semiHidden/>
    <w:rsid w:val="000825F2"/>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473017417">
      <w:marLeft w:val="0"/>
      <w:marRight w:val="0"/>
      <w:marTop w:val="0"/>
      <w:marBottom w:val="0"/>
      <w:divBdr>
        <w:top w:val="none" w:sz="0" w:space="0" w:color="auto"/>
        <w:left w:val="none" w:sz="0" w:space="0" w:color="auto"/>
        <w:bottom w:val="none" w:sz="0" w:space="0" w:color="auto"/>
        <w:right w:val="none" w:sz="0" w:space="0" w:color="auto"/>
      </w:divBdr>
      <w:divsChild>
        <w:div w:id="1473017414">
          <w:marLeft w:val="0"/>
          <w:marRight w:val="0"/>
          <w:marTop w:val="0"/>
          <w:marBottom w:val="0"/>
          <w:divBdr>
            <w:top w:val="none" w:sz="0" w:space="0" w:color="auto"/>
            <w:left w:val="none" w:sz="0" w:space="0" w:color="auto"/>
            <w:bottom w:val="none" w:sz="0" w:space="0" w:color="auto"/>
            <w:right w:val="none" w:sz="0" w:space="0" w:color="auto"/>
          </w:divBdr>
        </w:div>
        <w:div w:id="1473017416">
          <w:marLeft w:val="0"/>
          <w:marRight w:val="0"/>
          <w:marTop w:val="0"/>
          <w:marBottom w:val="0"/>
          <w:divBdr>
            <w:top w:val="none" w:sz="0" w:space="0" w:color="auto"/>
            <w:left w:val="none" w:sz="0" w:space="0" w:color="auto"/>
            <w:bottom w:val="none" w:sz="0" w:space="0" w:color="auto"/>
            <w:right w:val="none" w:sz="0" w:space="0" w:color="auto"/>
          </w:divBdr>
        </w:div>
        <w:div w:id="1473017418">
          <w:marLeft w:val="0"/>
          <w:marRight w:val="0"/>
          <w:marTop w:val="0"/>
          <w:marBottom w:val="0"/>
          <w:divBdr>
            <w:top w:val="none" w:sz="0" w:space="0" w:color="auto"/>
            <w:left w:val="none" w:sz="0" w:space="0" w:color="auto"/>
            <w:bottom w:val="none" w:sz="0" w:space="0" w:color="auto"/>
            <w:right w:val="none" w:sz="0" w:space="0" w:color="auto"/>
          </w:divBdr>
        </w:div>
        <w:div w:id="1473017425">
          <w:marLeft w:val="0"/>
          <w:marRight w:val="0"/>
          <w:marTop w:val="0"/>
          <w:marBottom w:val="0"/>
          <w:divBdr>
            <w:top w:val="none" w:sz="0" w:space="0" w:color="auto"/>
            <w:left w:val="none" w:sz="0" w:space="0" w:color="auto"/>
            <w:bottom w:val="none" w:sz="0" w:space="0" w:color="auto"/>
            <w:right w:val="none" w:sz="0" w:space="0" w:color="auto"/>
          </w:divBdr>
        </w:div>
        <w:div w:id="1473017426">
          <w:marLeft w:val="0"/>
          <w:marRight w:val="0"/>
          <w:marTop w:val="0"/>
          <w:marBottom w:val="0"/>
          <w:divBdr>
            <w:top w:val="none" w:sz="0" w:space="0" w:color="auto"/>
            <w:left w:val="none" w:sz="0" w:space="0" w:color="auto"/>
            <w:bottom w:val="none" w:sz="0" w:space="0" w:color="auto"/>
            <w:right w:val="none" w:sz="0" w:space="0" w:color="auto"/>
          </w:divBdr>
        </w:div>
        <w:div w:id="1473017427">
          <w:marLeft w:val="0"/>
          <w:marRight w:val="0"/>
          <w:marTop w:val="0"/>
          <w:marBottom w:val="0"/>
          <w:divBdr>
            <w:top w:val="none" w:sz="0" w:space="0" w:color="auto"/>
            <w:left w:val="none" w:sz="0" w:space="0" w:color="auto"/>
            <w:bottom w:val="none" w:sz="0" w:space="0" w:color="auto"/>
            <w:right w:val="none" w:sz="0" w:space="0" w:color="auto"/>
          </w:divBdr>
        </w:div>
        <w:div w:id="1473017430">
          <w:marLeft w:val="0"/>
          <w:marRight w:val="0"/>
          <w:marTop w:val="0"/>
          <w:marBottom w:val="0"/>
          <w:divBdr>
            <w:top w:val="none" w:sz="0" w:space="0" w:color="auto"/>
            <w:left w:val="none" w:sz="0" w:space="0" w:color="auto"/>
            <w:bottom w:val="none" w:sz="0" w:space="0" w:color="auto"/>
            <w:right w:val="none" w:sz="0" w:space="0" w:color="auto"/>
          </w:divBdr>
        </w:div>
      </w:divsChild>
    </w:div>
    <w:div w:id="1473017420">
      <w:marLeft w:val="0"/>
      <w:marRight w:val="0"/>
      <w:marTop w:val="0"/>
      <w:marBottom w:val="0"/>
      <w:divBdr>
        <w:top w:val="none" w:sz="0" w:space="0" w:color="auto"/>
        <w:left w:val="none" w:sz="0" w:space="0" w:color="auto"/>
        <w:bottom w:val="none" w:sz="0" w:space="0" w:color="auto"/>
        <w:right w:val="none" w:sz="0" w:space="0" w:color="auto"/>
      </w:divBdr>
    </w:div>
    <w:div w:id="1473017422">
      <w:marLeft w:val="0"/>
      <w:marRight w:val="0"/>
      <w:marTop w:val="0"/>
      <w:marBottom w:val="0"/>
      <w:divBdr>
        <w:top w:val="none" w:sz="0" w:space="0" w:color="auto"/>
        <w:left w:val="none" w:sz="0" w:space="0" w:color="auto"/>
        <w:bottom w:val="none" w:sz="0" w:space="0" w:color="auto"/>
        <w:right w:val="none" w:sz="0" w:space="0" w:color="auto"/>
      </w:divBdr>
      <w:divsChild>
        <w:div w:id="1473017415">
          <w:marLeft w:val="0"/>
          <w:marRight w:val="0"/>
          <w:marTop w:val="0"/>
          <w:marBottom w:val="0"/>
          <w:divBdr>
            <w:top w:val="none" w:sz="0" w:space="0" w:color="auto"/>
            <w:left w:val="none" w:sz="0" w:space="0" w:color="auto"/>
            <w:bottom w:val="none" w:sz="0" w:space="0" w:color="auto"/>
            <w:right w:val="none" w:sz="0" w:space="0" w:color="auto"/>
          </w:divBdr>
        </w:div>
        <w:div w:id="1473017419">
          <w:marLeft w:val="0"/>
          <w:marRight w:val="0"/>
          <w:marTop w:val="0"/>
          <w:marBottom w:val="0"/>
          <w:divBdr>
            <w:top w:val="none" w:sz="0" w:space="0" w:color="auto"/>
            <w:left w:val="none" w:sz="0" w:space="0" w:color="auto"/>
            <w:bottom w:val="none" w:sz="0" w:space="0" w:color="auto"/>
            <w:right w:val="none" w:sz="0" w:space="0" w:color="auto"/>
          </w:divBdr>
        </w:div>
        <w:div w:id="1473017421">
          <w:marLeft w:val="0"/>
          <w:marRight w:val="0"/>
          <w:marTop w:val="0"/>
          <w:marBottom w:val="0"/>
          <w:divBdr>
            <w:top w:val="none" w:sz="0" w:space="0" w:color="auto"/>
            <w:left w:val="none" w:sz="0" w:space="0" w:color="auto"/>
            <w:bottom w:val="none" w:sz="0" w:space="0" w:color="auto"/>
            <w:right w:val="none" w:sz="0" w:space="0" w:color="auto"/>
          </w:divBdr>
        </w:div>
        <w:div w:id="1473017423">
          <w:marLeft w:val="0"/>
          <w:marRight w:val="0"/>
          <w:marTop w:val="0"/>
          <w:marBottom w:val="0"/>
          <w:divBdr>
            <w:top w:val="none" w:sz="0" w:space="0" w:color="auto"/>
            <w:left w:val="none" w:sz="0" w:space="0" w:color="auto"/>
            <w:bottom w:val="none" w:sz="0" w:space="0" w:color="auto"/>
            <w:right w:val="none" w:sz="0" w:space="0" w:color="auto"/>
          </w:divBdr>
        </w:div>
        <w:div w:id="1473017424">
          <w:marLeft w:val="0"/>
          <w:marRight w:val="0"/>
          <w:marTop w:val="0"/>
          <w:marBottom w:val="0"/>
          <w:divBdr>
            <w:top w:val="none" w:sz="0" w:space="0" w:color="auto"/>
            <w:left w:val="none" w:sz="0" w:space="0" w:color="auto"/>
            <w:bottom w:val="none" w:sz="0" w:space="0" w:color="auto"/>
            <w:right w:val="none" w:sz="0" w:space="0" w:color="auto"/>
          </w:divBdr>
        </w:div>
        <w:div w:id="1473017428">
          <w:marLeft w:val="0"/>
          <w:marRight w:val="0"/>
          <w:marTop w:val="0"/>
          <w:marBottom w:val="0"/>
          <w:divBdr>
            <w:top w:val="none" w:sz="0" w:space="0" w:color="auto"/>
            <w:left w:val="none" w:sz="0" w:space="0" w:color="auto"/>
            <w:bottom w:val="none" w:sz="0" w:space="0" w:color="auto"/>
            <w:right w:val="none" w:sz="0" w:space="0" w:color="auto"/>
          </w:divBdr>
        </w:div>
        <w:div w:id="1473017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ransfert.e-charente.fr/pickup?claimID=ztvURdZAS5fiXSxq&amp;claimPasscode=3ygpp8P8EmiAkg6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1459</Words>
  <Characters>8028</Characters>
  <Application>Microsoft Office Word</Application>
  <DocSecurity>0</DocSecurity>
  <Lines>66</Lines>
  <Paragraphs>18</Paragraphs>
  <ScaleCrop>false</ScaleCrop>
  <Company>Hewlett-Packard Company</Company>
  <LinksUpToDate>false</LinksUpToDate>
  <CharactersWithSpaces>9469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COMMISSION PROJETS DU 27</dc:title>
  <dc:subject/>
  <dc:creator>Utilisateur</dc:creator>
  <cp:keywords/>
  <dc:description/>
  <cp:lastModifiedBy>Utilisateur</cp:lastModifiedBy>
  <cp:revision>3</cp:revision>
  <dcterms:created xsi:type="dcterms:W3CDTF">2023-03-28T14:53:00Z</dcterms:created>
  <dcterms:modified xsi:type="dcterms:W3CDTF">2023-03-30T14:18:00Z</dcterms:modified>
</cp:coreProperties>
</file>