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8A" w:rsidRDefault="00180C8A" w:rsidP="00180C8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Monsieur,</w:t>
      </w:r>
    </w:p>
    <w:p w:rsidR="00180C8A" w:rsidRDefault="00180C8A" w:rsidP="00180C8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Comme suite à votre demande pour faire des recherches sur le site de Puymerl</w:t>
      </w:r>
      <w:r w:rsid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un détecteur de métaux, je vous informe une nouvelle fois, </w:t>
      </w:r>
      <w:r w:rsid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 refus de toutes recherches sur le domaine public et privé </w:t>
      </w:r>
      <w:r w:rsid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commune d’Aussac-Vadalle.</w:t>
      </w:r>
    </w:p>
    <w:p w:rsidR="00180C8A" w:rsidRDefault="00180C8A" w:rsidP="00180C8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 la commune en général et le site de Puymerle en particulier, représentent un gisement archéologique et constitue pour la commune d’Aussac-Vadalle, une richesse patrimoniale, que nous nous devons de protéger.</w:t>
      </w:r>
    </w:p>
    <w:p w:rsidR="00CC1C58" w:rsidRPr="00CC1C58" w:rsidRDefault="00180C8A" w:rsidP="00180C8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7" w:tgtFrame="_blank" w:tooltip="_blank:Article L. 542-1 du code du patrimoine (nouvelle fenêtre)" w:history="1">
        <w:r w:rsidR="00CC1C58" w:rsidRPr="000A7575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L’article L. 542-1 du code du patrimoine</w:t>
        </w:r>
      </w:hyperlink>
      <w:r w:rsidR="00CC1C58" w:rsidRPr="00CC1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énonce que « </w:t>
      </w:r>
      <w:r w:rsidR="00CC1C58" w:rsidRP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>nul ne peut utiliser du matériel permettant la détection d’objets métalliques, à l’effet de recherches de monuments et d’</w:t>
      </w:r>
      <w:r w:rsidR="00CC1C58" w:rsidRPr="000A757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objets</w:t>
      </w:r>
      <w:r w:rsidR="00CC1C58" w:rsidRP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pouvant intéresser la préhistoire, l’</w:t>
      </w:r>
      <w:r w:rsidR="00CC1C58" w:rsidRPr="000A757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histoire</w:t>
      </w:r>
      <w:r w:rsidR="00CC1C58" w:rsidRP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l’art ou </w:t>
      </w:r>
      <w:r w:rsidRP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CC1C58" w:rsidRPr="000A7575">
        <w:rPr>
          <w:rFonts w:ascii="Times New Roman" w:eastAsia="Times New Roman" w:hAnsi="Times New Roman" w:cs="Times New Roman"/>
          <w:sz w:val="24"/>
          <w:szCs w:val="24"/>
          <w:lang w:eastAsia="fr-FR"/>
        </w:rPr>
        <w:t>’archéologie, sans avoir, au préalable, obtenu une autorisation administrative délivrée en fonction de la qualification du demandeur ainsi que de la nature et des modalités de la recherche</w:t>
      </w:r>
      <w:r w:rsidR="00CC1C58" w:rsidRPr="00CC1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».</w:t>
      </w:r>
    </w:p>
    <w:p w:rsidR="00CC1C58" w:rsidRPr="00CC1C58" w:rsidRDefault="00CC1C58" w:rsidP="00180C8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1C58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réglementation a pour objet de protéger les gisements archéologiques car ceux-ci ne livrent des informations historiques complètes que s’ils n’ont pas été altérés.</w:t>
      </w:r>
    </w:p>
    <w:p w:rsidR="00180C8A" w:rsidRDefault="00CC1C58" w:rsidP="00180C8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C1C58">
        <w:rPr>
          <w:rFonts w:ascii="Times New Roman" w:eastAsia="Times New Roman" w:hAnsi="Times New Roman" w:cs="Times New Roman"/>
          <w:sz w:val="24"/>
          <w:szCs w:val="24"/>
          <w:lang w:eastAsia="fr-FR"/>
        </w:rPr>
        <w:t>La détection n'est pas un loisir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bookmarkStart w:id="0" w:name="eztoc1449246_0_0_0_1"/>
      <w:bookmarkEnd w:id="0"/>
      <w:r w:rsidR="00180C8A" w:rsidRPr="00180C8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</w:t>
      </w:r>
      <w:r w:rsidRPr="00CC1C5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’utilisation des détecteurs de métaux est strictement conditionnée à l’obtention d’une autorisation préfectorale.</w:t>
      </w:r>
    </w:p>
    <w:p w:rsidR="00CC1C58" w:rsidRPr="00CC1C58" w:rsidRDefault="00CC1C58" w:rsidP="00180C8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CC1C5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Elle nécessite également l’accord écrit du propriétaire du terrain.</w:t>
      </w:r>
    </w:p>
    <w:p w:rsidR="00CC1C58" w:rsidRDefault="00CC1C58" w:rsidP="00180C8A">
      <w:pPr>
        <w:spacing w:before="100" w:beforeAutospacing="1" w:after="100" w:afterAutospacing="1" w:line="240" w:lineRule="auto"/>
        <w:ind w:firstLine="708"/>
      </w:pPr>
      <w:r w:rsidRPr="003B12C5">
        <w:rPr>
          <w:rFonts w:ascii="Times New Roman" w:eastAsia="Times New Roman" w:hAnsi="Times New Roman" w:cs="Times New Roman"/>
          <w:sz w:val="24"/>
          <w:szCs w:val="24"/>
          <w:lang w:eastAsia="fr-FR"/>
        </w:rPr>
        <w:t>La demande d’autorisation est à formuler auprès de la DRAC</w:t>
      </w:r>
      <w:r w:rsidRPr="00CC1C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t>102 Grand'Rue - BP 553 - 86020 Poitiers Cedex</w:t>
      </w:r>
      <w:r w:rsidR="00180C8A">
        <w:t>.</w:t>
      </w:r>
    </w:p>
    <w:p w:rsidR="00180C8A" w:rsidRPr="003B12C5" w:rsidRDefault="00180C8A" w:rsidP="00180C8A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12C5">
        <w:rPr>
          <w:rFonts w:ascii="Times New Roman" w:hAnsi="Times New Roman" w:cs="Times New Roman"/>
          <w:sz w:val="24"/>
          <w:szCs w:val="24"/>
        </w:rPr>
        <w:t>Compte tenu que vous êtes mineur, j’adresse copie de ma réponse à vos parents, et mes services restent à votre disposition pour commenter cette réponse.</w:t>
      </w:r>
    </w:p>
    <w:p w:rsidR="0053084D" w:rsidRDefault="0053084D" w:rsidP="0053084D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mes sincères salutations.</w:t>
      </w:r>
    </w:p>
    <w:p w:rsidR="0053084D" w:rsidRDefault="0053084D" w:rsidP="0053084D">
      <w:pPr>
        <w:pStyle w:val="Retraitcorpsdetexte"/>
        <w:textAlignment w:val="baseline"/>
        <w:rPr>
          <w:rFonts w:ascii="Times New Roman" w:hAnsi="Times New Roman"/>
        </w:rPr>
      </w:pPr>
    </w:p>
    <w:p w:rsidR="0053084D" w:rsidRDefault="0053084D" w:rsidP="0053084D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8E41AC" w:rsidRDefault="0053084D" w:rsidP="0053084D">
      <w:pPr>
        <w:ind w:left="4248" w:firstLine="708"/>
        <w:jc w:val="both"/>
      </w:pPr>
      <w:r>
        <w:t>Gérard LIOT</w:t>
      </w:r>
    </w:p>
    <w:sectPr w:rsidR="008E41AC" w:rsidSect="008E41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E62" w:rsidRDefault="004C6E62" w:rsidP="001C0834">
      <w:pPr>
        <w:spacing w:after="0" w:line="240" w:lineRule="auto"/>
      </w:pPr>
      <w:r>
        <w:separator/>
      </w:r>
    </w:p>
  </w:endnote>
  <w:endnote w:type="continuationSeparator" w:id="1">
    <w:p w:rsidR="004C6E62" w:rsidRDefault="004C6E62" w:rsidP="001C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4D" w:rsidRDefault="0053084D" w:rsidP="0053084D">
    <w:pPr>
      <w:pStyle w:val="Pieddepage"/>
      <w:jc w:val="center"/>
    </w:pPr>
    <w:r>
      <w:t>Mairie 61 rue de la République 16560 AUSSAC –VADALLE</w:t>
    </w:r>
  </w:p>
  <w:p w:rsidR="0053084D" w:rsidRDefault="0053084D" w:rsidP="0053084D">
    <w:pPr>
      <w:pStyle w:val="Pieddepage"/>
      <w:jc w:val="center"/>
    </w:pPr>
    <w:r>
      <w:t>Tél : 05.45.20.61.60 Fax : 09.72.31.00.94</w:t>
    </w:r>
  </w:p>
  <w:p w:rsidR="0053084D" w:rsidRDefault="0053084D" w:rsidP="0053084D">
    <w:pPr>
      <w:pStyle w:val="Pieddepage"/>
      <w:jc w:val="center"/>
    </w:pPr>
    <w:r>
      <w:t xml:space="preserve">Mail : </w:t>
    </w:r>
    <w:hyperlink r:id="rId1" w:history="1">
      <w:r w:rsidRPr="008C12B3">
        <w:rPr>
          <w:rStyle w:val="Lienhypertexte"/>
        </w:rPr>
        <w:t>mairie@aussac-vadalle.fr</w:t>
      </w:r>
    </w:hyperlink>
  </w:p>
  <w:p w:rsidR="0053084D" w:rsidRDefault="0053084D" w:rsidP="0053084D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E62" w:rsidRDefault="004C6E62" w:rsidP="001C0834">
      <w:pPr>
        <w:spacing w:after="0" w:line="240" w:lineRule="auto"/>
      </w:pPr>
      <w:r>
        <w:separator/>
      </w:r>
    </w:p>
  </w:footnote>
  <w:footnote w:type="continuationSeparator" w:id="1">
    <w:p w:rsidR="004C6E62" w:rsidRDefault="004C6E62" w:rsidP="001C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34" w:rsidRDefault="001C0834" w:rsidP="001C0834">
    <w:pPr>
      <w:ind w:right="-284"/>
    </w:pPr>
    <w:r>
      <w:rPr>
        <w:noProof/>
      </w:rPr>
      <w:pict>
        <v:rect id="_x0000_s2049" style="position:absolute;margin-left:-34.85pt;margin-top:-28.05pt;width:100.8pt;height:85.9pt;z-index:251658240" o:allowincell="f" filled="f" stroked="f" strokeweight="0">
          <v:textbox style="mso-next-textbox:#_x0000_s2049" inset="0,0,0,0">
            <w:txbxContent>
              <w:p w:rsidR="001C0834" w:rsidRDefault="001C0834" w:rsidP="001C0834">
                <w:r>
                  <w:object w:dxaOrig="2016" w:dyaOrig="171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0.5pt;height:86.25pt" o:ole="">
                      <v:imagedata r:id="rId1" o:title=""/>
                    </v:shape>
                    <o:OLEObject Type="Embed" ProgID="Unknown" ShapeID="_x0000_i1025" DrawAspect="Content" ObjectID="_1581235035" r:id="rId2"/>
                  </w:object>
                </w:r>
              </w:p>
            </w:txbxContent>
          </v:textbox>
        </v:rect>
      </w:pict>
    </w:r>
    <w:r>
      <w:tab/>
    </w:r>
    <w:r>
      <w:tab/>
    </w:r>
    <w:r>
      <w:tab/>
    </w:r>
  </w:p>
  <w:p w:rsidR="001C0834" w:rsidRPr="007A36DD" w:rsidRDefault="001C0834" w:rsidP="001C0834">
    <w:pPr>
      <w:ind w:right="-284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7A36DD">
      <w:t xml:space="preserve">Aussac-Vadalle, le </w:t>
    </w:r>
    <w:r>
      <w:t>27 février</w:t>
    </w:r>
    <w:r w:rsidRPr="007A36DD">
      <w:t xml:space="preserve"> 201</w:t>
    </w:r>
    <w:r>
      <w:t>8</w:t>
    </w:r>
  </w:p>
  <w:p w:rsidR="001C0834" w:rsidRDefault="0053084D" w:rsidP="0053084D">
    <w:pPr>
      <w:ind w:left="4248" w:firstLine="708"/>
      <w:jc w:val="both"/>
    </w:pPr>
    <w:r>
      <w:t>M</w:t>
    </w:r>
    <w:r w:rsidR="001C0834">
      <w:t>. CARTIER François</w:t>
    </w:r>
  </w:p>
  <w:p w:rsidR="001C0834" w:rsidRDefault="001C0834" w:rsidP="0053084D">
    <w:pPr>
      <w:ind w:left="4248" w:firstLine="708"/>
      <w:jc w:val="both"/>
    </w:pPr>
    <w:r>
      <w:t>20 rue du Bois de la Croix</w:t>
    </w:r>
  </w:p>
  <w:p w:rsidR="001C0834" w:rsidRDefault="001C0834" w:rsidP="0053084D">
    <w:pPr>
      <w:ind w:left="4248" w:firstLine="708"/>
      <w:jc w:val="both"/>
    </w:pPr>
    <w:r>
      <w:t>16560 AUSSAC-VADALLE</w:t>
    </w:r>
  </w:p>
  <w:p w:rsidR="0053084D" w:rsidRDefault="0053084D" w:rsidP="0053084D">
    <w:pPr>
      <w:ind w:left="4248" w:firstLine="708"/>
      <w:jc w:val="both"/>
    </w:pPr>
  </w:p>
  <w:p w:rsidR="001C0834" w:rsidRDefault="001C0834" w:rsidP="001C0834">
    <w:pPr>
      <w:jc w:val="both"/>
    </w:pPr>
    <w:r>
      <w:rPr>
        <w:u w:val="single"/>
      </w:rPr>
      <w:t>Objet</w:t>
    </w:r>
    <w:r>
      <w:t xml:space="preserve"> : Votre demande </w:t>
    </w:r>
    <w:r w:rsidR="0053084D">
      <w:t>de recherches avec un détecteur de métaux</w:t>
    </w:r>
  </w:p>
  <w:p w:rsidR="001C0834" w:rsidRDefault="001C083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1C58"/>
    <w:rsid w:val="000A7575"/>
    <w:rsid w:val="00180C8A"/>
    <w:rsid w:val="001C0834"/>
    <w:rsid w:val="003B12C5"/>
    <w:rsid w:val="004C6E62"/>
    <w:rsid w:val="0053084D"/>
    <w:rsid w:val="008E41AC"/>
    <w:rsid w:val="00CC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AC"/>
  </w:style>
  <w:style w:type="paragraph" w:styleId="Titre1">
    <w:name w:val="heading 1"/>
    <w:basedOn w:val="Normal"/>
    <w:next w:val="Normal"/>
    <w:link w:val="Titre1Car"/>
    <w:uiPriority w:val="9"/>
    <w:qFormat/>
    <w:rsid w:val="005308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5">
    <w:name w:val="heading 5"/>
    <w:basedOn w:val="Normal"/>
    <w:link w:val="Titre5Car"/>
    <w:uiPriority w:val="9"/>
    <w:qFormat/>
    <w:rsid w:val="00CC1C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C1C5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C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C1C5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C1C58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1C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0834"/>
  </w:style>
  <w:style w:type="paragraph" w:styleId="Pieddepage">
    <w:name w:val="footer"/>
    <w:basedOn w:val="Normal"/>
    <w:link w:val="PieddepageCar"/>
    <w:uiPriority w:val="99"/>
    <w:semiHidden/>
    <w:unhideWhenUsed/>
    <w:rsid w:val="001C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0834"/>
  </w:style>
  <w:style w:type="character" w:customStyle="1" w:styleId="Titre1Car">
    <w:name w:val="Titre 1 Car"/>
    <w:basedOn w:val="Policepardfaut"/>
    <w:link w:val="Titre1"/>
    <w:uiPriority w:val="9"/>
    <w:rsid w:val="00530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53084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3084D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.do;jsessionid=5DC879B48DB24AE31422F5E25A8ABE14.tpdila11v_3?idSectionTA=LEGISCTA000006159957&amp;cidTexte=LEGITEXT000006074236&amp;dateTexte=200904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EEEF-9D92-4448-B359-EE2915BA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2018-02-27T10:07:00Z</cp:lastPrinted>
  <dcterms:created xsi:type="dcterms:W3CDTF">2018-02-27T09:22:00Z</dcterms:created>
  <dcterms:modified xsi:type="dcterms:W3CDTF">2018-02-27T10:11:00Z</dcterms:modified>
</cp:coreProperties>
</file>