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9DA" w:rsidRDefault="009B49DA" w:rsidP="009B49DA">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05pt;height:86.05pt" o:ole="">
            <v:imagedata r:id="rId4" o:title=""/>
          </v:shape>
          <o:OLEObject Type="Embed" ProgID="Unknown" ShapeID="_x0000_i1025" DrawAspect="Content" ObjectID="_1617541317" r:id="rId5"/>
        </w:object>
      </w:r>
      <w:r>
        <w:rPr>
          <w:b/>
          <w:sz w:val="28"/>
        </w:rPr>
        <w:tab/>
      </w:r>
      <w:r>
        <w:rPr>
          <w:b/>
          <w:sz w:val="28"/>
        </w:rPr>
        <w:tab/>
      </w:r>
      <w:r>
        <w:rPr>
          <w:b/>
          <w:sz w:val="28"/>
        </w:rPr>
        <w:tab/>
      </w:r>
    </w:p>
    <w:p w:rsidR="009B49DA" w:rsidRDefault="009B49DA" w:rsidP="009B49DA">
      <w:pPr>
        <w:ind w:left="5040" w:right="72"/>
      </w:pPr>
    </w:p>
    <w:p w:rsidR="009B49DA" w:rsidRDefault="009B49DA" w:rsidP="009B49DA">
      <w:pPr>
        <w:ind w:left="5040" w:right="72"/>
      </w:pPr>
      <w:r>
        <w:t>Maître DEENEN-LAURAIN Angélique</w:t>
      </w:r>
    </w:p>
    <w:p w:rsidR="009B49DA" w:rsidRDefault="009B49DA" w:rsidP="009B49DA">
      <w:pPr>
        <w:ind w:left="5040" w:right="72"/>
      </w:pPr>
      <w:r>
        <w:t>Huissiers de Justice Associés</w:t>
      </w:r>
    </w:p>
    <w:p w:rsidR="009B49DA" w:rsidRDefault="009B49DA" w:rsidP="009B49DA">
      <w:pPr>
        <w:ind w:left="5040" w:right="72"/>
      </w:pPr>
      <w:r>
        <w:t xml:space="preserve">2 rue Raymond </w:t>
      </w:r>
      <w:proofErr w:type="spellStart"/>
      <w:r>
        <w:t>Audour</w:t>
      </w:r>
      <w:proofErr w:type="spellEnd"/>
    </w:p>
    <w:p w:rsidR="009B49DA" w:rsidRDefault="009B49DA" w:rsidP="009B49DA">
      <w:pPr>
        <w:ind w:left="5040" w:right="72"/>
      </w:pPr>
      <w:r>
        <w:t>16000 ANGOULEME</w:t>
      </w:r>
    </w:p>
    <w:p w:rsidR="009B49DA" w:rsidRDefault="009B49DA" w:rsidP="009B49DA">
      <w:pPr>
        <w:ind w:left="5040" w:right="72"/>
      </w:pPr>
    </w:p>
    <w:p w:rsidR="009B49DA" w:rsidRDefault="009B49DA" w:rsidP="009B49DA">
      <w:pPr>
        <w:ind w:left="5040" w:right="72"/>
      </w:pPr>
    </w:p>
    <w:p w:rsidR="009B49DA" w:rsidRDefault="009B49DA" w:rsidP="009B49DA">
      <w:pPr>
        <w:ind w:left="5040" w:right="72"/>
      </w:pPr>
      <w:r>
        <w:t>Aussac-Vadalle, le 23 avril 2019</w:t>
      </w:r>
    </w:p>
    <w:p w:rsidR="009B49DA" w:rsidRDefault="009B49DA" w:rsidP="009B49DA"/>
    <w:p w:rsidR="009B49DA" w:rsidRDefault="009B49DA" w:rsidP="009B49DA">
      <w:pPr>
        <w:jc w:val="both"/>
      </w:pPr>
    </w:p>
    <w:tbl>
      <w:tblPr>
        <w:tblW w:w="0" w:type="auto"/>
        <w:tblBorders>
          <w:top w:val="nil"/>
          <w:left w:val="nil"/>
          <w:bottom w:val="nil"/>
          <w:right w:val="nil"/>
        </w:tblBorders>
        <w:tblLayout w:type="fixed"/>
        <w:tblLook w:val="0000"/>
      </w:tblPr>
      <w:tblGrid>
        <w:gridCol w:w="1384"/>
        <w:gridCol w:w="1701"/>
      </w:tblGrid>
      <w:tr w:rsidR="009B49DA" w:rsidTr="009B49DA">
        <w:tblPrEx>
          <w:tblCellMar>
            <w:top w:w="0" w:type="dxa"/>
            <w:bottom w:w="0" w:type="dxa"/>
          </w:tblCellMar>
        </w:tblPrEx>
        <w:trPr>
          <w:trHeight w:val="88"/>
        </w:trPr>
        <w:tc>
          <w:tcPr>
            <w:tcW w:w="1384" w:type="dxa"/>
          </w:tcPr>
          <w:p w:rsidR="009B49DA" w:rsidRPr="009B49DA" w:rsidRDefault="009B49DA" w:rsidP="009B49DA">
            <w:pPr>
              <w:pStyle w:val="Default"/>
              <w:rPr>
                <w:b/>
                <w:u w:val="single"/>
              </w:rPr>
            </w:pPr>
            <w:r w:rsidRPr="009B49DA">
              <w:rPr>
                <w:b/>
                <w:u w:val="single"/>
              </w:rPr>
              <w:t xml:space="preserve">Vos </w:t>
            </w:r>
            <w:proofErr w:type="spellStart"/>
            <w:r w:rsidRPr="009B49DA">
              <w:rPr>
                <w:b/>
                <w:u w:val="single"/>
              </w:rPr>
              <w:t>réfs</w:t>
            </w:r>
            <w:proofErr w:type="spellEnd"/>
            <w:r w:rsidRPr="009B49DA">
              <w:rPr>
                <w:b/>
                <w:u w:val="single"/>
              </w:rPr>
              <w:t xml:space="preserve"> : </w:t>
            </w:r>
          </w:p>
        </w:tc>
        <w:tc>
          <w:tcPr>
            <w:tcW w:w="1701" w:type="dxa"/>
          </w:tcPr>
          <w:p w:rsidR="009B49DA" w:rsidRDefault="009B49DA">
            <w:pPr>
              <w:pStyle w:val="Default"/>
              <w:rPr>
                <w:sz w:val="19"/>
                <w:szCs w:val="19"/>
              </w:rPr>
            </w:pPr>
            <w:r>
              <w:rPr>
                <w:sz w:val="19"/>
                <w:szCs w:val="19"/>
              </w:rPr>
              <w:t xml:space="preserve">24931/ADL/ 100 </w:t>
            </w:r>
          </w:p>
        </w:tc>
      </w:tr>
    </w:tbl>
    <w:p w:rsidR="009B49DA" w:rsidRDefault="009B49DA" w:rsidP="009B49DA">
      <w:pPr>
        <w:jc w:val="both"/>
      </w:pPr>
    </w:p>
    <w:p w:rsidR="009B49DA" w:rsidRDefault="009B49DA" w:rsidP="009B49DA">
      <w:pPr>
        <w:jc w:val="both"/>
      </w:pPr>
    </w:p>
    <w:p w:rsidR="009B49DA" w:rsidRDefault="009B49DA" w:rsidP="009B49DA">
      <w:pPr>
        <w:jc w:val="both"/>
      </w:pPr>
    </w:p>
    <w:p w:rsidR="009B49DA" w:rsidRDefault="009B49DA" w:rsidP="009B49DA">
      <w:pPr>
        <w:ind w:firstLine="708"/>
        <w:jc w:val="both"/>
      </w:pPr>
      <w:r>
        <w:t>Maître,</w:t>
      </w:r>
    </w:p>
    <w:p w:rsidR="009B49DA" w:rsidRPr="009B49DA" w:rsidRDefault="009B49DA" w:rsidP="009B49DA">
      <w:pPr>
        <w:spacing w:before="100" w:beforeAutospacing="1" w:after="100" w:afterAutospacing="1"/>
      </w:pPr>
      <w:r>
        <w:tab/>
      </w:r>
      <w:r w:rsidRPr="009B49DA">
        <w:t>Nous faisons suite à votre courrier du 17 avril réf</w:t>
      </w:r>
      <w:r>
        <w:t> :</w:t>
      </w:r>
      <w:r w:rsidRPr="009B49DA">
        <w:t xml:space="preserve"> 24931/ADL/100.</w:t>
      </w:r>
    </w:p>
    <w:p w:rsidR="009B49DA" w:rsidRPr="009B49DA" w:rsidRDefault="009B49DA" w:rsidP="009B49DA">
      <w:pPr>
        <w:spacing w:before="100" w:beforeAutospacing="1" w:after="100" w:afterAutospacing="1"/>
        <w:ind w:firstLine="708"/>
      </w:pPr>
      <w:r w:rsidRPr="009B49DA">
        <w:t>Nous avons interrogé la Trésorerie de Mansle qui nous confirme ce qui est confirmé dans les mails que vous a retransmis l’employeur de Monsieur BARONNET, à savoir que vous êtes mandaté auprès de l’employeur seulement sur les frais engagés pour la reprise du logement, l’état des lieux, les frais de remise en état du logement et le fondement de l’article 700.</w:t>
      </w:r>
    </w:p>
    <w:p w:rsidR="009B49DA" w:rsidRPr="009B49DA" w:rsidRDefault="009B49DA" w:rsidP="009B49DA">
      <w:pPr>
        <w:spacing w:before="100" w:beforeAutospacing="1" w:after="100" w:afterAutospacing="1"/>
        <w:ind w:firstLine="708"/>
      </w:pPr>
      <w:r w:rsidRPr="009B49DA">
        <w:t>Pour ce qui est des loyers impayés (et divers impôts) seul la Trésorerie peut demander auprès de l’employeur.</w:t>
      </w:r>
    </w:p>
    <w:p w:rsidR="009B49DA" w:rsidRPr="009B49DA" w:rsidRDefault="009B49DA" w:rsidP="009B49DA">
      <w:pPr>
        <w:spacing w:before="100" w:beforeAutospacing="1" w:after="100" w:afterAutospacing="1"/>
        <w:ind w:firstLine="708"/>
      </w:pPr>
      <w:r w:rsidRPr="009B49DA">
        <w:t>Nous restons à votre disposition pour toute information complémentaire.</w:t>
      </w:r>
    </w:p>
    <w:p w:rsidR="009B49DA" w:rsidRPr="009B49DA" w:rsidRDefault="009B49DA" w:rsidP="009B49DA">
      <w:pPr>
        <w:spacing w:before="100" w:beforeAutospacing="1" w:after="100" w:afterAutospacing="1"/>
        <w:ind w:firstLine="708"/>
      </w:pPr>
      <w:r w:rsidRPr="009B49DA">
        <w:t>Meilleures Salutations.</w:t>
      </w:r>
    </w:p>
    <w:p w:rsidR="009B49DA" w:rsidRDefault="009B49DA" w:rsidP="009B49DA">
      <w:pPr>
        <w:tabs>
          <w:tab w:val="left" w:pos="142"/>
        </w:tabs>
        <w:jc w:val="both"/>
      </w:pPr>
    </w:p>
    <w:p w:rsidR="009B49DA" w:rsidRDefault="009B49DA" w:rsidP="009B49DA"/>
    <w:p w:rsidR="009B49DA" w:rsidRDefault="009B49DA" w:rsidP="009B49DA">
      <w:pPr>
        <w:pStyle w:val="Retraitcorpsdetexte"/>
        <w:ind w:left="5040" w:firstLine="0"/>
        <w:textAlignment w:val="baseline"/>
        <w:rPr>
          <w:rFonts w:ascii="Times New Roman" w:hAnsi="Times New Roman"/>
        </w:rPr>
      </w:pPr>
      <w:r>
        <w:rPr>
          <w:rFonts w:ascii="Times New Roman" w:hAnsi="Times New Roman"/>
        </w:rPr>
        <w:t>L’Adjointe au Maire,</w:t>
      </w:r>
    </w:p>
    <w:p w:rsidR="009B49DA" w:rsidRDefault="009B49DA" w:rsidP="009B49DA">
      <w:pPr>
        <w:ind w:left="5040"/>
      </w:pPr>
      <w:proofErr w:type="spellStart"/>
      <w:r>
        <w:t>Marlyse</w:t>
      </w:r>
      <w:proofErr w:type="spellEnd"/>
      <w:r>
        <w:t xml:space="preserve"> GUILBAUD</w:t>
      </w:r>
    </w:p>
    <w:p w:rsidR="009B49DA" w:rsidRDefault="009B49DA" w:rsidP="009B49DA"/>
    <w:p w:rsidR="009B49DA" w:rsidRDefault="009B49DA" w:rsidP="009B49DA"/>
    <w:p w:rsidR="00CD28E4" w:rsidRDefault="00CD28E4"/>
    <w:sectPr w:rsidR="00CD28E4" w:rsidSect="007452DA">
      <w:footerReference w:type="default" r:id="rId6"/>
      <w:pgSz w:w="11906" w:h="16838"/>
      <w:pgMar w:top="71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altName w:val="Arial Narrow"/>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2DA" w:rsidRDefault="009B49DA">
    <w:pPr>
      <w:pStyle w:val="Pieddepage"/>
      <w:jc w:val="center"/>
      <w:rPr>
        <w:b/>
      </w:rPr>
    </w:pPr>
    <w:r>
      <w:rPr>
        <w:b/>
      </w:rPr>
      <w:t xml:space="preserve">Mairie 61 Rue de la République 16560 Aussac-Vadalle  </w:t>
    </w:r>
  </w:p>
  <w:p w:rsidR="007452DA" w:rsidRDefault="009B49DA">
    <w:pPr>
      <w:pStyle w:val="Pieddepage"/>
      <w:jc w:val="center"/>
      <w:rPr>
        <w:b/>
      </w:rPr>
    </w:pPr>
    <w:r w:rsidRPr="00FA6BF5">
      <w:rPr>
        <w:b/>
      </w:rPr>
      <w:t>Tél</w:t>
    </w:r>
    <w:r>
      <w:rPr>
        <w:b/>
        <w:sz w:val="28"/>
      </w:rPr>
      <w:t xml:space="preserve"> :</w:t>
    </w:r>
    <w:r>
      <w:rPr>
        <w:b/>
      </w:rPr>
      <w:t xml:space="preserve"> 05 45 20 61 60 /Télécopie: 09 72 31 00 94</w:t>
    </w:r>
  </w:p>
  <w:p w:rsidR="007452DA" w:rsidRDefault="009B49DA">
    <w:pPr>
      <w:pStyle w:val="Pieddepage"/>
      <w:jc w:val="center"/>
      <w:rPr>
        <w:b/>
      </w:rPr>
    </w:pPr>
    <w:r>
      <w:t xml:space="preserve">Courriel </w:t>
    </w:r>
    <w:r>
      <w:rPr>
        <w:b/>
      </w:rPr>
      <w:t>: mairie@aussac-vadalle</w:t>
    </w:r>
    <w:r>
      <w:rPr>
        <w:b/>
      </w:rPr>
      <w:t>.fr</w:t>
    </w:r>
  </w:p>
  <w:p w:rsidR="007452DA" w:rsidRDefault="009B49DA">
    <w:pPr>
      <w:pStyle w:val="Pieddepage"/>
      <w:jc w:val="center"/>
    </w:pPr>
    <w:r>
      <w:t xml:space="preserve">Internet : </w:t>
    </w:r>
    <w:r>
      <w:rPr>
        <w:b/>
        <w:bCs/>
        <w:i/>
        <w:iCs/>
      </w:rPr>
      <w:t>www.aussac-vadalle.fr</w:t>
    </w:r>
  </w:p>
  <w:p w:rsidR="007452DA" w:rsidRDefault="009B49DA">
    <w:pPr>
      <w:pStyle w:val="Pieddepage"/>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9B49DA"/>
    <w:rsid w:val="0011085E"/>
    <w:rsid w:val="009B49DA"/>
    <w:rsid w:val="00CD28E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9D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9B49DA"/>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9B49DA"/>
    <w:rPr>
      <w:rFonts w:ascii="Arial Narrow" w:eastAsia="Times New Roman" w:hAnsi="Arial Narrow" w:cs="Times New Roman"/>
      <w:sz w:val="24"/>
      <w:szCs w:val="20"/>
      <w:lang w:eastAsia="fr-FR"/>
    </w:rPr>
  </w:style>
  <w:style w:type="paragraph" w:styleId="Pieddepage">
    <w:name w:val="footer"/>
    <w:basedOn w:val="Normal"/>
    <w:link w:val="PieddepageCar"/>
    <w:rsid w:val="009B49DA"/>
    <w:pPr>
      <w:tabs>
        <w:tab w:val="center" w:pos="4536"/>
        <w:tab w:val="right" w:pos="9072"/>
      </w:tabs>
    </w:pPr>
  </w:style>
  <w:style w:type="character" w:customStyle="1" w:styleId="PieddepageCar">
    <w:name w:val="Pied de page Car"/>
    <w:basedOn w:val="Policepardfaut"/>
    <w:link w:val="Pieddepage"/>
    <w:rsid w:val="009B49DA"/>
    <w:rPr>
      <w:rFonts w:ascii="Times New Roman" w:eastAsia="Times New Roman" w:hAnsi="Times New Roman" w:cs="Times New Roman"/>
      <w:sz w:val="24"/>
      <w:szCs w:val="24"/>
      <w:lang w:eastAsia="fr-FR"/>
    </w:rPr>
  </w:style>
  <w:style w:type="paragraph" w:customStyle="1" w:styleId="Default">
    <w:name w:val="Default"/>
    <w:rsid w:val="009B49D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71037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135</Words>
  <Characters>744</Characters>
  <Application>Microsoft Office Word</Application>
  <DocSecurity>0</DocSecurity>
  <Lines>6</Lines>
  <Paragraphs>1</Paragraphs>
  <ScaleCrop>false</ScaleCrop>
  <Company>Hewlett-Packard Company</Company>
  <LinksUpToDate>false</LinksUpToDate>
  <CharactersWithSpaces>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2019-04-23T14:06:00Z</dcterms:created>
  <dcterms:modified xsi:type="dcterms:W3CDTF">2019-04-23T14:16:00Z</dcterms:modified>
</cp:coreProperties>
</file>