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4D" w:rsidRDefault="0030074D" w:rsidP="0030074D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05pt;height:86.05pt" o:ole="">
            <v:imagedata r:id="rId6" o:title=""/>
          </v:shape>
          <o:OLEObject Type="Embed" ProgID="Unknown" ShapeID="_x0000_i1025" DrawAspect="Content" ObjectID="_161717498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0074D" w:rsidRDefault="0030074D" w:rsidP="0030074D">
      <w:pPr>
        <w:ind w:left="5040" w:right="72"/>
      </w:pPr>
      <w:r>
        <w:t>Trésorerie Publique de Mansle</w:t>
      </w:r>
    </w:p>
    <w:p w:rsidR="0030074D" w:rsidRDefault="0030074D" w:rsidP="0030074D">
      <w:pPr>
        <w:ind w:left="5040" w:right="72"/>
      </w:pPr>
      <w:r>
        <w:t>Madame La Trésorière Principale</w:t>
      </w:r>
    </w:p>
    <w:p w:rsidR="0030074D" w:rsidRDefault="0030074D" w:rsidP="0030074D">
      <w:pPr>
        <w:ind w:left="5040" w:right="72"/>
      </w:pPr>
      <w:r>
        <w:t>Boulevard Gambetta</w:t>
      </w:r>
    </w:p>
    <w:p w:rsidR="0030074D" w:rsidRDefault="0030074D" w:rsidP="0030074D">
      <w:pPr>
        <w:ind w:left="5040" w:right="72"/>
      </w:pPr>
      <w:r>
        <w:t>16230 MANSLE</w:t>
      </w:r>
    </w:p>
    <w:p w:rsidR="0030074D" w:rsidRDefault="0030074D" w:rsidP="0030074D">
      <w:pPr>
        <w:ind w:left="5040" w:right="72"/>
      </w:pPr>
    </w:p>
    <w:p w:rsidR="0030074D" w:rsidRDefault="0030074D" w:rsidP="0030074D">
      <w:pPr>
        <w:ind w:left="5040" w:right="72"/>
      </w:pPr>
      <w:r>
        <w:t>Aussac-Vadalle, le 1</w:t>
      </w:r>
      <w:r w:rsidR="000F3FE5">
        <w:t>9</w:t>
      </w:r>
      <w:r>
        <w:t xml:space="preserve"> avril 2019</w:t>
      </w:r>
    </w:p>
    <w:p w:rsidR="0030074D" w:rsidRDefault="0030074D" w:rsidP="0030074D"/>
    <w:p w:rsidR="0030074D" w:rsidRDefault="0030074D" w:rsidP="0030074D">
      <w:pPr>
        <w:jc w:val="both"/>
      </w:pPr>
    </w:p>
    <w:p w:rsidR="0030074D" w:rsidRPr="00817189" w:rsidRDefault="0030074D" w:rsidP="0030074D">
      <w:pPr>
        <w:jc w:val="both"/>
      </w:pPr>
      <w:r>
        <w:rPr>
          <w:b/>
          <w:sz w:val="28"/>
          <w:u w:val="single"/>
        </w:rPr>
        <w:t>Objet</w:t>
      </w:r>
      <w:r>
        <w:rPr>
          <w:b/>
        </w:rPr>
        <w:t xml:space="preserve"> : </w:t>
      </w:r>
      <w:r w:rsidR="008F34D6">
        <w:rPr>
          <w:b/>
        </w:rPr>
        <w:t>Difficultés de trésorerie</w:t>
      </w:r>
    </w:p>
    <w:p w:rsidR="0030074D" w:rsidRDefault="0030074D" w:rsidP="0030074D">
      <w:pPr>
        <w:jc w:val="both"/>
      </w:pPr>
    </w:p>
    <w:p w:rsidR="008F34D6" w:rsidRDefault="008F34D6" w:rsidP="0030074D">
      <w:pPr>
        <w:jc w:val="both"/>
      </w:pPr>
    </w:p>
    <w:p w:rsidR="0030074D" w:rsidRDefault="0030074D" w:rsidP="0030074D">
      <w:pPr>
        <w:jc w:val="both"/>
      </w:pPr>
    </w:p>
    <w:p w:rsidR="0030074D" w:rsidRDefault="0030074D" w:rsidP="0030074D">
      <w:pPr>
        <w:ind w:firstLine="708"/>
        <w:jc w:val="both"/>
      </w:pPr>
      <w:r>
        <w:t>Madame La Trésorière Principale,</w:t>
      </w:r>
    </w:p>
    <w:p w:rsidR="0030074D" w:rsidRDefault="0030074D" w:rsidP="0030074D">
      <w:pPr>
        <w:tabs>
          <w:tab w:val="left" w:pos="142"/>
        </w:tabs>
        <w:jc w:val="both"/>
      </w:pPr>
      <w:r>
        <w:tab/>
      </w:r>
      <w:r>
        <w:tab/>
      </w:r>
    </w:p>
    <w:p w:rsidR="00D52A68" w:rsidRDefault="0030074D" w:rsidP="0030074D">
      <w:pPr>
        <w:ind w:left="708"/>
        <w:jc w:val="both"/>
      </w:pPr>
      <w:r>
        <w:t xml:space="preserve">J’ai l’honneur d’appeler votre attention sur les difficultés de trésorerie  que </w:t>
      </w:r>
      <w:r w:rsidR="00D52A68">
        <w:t>rencontre</w:t>
      </w:r>
    </w:p>
    <w:p w:rsidR="0030074D" w:rsidRDefault="0030074D" w:rsidP="00D52A68">
      <w:pPr>
        <w:jc w:val="both"/>
      </w:pPr>
      <w:r>
        <w:t>notre commune.</w:t>
      </w:r>
    </w:p>
    <w:p w:rsidR="0030074D" w:rsidRDefault="0030074D" w:rsidP="0030074D">
      <w:pPr>
        <w:ind w:left="708"/>
        <w:jc w:val="both"/>
      </w:pPr>
    </w:p>
    <w:p w:rsidR="0030074D" w:rsidRDefault="0030074D" w:rsidP="00D52A68">
      <w:pPr>
        <w:ind w:firstLine="708"/>
        <w:jc w:val="both"/>
      </w:pPr>
      <w:r>
        <w:t>Il semblerait qu’entre l’émission des titres via Hélios et la réception par l’administré concerné</w:t>
      </w:r>
      <w:r w:rsidR="00D52A68">
        <w:t>, il s’écoule un délai de 3 mois, ce qui est préjudiciable pour la commune.</w:t>
      </w:r>
    </w:p>
    <w:p w:rsidR="00D52A68" w:rsidRDefault="00D52A68" w:rsidP="0030074D">
      <w:pPr>
        <w:ind w:left="708"/>
        <w:jc w:val="both"/>
      </w:pPr>
    </w:p>
    <w:p w:rsidR="00D52A68" w:rsidRDefault="00D52A68" w:rsidP="00D52A68">
      <w:pPr>
        <w:ind w:firstLine="424"/>
        <w:jc w:val="both"/>
      </w:pPr>
      <w:r>
        <w:t>En outre, de nombreux administrés, dans le contexte financier difficile que nous connaissons, éprouve des difficultés à payer comme le dernier état des titres non soldés, l’établit. Il serait souhaitable que des mesures plus contraignantes soient mises en  place au plus vite.</w:t>
      </w:r>
    </w:p>
    <w:p w:rsidR="00D52A68" w:rsidRDefault="00D52A68" w:rsidP="0030074D">
      <w:pPr>
        <w:ind w:left="708"/>
        <w:jc w:val="both"/>
      </w:pPr>
    </w:p>
    <w:p w:rsidR="0030074D" w:rsidRDefault="00D52A68" w:rsidP="008F34D6">
      <w:pPr>
        <w:ind w:firstLine="708"/>
        <w:jc w:val="both"/>
      </w:pPr>
      <w:r>
        <w:t>Je vous remercie par avance de l’attention que vous porterez  à ma demande, et vous</w:t>
      </w:r>
      <w:r w:rsidR="0030074D">
        <w:t xml:space="preserve"> prie d’agréer, </w:t>
      </w:r>
      <w:r>
        <w:t>Madame la Trésorière Principale</w:t>
      </w:r>
      <w:r w:rsidR="0030074D">
        <w:t>, l'expression de ma haute considération.</w:t>
      </w:r>
    </w:p>
    <w:p w:rsidR="0030074D" w:rsidRDefault="0030074D" w:rsidP="0030074D"/>
    <w:p w:rsidR="008F34D6" w:rsidRDefault="008F34D6" w:rsidP="0030074D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0074D" w:rsidRDefault="0030074D" w:rsidP="0030074D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0074D" w:rsidRDefault="0030074D" w:rsidP="0030074D">
      <w:pPr>
        <w:ind w:left="5040"/>
      </w:pPr>
      <w:r>
        <w:t>Gérard LIOT</w:t>
      </w:r>
    </w:p>
    <w:p w:rsidR="0030074D" w:rsidRDefault="0030074D" w:rsidP="0030074D"/>
    <w:p w:rsidR="0030074D" w:rsidRDefault="0030074D" w:rsidP="0030074D"/>
    <w:p w:rsidR="00CD28E4" w:rsidRDefault="00CD28E4"/>
    <w:sectPr w:rsidR="00CD28E4" w:rsidSect="007452DA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9E9" w:rsidRDefault="004D39E9" w:rsidP="0020236C">
      <w:r>
        <w:separator/>
      </w:r>
    </w:p>
  </w:endnote>
  <w:endnote w:type="continuationSeparator" w:id="1">
    <w:p w:rsidR="004D39E9" w:rsidRDefault="004D39E9" w:rsidP="00202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DA" w:rsidRDefault="008F34D6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7452DA" w:rsidRDefault="008F34D6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7452DA" w:rsidRDefault="008F34D6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452DA" w:rsidRDefault="008F34D6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452DA" w:rsidRDefault="004D39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9E9" w:rsidRDefault="004D39E9" w:rsidP="0020236C">
      <w:r>
        <w:separator/>
      </w:r>
    </w:p>
  </w:footnote>
  <w:footnote w:type="continuationSeparator" w:id="1">
    <w:p w:rsidR="004D39E9" w:rsidRDefault="004D39E9" w:rsidP="00202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74D"/>
    <w:rsid w:val="000F3FE5"/>
    <w:rsid w:val="0020236C"/>
    <w:rsid w:val="0030074D"/>
    <w:rsid w:val="004D39E9"/>
    <w:rsid w:val="006332BE"/>
    <w:rsid w:val="008F34D6"/>
    <w:rsid w:val="00CD28E4"/>
    <w:rsid w:val="00D5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0074D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0074D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007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0074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2019-04-18T09:12:00Z</dcterms:created>
  <dcterms:modified xsi:type="dcterms:W3CDTF">2019-04-19T08:30:00Z</dcterms:modified>
</cp:coreProperties>
</file>