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2A" w:rsidRDefault="004B482A" w:rsidP="004B482A">
      <w:pPr>
        <w:tabs>
          <w:tab w:val="left" w:pos="4962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15pt;height:85.6pt" o:ole="">
            <v:imagedata r:id="rId7" o:title=""/>
          </v:shape>
          <o:OLEObject Type="Embed" ProgID="Unknown" ShapeID="_x0000_i1025" DrawAspect="Content" ObjectID="_1716118833" r:id="rId8"/>
        </w:object>
      </w:r>
      <w:r w:rsidR="00FC5595">
        <w:rPr>
          <w:b/>
          <w:sz w:val="28"/>
        </w:rPr>
        <w:tab/>
      </w:r>
      <w:r w:rsidR="00B012A7">
        <w:t>EUROVIA</w:t>
      </w:r>
    </w:p>
    <w:p w:rsidR="004B482A" w:rsidRDefault="004B482A" w:rsidP="004B482A">
      <w:pPr>
        <w:tabs>
          <w:tab w:val="left" w:pos="4962"/>
        </w:tabs>
      </w:pPr>
      <w:r>
        <w:tab/>
      </w:r>
    </w:p>
    <w:p w:rsidR="004B482A" w:rsidRDefault="004B482A" w:rsidP="004B482A">
      <w:pPr>
        <w:tabs>
          <w:tab w:val="left" w:pos="4962"/>
        </w:tabs>
      </w:pPr>
      <w:r>
        <w:tab/>
      </w:r>
      <w:r w:rsidR="00B012A7">
        <w:t>236, route des Mesniers</w:t>
      </w:r>
    </w:p>
    <w:p w:rsidR="0024118C" w:rsidRDefault="00B012A7" w:rsidP="00B012A7">
      <w:pPr>
        <w:ind w:left="4248" w:right="-426" w:firstLine="708"/>
      </w:pPr>
      <w:r>
        <w:t>16710 SAINT-YRIEIX-SUR-CHARENTE</w:t>
      </w:r>
    </w:p>
    <w:p w:rsidR="0024118C" w:rsidRDefault="0024118C" w:rsidP="00FC5595">
      <w:pPr>
        <w:ind w:left="5040" w:right="72"/>
      </w:pPr>
    </w:p>
    <w:p w:rsidR="00951935" w:rsidRDefault="00951935" w:rsidP="00FC5595">
      <w:pPr>
        <w:ind w:left="5040" w:right="72"/>
      </w:pPr>
    </w:p>
    <w:p w:rsidR="00951935" w:rsidRDefault="00951935" w:rsidP="00FC5595">
      <w:pPr>
        <w:ind w:left="5040" w:right="72"/>
      </w:pPr>
    </w:p>
    <w:p w:rsidR="00951935" w:rsidRDefault="00951935" w:rsidP="00FC5595">
      <w:pPr>
        <w:ind w:left="5040" w:right="72"/>
      </w:pPr>
    </w:p>
    <w:p w:rsidR="00951935" w:rsidRDefault="00951935" w:rsidP="00FC5595">
      <w:pPr>
        <w:ind w:left="5040" w:right="72"/>
      </w:pPr>
    </w:p>
    <w:p w:rsidR="00FC5595" w:rsidRPr="00951935" w:rsidRDefault="00B012A7" w:rsidP="00B012A7">
      <w:pPr>
        <w:tabs>
          <w:tab w:val="left" w:pos="4962"/>
        </w:tabs>
        <w:ind w:right="72"/>
        <w:rPr>
          <w:i/>
        </w:rPr>
      </w:pPr>
      <w:r w:rsidRPr="00951935">
        <w:rPr>
          <w:i/>
        </w:rPr>
        <w:t>Lot 1 : voirie, réseaux</w:t>
      </w:r>
      <w:r w:rsidR="00951935" w:rsidRPr="00951935">
        <w:rPr>
          <w:i/>
        </w:rPr>
        <w:t xml:space="preserve"> - Aménagement du bourg de Vadalle </w:t>
      </w:r>
      <w:r w:rsidR="00951935">
        <w:rPr>
          <w:i/>
        </w:rPr>
        <w:t xml:space="preserve">- </w:t>
      </w:r>
      <w:r w:rsidR="00951935" w:rsidRPr="00951935">
        <w:rPr>
          <w:i/>
        </w:rPr>
        <w:t>RD15</w:t>
      </w:r>
    </w:p>
    <w:p w:rsidR="00951935" w:rsidRDefault="00951935" w:rsidP="00B012A7">
      <w:pPr>
        <w:tabs>
          <w:tab w:val="left" w:pos="4962"/>
        </w:tabs>
        <w:ind w:right="72"/>
      </w:pPr>
    </w:p>
    <w:p w:rsidR="00C84D90" w:rsidRDefault="00C84D90" w:rsidP="00FC5595">
      <w:pPr>
        <w:jc w:val="both"/>
      </w:pPr>
    </w:p>
    <w:p w:rsidR="00C84D90" w:rsidRDefault="00C84D90" w:rsidP="00FC5595">
      <w:pPr>
        <w:jc w:val="both"/>
      </w:pPr>
    </w:p>
    <w:p w:rsidR="00C84D90" w:rsidRPr="00B012A7" w:rsidRDefault="00B012A7" w:rsidP="00B012A7">
      <w:pPr>
        <w:jc w:val="center"/>
        <w:rPr>
          <w:sz w:val="56"/>
        </w:rPr>
      </w:pPr>
      <w:r w:rsidRPr="00B012A7">
        <w:rPr>
          <w:sz w:val="56"/>
        </w:rPr>
        <w:t>CERTIFICAT ADMINISTRATIF</w:t>
      </w:r>
    </w:p>
    <w:p w:rsidR="00C84D90" w:rsidRDefault="00C84D90" w:rsidP="00FC5595">
      <w:pPr>
        <w:jc w:val="both"/>
      </w:pPr>
    </w:p>
    <w:p w:rsidR="00951935" w:rsidRDefault="00951935" w:rsidP="00FC5595">
      <w:pPr>
        <w:jc w:val="both"/>
      </w:pPr>
    </w:p>
    <w:p w:rsidR="00951935" w:rsidRDefault="00951935" w:rsidP="00FC5595">
      <w:pPr>
        <w:jc w:val="both"/>
      </w:pPr>
    </w:p>
    <w:p w:rsidR="00FC5595" w:rsidRDefault="00B012A7" w:rsidP="00BA2843">
      <w:pPr>
        <w:jc w:val="both"/>
      </w:pPr>
      <w:r>
        <w:t xml:space="preserve">Montant TTC de l’offre retenue pour la tranche ferme : 707 804,40€ </w:t>
      </w:r>
    </w:p>
    <w:p w:rsidR="00B012A7" w:rsidRDefault="00B012A7" w:rsidP="00BA2843">
      <w:pPr>
        <w:jc w:val="both"/>
      </w:pPr>
      <w:r>
        <w:t>Part TTC du titulaire (EUROVIA) du marché : 617 630,40€</w:t>
      </w:r>
    </w:p>
    <w:p w:rsidR="00B012A7" w:rsidRDefault="00B012A7" w:rsidP="00BA2843">
      <w:pPr>
        <w:jc w:val="both"/>
      </w:pPr>
      <w:r>
        <w:t>Part TTC de SIGNALISATION 16 : 56 576,40€</w:t>
      </w:r>
    </w:p>
    <w:p w:rsidR="00B012A7" w:rsidRDefault="00B012A7" w:rsidP="00BA2843">
      <w:pPr>
        <w:jc w:val="both"/>
      </w:pPr>
      <w:r>
        <w:t>Part TTC SUD OUEST PAVAGE : 33 597,60€</w:t>
      </w:r>
    </w:p>
    <w:p w:rsidR="00B012A7" w:rsidRDefault="00B012A7" w:rsidP="00BA2843">
      <w:pPr>
        <w:jc w:val="both"/>
      </w:pPr>
    </w:p>
    <w:p w:rsidR="00B012A7" w:rsidRDefault="00B012A7" w:rsidP="00BA2843">
      <w:pPr>
        <w:jc w:val="both"/>
      </w:pPr>
      <w:r>
        <w:t>Calcul de l’avance de 5% en application d</w:t>
      </w:r>
      <w:r w:rsidR="00951935">
        <w:t>e l’art. 5.2 du</w:t>
      </w:r>
      <w:r>
        <w:t xml:space="preserve"> CCAP du présent marché :</w:t>
      </w:r>
    </w:p>
    <w:p w:rsidR="00B012A7" w:rsidRDefault="00B012A7" w:rsidP="00BA2843">
      <w:pPr>
        <w:jc w:val="both"/>
      </w:pPr>
      <w:r>
        <w:t>617 630,40 x 0,05 = 30 881,52€.</w:t>
      </w:r>
    </w:p>
    <w:p w:rsidR="00B012A7" w:rsidRDefault="00B012A7" w:rsidP="00BA2843">
      <w:pPr>
        <w:jc w:val="both"/>
      </w:pPr>
    </w:p>
    <w:p w:rsidR="00B012A7" w:rsidRDefault="00B012A7" w:rsidP="00BA2843">
      <w:pPr>
        <w:jc w:val="both"/>
      </w:pPr>
    </w:p>
    <w:p w:rsidR="00B012A7" w:rsidRDefault="00B012A7" w:rsidP="00BA2843">
      <w:pPr>
        <w:jc w:val="both"/>
      </w:pPr>
    </w:p>
    <w:p w:rsidR="00951935" w:rsidRDefault="00951935" w:rsidP="00951935">
      <w:pPr>
        <w:ind w:right="-284"/>
      </w:pPr>
      <w:r>
        <w:t>A AUSSAC-VADALLE,  le 23 mai 2022.</w:t>
      </w:r>
    </w:p>
    <w:p w:rsidR="00951935" w:rsidRDefault="00951935" w:rsidP="00951935">
      <w:pPr>
        <w:tabs>
          <w:tab w:val="left" w:pos="6663"/>
          <w:tab w:val="left" w:pos="7797"/>
        </w:tabs>
        <w:ind w:right="-284" w:firstLine="1134"/>
        <w:jc w:val="both"/>
      </w:pPr>
    </w:p>
    <w:p w:rsidR="00332678" w:rsidRDefault="00332678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32678" w:rsidRDefault="00332678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sectPr w:rsidR="00FC5595" w:rsidSect="00332678">
      <w:footerReference w:type="default" r:id="rId9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F6A" w:rsidRDefault="00171F6A" w:rsidP="00A712E9">
      <w:r>
        <w:separator/>
      </w:r>
    </w:p>
  </w:endnote>
  <w:endnote w:type="continuationSeparator" w:id="1">
    <w:p w:rsidR="00171F6A" w:rsidRDefault="00171F6A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</w:t>
    </w:r>
    <w:r w:rsidR="00332678">
      <w:rPr>
        <w:b/>
      </w:rPr>
      <w:t xml:space="preserve">61 60 </w:t>
    </w:r>
  </w:p>
  <w:p w:rsidR="008B2084" w:rsidRDefault="00FC5595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973F9F" w:rsidRPr="00A21A8F">
        <w:rPr>
          <w:rStyle w:val="Lienhypertexte"/>
          <w:b/>
        </w:rPr>
        <w:t>mairie@aussac-vadalle.fr</w:t>
      </w:r>
    </w:hyperlink>
    <w:r w:rsidR="00973F9F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171F6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F6A" w:rsidRDefault="00171F6A" w:rsidP="00A712E9">
      <w:r>
        <w:separator/>
      </w:r>
    </w:p>
  </w:footnote>
  <w:footnote w:type="continuationSeparator" w:id="1">
    <w:p w:rsidR="00171F6A" w:rsidRDefault="00171F6A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83B70"/>
    <w:multiLevelType w:val="hybridMultilevel"/>
    <w:tmpl w:val="932EBC2C"/>
    <w:lvl w:ilvl="0" w:tplc="96EECFC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4291"/>
    <w:rsid w:val="00006DBE"/>
    <w:rsid w:val="000976CA"/>
    <w:rsid w:val="000F590F"/>
    <w:rsid w:val="00111EAF"/>
    <w:rsid w:val="00171F6A"/>
    <w:rsid w:val="00185364"/>
    <w:rsid w:val="001F547B"/>
    <w:rsid w:val="0024118C"/>
    <w:rsid w:val="00277A90"/>
    <w:rsid w:val="00282FA1"/>
    <w:rsid w:val="002923EF"/>
    <w:rsid w:val="002D3F9E"/>
    <w:rsid w:val="002D4260"/>
    <w:rsid w:val="002F364E"/>
    <w:rsid w:val="0031625F"/>
    <w:rsid w:val="00332678"/>
    <w:rsid w:val="00391315"/>
    <w:rsid w:val="004231DD"/>
    <w:rsid w:val="00451F56"/>
    <w:rsid w:val="004867D3"/>
    <w:rsid w:val="004A423F"/>
    <w:rsid w:val="004B3DF7"/>
    <w:rsid w:val="004B4512"/>
    <w:rsid w:val="004B482A"/>
    <w:rsid w:val="005005B0"/>
    <w:rsid w:val="0053381B"/>
    <w:rsid w:val="00546EAE"/>
    <w:rsid w:val="005C05F5"/>
    <w:rsid w:val="006057B4"/>
    <w:rsid w:val="006232BB"/>
    <w:rsid w:val="00630B42"/>
    <w:rsid w:val="00650F12"/>
    <w:rsid w:val="006B19DB"/>
    <w:rsid w:val="006D5B38"/>
    <w:rsid w:val="00736650"/>
    <w:rsid w:val="00741114"/>
    <w:rsid w:val="0077088B"/>
    <w:rsid w:val="007E2B3B"/>
    <w:rsid w:val="00802F8C"/>
    <w:rsid w:val="00825387"/>
    <w:rsid w:val="00856EC1"/>
    <w:rsid w:val="00896FE4"/>
    <w:rsid w:val="0090272A"/>
    <w:rsid w:val="00951935"/>
    <w:rsid w:val="00967974"/>
    <w:rsid w:val="00973F9F"/>
    <w:rsid w:val="0097548D"/>
    <w:rsid w:val="009C23E0"/>
    <w:rsid w:val="009E484A"/>
    <w:rsid w:val="00A06DDB"/>
    <w:rsid w:val="00A30247"/>
    <w:rsid w:val="00A712E9"/>
    <w:rsid w:val="00A76336"/>
    <w:rsid w:val="00A86411"/>
    <w:rsid w:val="00AE2221"/>
    <w:rsid w:val="00B012A7"/>
    <w:rsid w:val="00B21B51"/>
    <w:rsid w:val="00B62B5B"/>
    <w:rsid w:val="00BA2843"/>
    <w:rsid w:val="00C128A1"/>
    <w:rsid w:val="00C15E4B"/>
    <w:rsid w:val="00C84D90"/>
    <w:rsid w:val="00D22C52"/>
    <w:rsid w:val="00DB46E4"/>
    <w:rsid w:val="00E037AB"/>
    <w:rsid w:val="00E276FE"/>
    <w:rsid w:val="00E35937"/>
    <w:rsid w:val="00E4789A"/>
    <w:rsid w:val="00E772C7"/>
    <w:rsid w:val="00F236A0"/>
    <w:rsid w:val="00F248D0"/>
    <w:rsid w:val="00F272A6"/>
    <w:rsid w:val="00F54E81"/>
    <w:rsid w:val="00FC5595"/>
    <w:rsid w:val="00FE702A"/>
    <w:rsid w:val="00FF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B4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B482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73F9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77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2022-06-07T12:54:00Z</cp:lastPrinted>
  <dcterms:created xsi:type="dcterms:W3CDTF">2022-06-07T12:54:00Z</dcterms:created>
  <dcterms:modified xsi:type="dcterms:W3CDTF">2022-06-07T12:54:00Z</dcterms:modified>
</cp:coreProperties>
</file>