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0" w:rsidRPr="00CE1111" w:rsidRDefault="00A835FC" w:rsidP="00B93EE6">
      <w:pPr>
        <w:jc w:val="center"/>
        <w:rPr>
          <w:rFonts w:ascii="Comic Sans MS" w:hAnsi="Comic Sans MS"/>
        </w:rPr>
      </w:pPr>
      <w:r w:rsidRPr="00CE1111">
        <w:rPr>
          <w:rFonts w:ascii="Comic Sans MS" w:hAnsi="Comic Sans MS"/>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AD0800" w:rsidRPr="00CE1111">
        <w:rPr>
          <w:rFonts w:ascii="Comic Sans MS" w:hAnsi="Comic Sans MS"/>
        </w:rPr>
        <w:t>COMMUNE D’AUSSAC-VADALLE</w:t>
      </w:r>
    </w:p>
    <w:p w:rsidR="00AD0800" w:rsidRPr="004D439D" w:rsidRDefault="00AD0800" w:rsidP="00B93EE6">
      <w:pPr>
        <w:pStyle w:val="Sous-titre"/>
        <w:rPr>
          <w:rFonts w:cs="Times New Roman"/>
          <w:sz w:val="16"/>
          <w:szCs w:val="16"/>
        </w:rPr>
      </w:pPr>
      <w:r>
        <w:t>Feuille d'informations municipales</w:t>
      </w:r>
    </w:p>
    <w:p w:rsidR="00AD0800" w:rsidRDefault="00AD0800" w:rsidP="00B93EE6">
      <w:pPr>
        <w:jc w:val="center"/>
        <w:rPr>
          <w:rFonts w:ascii="Arial Narrow" w:hAnsi="Arial Narrow" w:cs="Arial Narrow"/>
          <w:sz w:val="16"/>
          <w:szCs w:val="16"/>
        </w:rPr>
      </w:pPr>
      <w:r>
        <w:rPr>
          <w:rFonts w:ascii="Arial Narrow" w:hAnsi="Arial Narrow" w:cs="Arial Narrow"/>
          <w:sz w:val="16"/>
          <w:szCs w:val="16"/>
        </w:rPr>
        <w:t> </w:t>
      </w:r>
    </w:p>
    <w:p w:rsidR="00AD0800" w:rsidRDefault="00AD0800" w:rsidP="00B93EE6">
      <w:pPr>
        <w:tabs>
          <w:tab w:val="left" w:pos="4320"/>
        </w:tabs>
        <w:jc w:val="center"/>
        <w:rPr>
          <w:rFonts w:ascii="Arial Narrow" w:hAnsi="Arial Narrow" w:cs="Arial Narrow"/>
          <w:b/>
          <w:bCs/>
        </w:rPr>
      </w:pPr>
      <w:r>
        <w:rPr>
          <w:rFonts w:ascii="Arial Narrow" w:hAnsi="Arial Narrow" w:cs="Arial Narrow"/>
          <w:b/>
          <w:bCs/>
        </w:rPr>
        <w:t>N° 25</w:t>
      </w:r>
      <w:r w:rsidR="00BC5196">
        <w:rPr>
          <w:rFonts w:ascii="Arial Narrow" w:hAnsi="Arial Narrow" w:cs="Arial Narrow"/>
          <w:b/>
          <w:bCs/>
        </w:rPr>
        <w:t>9</w:t>
      </w:r>
      <w:r>
        <w:rPr>
          <w:rFonts w:ascii="Arial Narrow" w:hAnsi="Arial Narrow" w:cs="Arial Narrow"/>
          <w:b/>
          <w:bCs/>
        </w:rPr>
        <w:t xml:space="preserve"> du </w:t>
      </w:r>
      <w:r w:rsidR="00BC5196">
        <w:rPr>
          <w:rFonts w:ascii="Arial Narrow" w:hAnsi="Arial Narrow" w:cs="Arial Narrow"/>
          <w:b/>
          <w:bCs/>
        </w:rPr>
        <w:t>18</w:t>
      </w:r>
      <w:r>
        <w:rPr>
          <w:rFonts w:ascii="Arial Narrow" w:hAnsi="Arial Narrow" w:cs="Arial Narrow"/>
          <w:b/>
          <w:bCs/>
        </w:rPr>
        <w:t xml:space="preserve"> </w:t>
      </w:r>
      <w:r w:rsidR="00A8660C">
        <w:rPr>
          <w:rFonts w:ascii="Arial Narrow" w:hAnsi="Arial Narrow" w:cs="Arial Narrow"/>
          <w:b/>
          <w:bCs/>
        </w:rPr>
        <w:t xml:space="preserve">novembre </w:t>
      </w:r>
      <w:r>
        <w:rPr>
          <w:rFonts w:ascii="Arial Narrow" w:hAnsi="Arial Narrow" w:cs="Arial Narrow"/>
          <w:b/>
          <w:bCs/>
        </w:rPr>
        <w:t>2022</w:t>
      </w:r>
    </w:p>
    <w:p w:rsidR="00AD0800" w:rsidRDefault="00AD0800" w:rsidP="00B93EE6">
      <w:pPr>
        <w:pStyle w:val="Rpertoire"/>
        <w:suppressLineNumbers w:val="0"/>
      </w:pPr>
      <w:r>
        <w:tab/>
      </w:r>
      <w:r>
        <w:tab/>
      </w:r>
      <w:r>
        <w:tab/>
      </w:r>
      <w:r>
        <w:rPr>
          <w:sz w:val="16"/>
          <w:szCs w:val="16"/>
        </w:rPr>
        <w:t> </w:t>
      </w:r>
      <w:r>
        <w:t>   </w:t>
      </w:r>
    </w:p>
    <w:p w:rsidR="00AD0800" w:rsidRPr="00C0590F" w:rsidRDefault="00AD0800" w:rsidP="00020A51">
      <w:pPr>
        <w:rPr>
          <w:sz w:val="20"/>
          <w:szCs w:val="20"/>
        </w:rPr>
      </w:pPr>
    </w:p>
    <w:p w:rsidR="00A8660C" w:rsidRDefault="00A8660C" w:rsidP="00020A51">
      <w:pPr>
        <w:rPr>
          <w:b/>
          <w:bCs/>
          <w:u w:val="single"/>
        </w:rPr>
      </w:pPr>
    </w:p>
    <w:p w:rsidR="00AD0800" w:rsidRDefault="00C242FF" w:rsidP="00020A51">
      <w:r>
        <w:rPr>
          <w:b/>
          <w:bCs/>
          <w:u w:val="single"/>
        </w:rPr>
        <w:t>Téléthon</w:t>
      </w:r>
      <w:r w:rsidR="00AD0800" w:rsidRPr="00082559">
        <w:rPr>
          <w:b/>
          <w:bCs/>
          <w:u w:val="single"/>
        </w:rPr>
        <w:t xml:space="preserve"> </w:t>
      </w:r>
      <w:r w:rsidR="00AD0800" w:rsidRPr="00082559">
        <w:t>:</w:t>
      </w:r>
    </w:p>
    <w:p w:rsidR="00AD0800" w:rsidRDefault="00AD0800" w:rsidP="00020A51">
      <w:pPr>
        <w:rPr>
          <w:bCs/>
        </w:rPr>
      </w:pPr>
    </w:p>
    <w:p w:rsidR="002446E1" w:rsidRDefault="002446E1" w:rsidP="00020A51">
      <w:pPr>
        <w:rPr>
          <w:bCs/>
        </w:rPr>
      </w:pPr>
    </w:p>
    <w:p w:rsidR="00C242FF" w:rsidRDefault="00C242FF" w:rsidP="00C242FF">
      <w:pPr>
        <w:jc w:val="both"/>
      </w:pPr>
      <w:r w:rsidRPr="005739B1">
        <w:rPr>
          <w:b/>
          <w:u w:val="single"/>
        </w:rPr>
        <w:t>Cérémonie du 05 décembre 20</w:t>
      </w:r>
      <w:r>
        <w:rPr>
          <w:b/>
          <w:u w:val="single"/>
        </w:rPr>
        <w:t>22</w:t>
      </w:r>
      <w:r w:rsidRPr="005739B1">
        <w:rPr>
          <w:b/>
          <w:u w:val="single"/>
        </w:rPr>
        <w:t xml:space="preserve"> :</w:t>
      </w:r>
      <w:r>
        <w:t xml:space="preserve"> </w:t>
      </w:r>
    </w:p>
    <w:p w:rsidR="00C242FF" w:rsidRDefault="00C242FF" w:rsidP="00C242FF">
      <w:pPr>
        <w:jc w:val="both"/>
      </w:pPr>
    </w:p>
    <w:p w:rsidR="00C242FF" w:rsidRDefault="00C242FF" w:rsidP="00C242FF">
      <w:pPr>
        <w:jc w:val="both"/>
      </w:pPr>
      <w:r>
        <w:t>Le Conseil Municipal et les Anciens Combattants de la commune vous invitent à la cérémonie commémorative du 05 décembre à 11h15 devant la stèle (mairie), à l’occasion de la Journée nationale d’hommage aux « Morts pour la France » pendant la guerre d’Algérie et les combats du Maroc et de la Tunisie. Un vin d’honneur sera offert par la municipalité à la mairie, après la cérémonie.</w:t>
      </w:r>
    </w:p>
    <w:p w:rsidR="00C242FF" w:rsidRDefault="00C242FF" w:rsidP="002446E1">
      <w:pPr>
        <w:jc w:val="both"/>
      </w:pPr>
    </w:p>
    <w:p w:rsidR="00C242FF" w:rsidRDefault="00C242FF" w:rsidP="002446E1">
      <w:pPr>
        <w:jc w:val="both"/>
        <w:rPr>
          <w:b/>
          <w:bCs/>
          <w:u w:val="single"/>
        </w:rPr>
      </w:pPr>
      <w:r w:rsidRPr="00C242FF">
        <w:rPr>
          <w:b/>
          <w:bCs/>
          <w:u w:val="single"/>
        </w:rPr>
        <w:t>Grippe aviaire </w:t>
      </w:r>
      <w:r w:rsidRPr="00C242FF">
        <w:rPr>
          <w:bCs/>
        </w:rPr>
        <w:t>: voir au verso</w:t>
      </w:r>
    </w:p>
    <w:p w:rsidR="00C242FF" w:rsidRDefault="00C242FF" w:rsidP="002446E1">
      <w:pPr>
        <w:jc w:val="both"/>
        <w:rPr>
          <w:b/>
          <w:bCs/>
          <w:u w:val="single"/>
        </w:rPr>
      </w:pPr>
    </w:p>
    <w:p w:rsidR="00CE1111" w:rsidRDefault="00C242FF" w:rsidP="002446E1">
      <w:pPr>
        <w:jc w:val="both"/>
        <w:rPr>
          <w:bCs/>
        </w:rPr>
      </w:pPr>
      <w:r>
        <w:rPr>
          <w:b/>
          <w:bCs/>
          <w:u w:val="single"/>
        </w:rPr>
        <w:t>Inscription paëlla </w:t>
      </w:r>
      <w:r w:rsidRPr="00C242FF">
        <w:rPr>
          <w:bCs/>
        </w:rPr>
        <w:t xml:space="preserve">: </w:t>
      </w:r>
    </w:p>
    <w:p w:rsidR="00CE1111" w:rsidRDefault="00CE1111" w:rsidP="002446E1">
      <w:pPr>
        <w:jc w:val="both"/>
        <w:rPr>
          <w:bCs/>
        </w:rPr>
      </w:pPr>
    </w:p>
    <w:p w:rsidR="00C242FF" w:rsidRPr="00C242FF" w:rsidRDefault="00CE1111" w:rsidP="002446E1">
      <w:pPr>
        <w:jc w:val="both"/>
        <w:rPr>
          <w:bCs/>
        </w:rPr>
      </w:pPr>
      <w:r>
        <w:rPr>
          <w:bCs/>
        </w:rPr>
        <w:t xml:space="preserve">Attention </w:t>
      </w:r>
      <w:r w:rsidR="0027681A">
        <w:rPr>
          <w:bCs/>
        </w:rPr>
        <w:t xml:space="preserve">la date limite pour les </w:t>
      </w:r>
      <w:r>
        <w:rPr>
          <w:bCs/>
        </w:rPr>
        <w:t>réservation</w:t>
      </w:r>
      <w:r w:rsidR="0027681A">
        <w:rPr>
          <w:bCs/>
        </w:rPr>
        <w:t xml:space="preserve">s est fixée au </w:t>
      </w:r>
      <w:r>
        <w:rPr>
          <w:bCs/>
        </w:rPr>
        <w:t>lundi 21 novembre au 06 85 56 05 19.</w:t>
      </w:r>
    </w:p>
    <w:p w:rsidR="00C242FF" w:rsidRDefault="00C242FF" w:rsidP="002446E1">
      <w:pPr>
        <w:jc w:val="both"/>
        <w:rPr>
          <w:b/>
          <w:bCs/>
          <w:u w:val="single"/>
        </w:rPr>
      </w:pPr>
    </w:p>
    <w:p w:rsidR="00C242FF" w:rsidRPr="00C242FF" w:rsidRDefault="00C242FF" w:rsidP="002446E1">
      <w:pPr>
        <w:jc w:val="both"/>
        <w:rPr>
          <w:bCs/>
        </w:rPr>
      </w:pPr>
      <w:r>
        <w:rPr>
          <w:b/>
          <w:bCs/>
          <w:u w:val="single"/>
        </w:rPr>
        <w:t>Prix de l’AMF </w:t>
      </w:r>
      <w:r w:rsidRPr="00C242FF">
        <w:rPr>
          <w:bCs/>
        </w:rPr>
        <w:t>: investissement local</w:t>
      </w:r>
    </w:p>
    <w:p w:rsidR="00C242FF" w:rsidRPr="00C242FF" w:rsidRDefault="00C242FF" w:rsidP="002446E1">
      <w:pPr>
        <w:jc w:val="both"/>
        <w:rPr>
          <w:b/>
          <w:bCs/>
          <w:u w:val="single"/>
        </w:rPr>
      </w:pPr>
    </w:p>
    <w:p w:rsidR="00AD0800" w:rsidRPr="00C242FF" w:rsidRDefault="00C242FF" w:rsidP="004D69D8">
      <w:pPr>
        <w:jc w:val="both"/>
        <w:rPr>
          <w:b/>
          <w:bCs/>
          <w:u w:val="single"/>
        </w:rPr>
      </w:pPr>
      <w:r w:rsidRPr="00C242FF">
        <w:rPr>
          <w:b/>
          <w:bCs/>
          <w:u w:val="single"/>
        </w:rPr>
        <w:t>Résiliation abonnement</w:t>
      </w:r>
      <w:r>
        <w:rPr>
          <w:b/>
          <w:bCs/>
          <w:u w:val="single"/>
        </w:rPr>
        <w:t> :</w:t>
      </w:r>
    </w:p>
    <w:p w:rsidR="00BC5196" w:rsidRDefault="00BC5196" w:rsidP="004D69D8">
      <w:pPr>
        <w:jc w:val="both"/>
        <w:rPr>
          <w:bCs/>
        </w:rPr>
      </w:pPr>
    </w:p>
    <w:p w:rsidR="00BC5196" w:rsidRDefault="00BC5196">
      <w:pPr>
        <w:rPr>
          <w:bCs/>
        </w:rPr>
      </w:pPr>
      <w:r>
        <w:rPr>
          <w:bCs/>
        </w:rPr>
        <w:br w:type="page"/>
      </w:r>
    </w:p>
    <w:p w:rsidR="00C242FF" w:rsidRDefault="00C242FF" w:rsidP="00BC5196"/>
    <w:p w:rsidR="00C242FF" w:rsidRDefault="00C242FF" w:rsidP="00BC5196"/>
    <w:p w:rsidR="00C242FF" w:rsidRDefault="00C242FF" w:rsidP="00BC5196"/>
    <w:p w:rsidR="00BC5196" w:rsidRPr="00C242FF" w:rsidRDefault="00BC5196" w:rsidP="00BC5196">
      <w:r w:rsidRPr="00C242FF">
        <w:t xml:space="preserve">Le nombre de foyers d’influenza aviaire hautement pathogène continue à progresser ces dernières semaines en France et en Europe. Face à cette situation, le ministère de l’Agriculture et de la Souveraineté alimentaire, en accord avec les partenaires professionnels, a décidé de placer l’ensemble du territoire national métropolitain en niveau de risque </w:t>
      </w:r>
      <w:r w:rsidRPr="00C242FF">
        <w:rPr>
          <w:b/>
        </w:rPr>
        <w:t>« élevé »</w:t>
      </w:r>
      <w:r w:rsidRPr="00C242FF">
        <w:t xml:space="preserve"> à compter du </w:t>
      </w:r>
      <w:r w:rsidRPr="00C242FF">
        <w:rPr>
          <w:u w:val="single"/>
        </w:rPr>
        <w:t>10 novembre 2022</w:t>
      </w:r>
      <w:r w:rsidRPr="00C242FF">
        <w:t>.</w:t>
      </w:r>
      <w:r w:rsidRPr="00C242FF">
        <w:br/>
      </w:r>
      <w:r w:rsidRPr="00C242FF">
        <w:br/>
        <w:t>Aussi, les mesures suivantes s’appliquent dès ce jour dans tout le département de la Charente à tous les détenteurs professionnels mais aussi aux particuliers :</w:t>
      </w:r>
    </w:p>
    <w:p w:rsidR="00BC5196" w:rsidRPr="00C242FF" w:rsidRDefault="00BC5196" w:rsidP="00BC5196">
      <w:r w:rsidRPr="00C242FF">
        <w:br/>
      </w:r>
      <w:r w:rsidRPr="00C242FF">
        <w:rPr>
          <w:b/>
        </w:rPr>
        <w:t>En élevage :</w:t>
      </w:r>
      <w:r w:rsidRPr="00C242FF">
        <w:rPr>
          <w:b/>
        </w:rPr>
        <w:br/>
      </w:r>
      <w:r w:rsidRPr="00C242FF">
        <w:t>    - mise à l’abri de toutes les volailles détenues chez les professionnels et les particuliers ;</w:t>
      </w:r>
      <w:r w:rsidRPr="00C242FF">
        <w:br/>
        <w:t>    - interdiction de rassemblements d’oiseaux (exemples : concours, foires ou expositions) ;</w:t>
      </w:r>
      <w:r w:rsidRPr="00C242FF">
        <w:br/>
        <w:t>    - obligation de bâcher les camions transportant des palmipèdes de plus de 3 jours.</w:t>
      </w:r>
    </w:p>
    <w:p w:rsidR="00BC5196" w:rsidRPr="00C242FF" w:rsidRDefault="00BC5196" w:rsidP="00BC5196">
      <w:r w:rsidRPr="00C242FF">
        <w:br/>
      </w:r>
      <w:r w:rsidRPr="00C242FF">
        <w:rPr>
          <w:b/>
        </w:rPr>
        <w:t>Pour les activités cynégétiques (chasse) :</w:t>
      </w:r>
      <w:r w:rsidRPr="00C242FF">
        <w:rPr>
          <w:b/>
        </w:rPr>
        <w:br/>
      </w:r>
      <w:r w:rsidRPr="00C242FF">
        <w:t>    - autorisation de transport et utilisation d’appelants pour les détenteurs de catégorie 1 uniquement (détenteurs avec moins de 15 appelants) ;</w:t>
      </w:r>
      <w:r w:rsidRPr="00C242FF">
        <w:br/>
        <w:t>    - mouvements des gibiers à plumes soumis à conditions (examen clinique, dépistage virologique des anatidés) ;</w:t>
      </w:r>
      <w:r w:rsidRPr="00C242FF">
        <w:br/>
        <w:t>    - remise en nature du gibier à plumes anatidés interdite.</w:t>
      </w:r>
    </w:p>
    <w:p w:rsidR="00C242FF" w:rsidRDefault="00BC5196" w:rsidP="00BC5196">
      <w:r w:rsidRPr="00C242FF">
        <w:br/>
        <w:t>Pour les pigeons voyageurs : interdiction des compétitions de pigeons voyageurs au départ ou à l’arrivée de la France jusqu’au 31 mars.</w:t>
      </w:r>
      <w:r w:rsidRPr="00C242FF">
        <w:br/>
      </w:r>
      <w:r w:rsidRPr="00C242FF">
        <w:br/>
      </w:r>
      <w:r w:rsidRPr="00C242FF">
        <w:rPr>
          <w:b/>
        </w:rPr>
        <w:t>Concernant les particuliers</w:t>
      </w:r>
      <w:r w:rsidRPr="00C242FF">
        <w:t xml:space="preserve">, la réglementation prévoit que tout détenteur d'oiseaux (pigeons, poules, pintades, canards, oies, cailles, faisans, perdrix, dindes...), dès le premier animal, est tenu d'en faire la déclaration auprès du maire du lieu de détention des oiseaux. </w:t>
      </w:r>
      <w:r w:rsidRPr="00C242FF">
        <w:br/>
      </w:r>
      <w:r w:rsidRPr="00C242FF">
        <w:br/>
        <w:t>En cas de mortalité ou de signes cliniques évocateurs de grippe aviaire en élevage ou en basse-cour, les détenteurs doivent contacter en premier lieu leur vétérinaire. De même, si des changements sont remarqués sur le comportement ou la consommation en eau et aliment des oiseaux.</w:t>
      </w:r>
      <w:r w:rsidRPr="00C242FF">
        <w:br/>
        <w:t>Il convient de contacter ensuite sans délai la Direction départementale de l’emploi, du travail, des solidarités et de la protection des populations (DDETSPP) :</w:t>
      </w:r>
      <w:r w:rsidRPr="00C242FF">
        <w:br/>
        <w:t>- standard : 05 16 16 62 00</w:t>
      </w:r>
      <w:r w:rsidRPr="00C242FF">
        <w:br/>
        <w:t>- en dehors des horaires d'ouverture (soirs et week-ends), astreinte préfecture : 05 45 97 61 00</w:t>
      </w:r>
    </w:p>
    <w:p w:rsidR="00BC5196" w:rsidRPr="0052745A" w:rsidRDefault="00BC5196" w:rsidP="00BC5196">
      <w:r w:rsidRPr="00C242FF">
        <w:br/>
        <w:t>Si un cas de mortalité est signalé dans la faune sauvage, il convient de contacter l'Office de la biodiversité (OFB) au 05 45 39 00 00 dans le cadre du dispositif de surveillance SAGIR renforcé.</w:t>
      </w:r>
      <w:r w:rsidRPr="00C242FF">
        <w:br/>
      </w:r>
    </w:p>
    <w:p w:rsidR="00BC5196" w:rsidRPr="00C242FF" w:rsidRDefault="00BC5196" w:rsidP="00BC5196">
      <w:pPr>
        <w:spacing w:before="57" w:after="57" w:line="183" w:lineRule="atLeast"/>
      </w:pPr>
      <w:r w:rsidRPr="00C242FF">
        <w:t>Pour rappel, la consommation de viande, de foie gras et d’œuf – et plus généralement de tout produit alimentaire à base de volaille – ne présente aucun risque pour l’Homme.</w:t>
      </w:r>
    </w:p>
    <w:p w:rsidR="00BC5196" w:rsidRPr="00C242FF" w:rsidRDefault="00BC5196" w:rsidP="00BC5196">
      <w:pPr>
        <w:spacing w:before="57" w:after="57" w:line="183" w:lineRule="atLeast"/>
      </w:pPr>
      <w:r w:rsidRPr="00C242FF">
        <w:br/>
        <w:t xml:space="preserve">Pour </w:t>
      </w:r>
      <w:r w:rsidR="00C242FF" w:rsidRPr="00C242FF">
        <w:t>toute information complémentaire</w:t>
      </w:r>
      <w:r w:rsidRPr="00C242FF">
        <w:t>, le service SPAE (</w:t>
      </w:r>
      <w:hyperlink r:id="rId8" w:tgtFrame="_blank" w:history="1">
        <w:r w:rsidRPr="00C242FF">
          <w:t>ddetspp-spae@charente.gouv.fr</w:t>
        </w:r>
      </w:hyperlink>
      <w:r w:rsidRPr="00C242FF">
        <w:t>) de la DDETSPP reste à votre disposition.</w:t>
      </w:r>
    </w:p>
    <w:sectPr w:rsidR="00BC5196" w:rsidRPr="00C242FF" w:rsidSect="0022484D">
      <w:footerReference w:type="default" r:id="rId9"/>
      <w:pgSz w:w="11906" w:h="16838"/>
      <w:pgMar w:top="539" w:right="566"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FD1" w:rsidRDefault="00C47FD1" w:rsidP="001062A6">
      <w:r>
        <w:separator/>
      </w:r>
    </w:p>
  </w:endnote>
  <w:endnote w:type="continuationSeparator" w:id="1">
    <w:p w:rsidR="00C47FD1" w:rsidRDefault="00C47FD1" w:rsidP="00106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19" w:rsidRPr="00D15236" w:rsidRDefault="00226719" w:rsidP="0050177C">
    <w:pPr>
      <w:pStyle w:val="Pieddepage"/>
      <w:jc w:val="center"/>
      <w:rPr>
        <w:sz w:val="20"/>
        <w:szCs w:val="20"/>
      </w:rPr>
    </w:pPr>
    <w:r w:rsidRPr="00D15236">
      <w:rPr>
        <w:sz w:val="20"/>
        <w:szCs w:val="20"/>
      </w:rPr>
      <w:t>Mairie 61, rue de la République 16560 AUSSAC-VADALLE</w:t>
    </w:r>
  </w:p>
  <w:p w:rsidR="00226719" w:rsidRPr="00D15236" w:rsidRDefault="00226719"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FD1" w:rsidRDefault="00C47FD1" w:rsidP="001062A6">
      <w:r>
        <w:separator/>
      </w:r>
    </w:p>
  </w:footnote>
  <w:footnote w:type="continuationSeparator" w:id="1">
    <w:p w:rsidR="00C47FD1" w:rsidRDefault="00C47FD1"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3EE6"/>
    <w:rsid w:val="00015E2A"/>
    <w:rsid w:val="0001765B"/>
    <w:rsid w:val="00020A51"/>
    <w:rsid w:val="00021BBD"/>
    <w:rsid w:val="00022C5F"/>
    <w:rsid w:val="00026F7B"/>
    <w:rsid w:val="00032331"/>
    <w:rsid w:val="00033EF9"/>
    <w:rsid w:val="00035891"/>
    <w:rsid w:val="00082559"/>
    <w:rsid w:val="000941D4"/>
    <w:rsid w:val="000C204F"/>
    <w:rsid w:val="000C336F"/>
    <w:rsid w:val="000C3A30"/>
    <w:rsid w:val="000C5F1B"/>
    <w:rsid w:val="000C65B1"/>
    <w:rsid w:val="000D0C56"/>
    <w:rsid w:val="000F19C5"/>
    <w:rsid w:val="000F542D"/>
    <w:rsid w:val="00102A65"/>
    <w:rsid w:val="00106110"/>
    <w:rsid w:val="001062A6"/>
    <w:rsid w:val="001103B8"/>
    <w:rsid w:val="001123DA"/>
    <w:rsid w:val="001128D0"/>
    <w:rsid w:val="00113928"/>
    <w:rsid w:val="00116078"/>
    <w:rsid w:val="00123298"/>
    <w:rsid w:val="00124490"/>
    <w:rsid w:val="00126552"/>
    <w:rsid w:val="001316E0"/>
    <w:rsid w:val="00133028"/>
    <w:rsid w:val="0013384F"/>
    <w:rsid w:val="001530AC"/>
    <w:rsid w:val="001554D6"/>
    <w:rsid w:val="00162136"/>
    <w:rsid w:val="001630A3"/>
    <w:rsid w:val="001745A7"/>
    <w:rsid w:val="001C4CFC"/>
    <w:rsid w:val="001D2177"/>
    <w:rsid w:val="001F53B5"/>
    <w:rsid w:val="00203742"/>
    <w:rsid w:val="002230BB"/>
    <w:rsid w:val="0022484D"/>
    <w:rsid w:val="00226719"/>
    <w:rsid w:val="002324BE"/>
    <w:rsid w:val="002446E1"/>
    <w:rsid w:val="00253242"/>
    <w:rsid w:val="00260A9D"/>
    <w:rsid w:val="0026699B"/>
    <w:rsid w:val="0027681A"/>
    <w:rsid w:val="0029227A"/>
    <w:rsid w:val="002A317D"/>
    <w:rsid w:val="002B13F9"/>
    <w:rsid w:val="002F0DB4"/>
    <w:rsid w:val="002F3FF9"/>
    <w:rsid w:val="00300EE5"/>
    <w:rsid w:val="00311EDC"/>
    <w:rsid w:val="00312B14"/>
    <w:rsid w:val="00330939"/>
    <w:rsid w:val="00335191"/>
    <w:rsid w:val="003474EA"/>
    <w:rsid w:val="00356187"/>
    <w:rsid w:val="00356793"/>
    <w:rsid w:val="0038579D"/>
    <w:rsid w:val="003B0FC6"/>
    <w:rsid w:val="003F211E"/>
    <w:rsid w:val="00403C63"/>
    <w:rsid w:val="00417A2A"/>
    <w:rsid w:val="00427FB8"/>
    <w:rsid w:val="00436F93"/>
    <w:rsid w:val="004436BD"/>
    <w:rsid w:val="00445F99"/>
    <w:rsid w:val="00447FD8"/>
    <w:rsid w:val="004564B4"/>
    <w:rsid w:val="004709AA"/>
    <w:rsid w:val="0047458E"/>
    <w:rsid w:val="0047783F"/>
    <w:rsid w:val="00491091"/>
    <w:rsid w:val="004962E1"/>
    <w:rsid w:val="004B0591"/>
    <w:rsid w:val="004D17A4"/>
    <w:rsid w:val="004D439D"/>
    <w:rsid w:val="004D69D8"/>
    <w:rsid w:val="004E7634"/>
    <w:rsid w:val="0050177C"/>
    <w:rsid w:val="00521A21"/>
    <w:rsid w:val="00573DB9"/>
    <w:rsid w:val="00580A3E"/>
    <w:rsid w:val="005A1194"/>
    <w:rsid w:val="005B2248"/>
    <w:rsid w:val="005B57DD"/>
    <w:rsid w:val="005C14B6"/>
    <w:rsid w:val="005E4096"/>
    <w:rsid w:val="005E4E16"/>
    <w:rsid w:val="005E6B8B"/>
    <w:rsid w:val="005F2507"/>
    <w:rsid w:val="005F4183"/>
    <w:rsid w:val="005F6E01"/>
    <w:rsid w:val="00616DB3"/>
    <w:rsid w:val="00654930"/>
    <w:rsid w:val="0067240F"/>
    <w:rsid w:val="00673240"/>
    <w:rsid w:val="0069328E"/>
    <w:rsid w:val="006A44C0"/>
    <w:rsid w:val="006C231D"/>
    <w:rsid w:val="006D26F4"/>
    <w:rsid w:val="006E05CD"/>
    <w:rsid w:val="006E718F"/>
    <w:rsid w:val="006F120F"/>
    <w:rsid w:val="006F1D3B"/>
    <w:rsid w:val="006F1DAA"/>
    <w:rsid w:val="006F6404"/>
    <w:rsid w:val="00703B84"/>
    <w:rsid w:val="00711F25"/>
    <w:rsid w:val="00720566"/>
    <w:rsid w:val="00750CF7"/>
    <w:rsid w:val="00760B5D"/>
    <w:rsid w:val="00762C0A"/>
    <w:rsid w:val="007679F6"/>
    <w:rsid w:val="00780270"/>
    <w:rsid w:val="00790083"/>
    <w:rsid w:val="007908F0"/>
    <w:rsid w:val="00797415"/>
    <w:rsid w:val="007B099E"/>
    <w:rsid w:val="007B4149"/>
    <w:rsid w:val="007D5CE4"/>
    <w:rsid w:val="007D6696"/>
    <w:rsid w:val="007F6EA7"/>
    <w:rsid w:val="007F7487"/>
    <w:rsid w:val="007F7C0E"/>
    <w:rsid w:val="0080081E"/>
    <w:rsid w:val="00800EAC"/>
    <w:rsid w:val="00807425"/>
    <w:rsid w:val="008150E1"/>
    <w:rsid w:val="00831947"/>
    <w:rsid w:val="00835C83"/>
    <w:rsid w:val="0084490C"/>
    <w:rsid w:val="008839C0"/>
    <w:rsid w:val="0088771A"/>
    <w:rsid w:val="008906F5"/>
    <w:rsid w:val="00893739"/>
    <w:rsid w:val="008D5D7E"/>
    <w:rsid w:val="008E7AB2"/>
    <w:rsid w:val="008F2A78"/>
    <w:rsid w:val="008F5980"/>
    <w:rsid w:val="00927960"/>
    <w:rsid w:val="009332D1"/>
    <w:rsid w:val="00944B31"/>
    <w:rsid w:val="009536DD"/>
    <w:rsid w:val="0096292A"/>
    <w:rsid w:val="00984404"/>
    <w:rsid w:val="009B2901"/>
    <w:rsid w:val="009C2D8D"/>
    <w:rsid w:val="009C584D"/>
    <w:rsid w:val="009D3F4A"/>
    <w:rsid w:val="009E057C"/>
    <w:rsid w:val="009F54DB"/>
    <w:rsid w:val="00A00C72"/>
    <w:rsid w:val="00A10EAF"/>
    <w:rsid w:val="00A40332"/>
    <w:rsid w:val="00A50414"/>
    <w:rsid w:val="00A529EE"/>
    <w:rsid w:val="00A61C9C"/>
    <w:rsid w:val="00A762C0"/>
    <w:rsid w:val="00A82C15"/>
    <w:rsid w:val="00A835FC"/>
    <w:rsid w:val="00A8660C"/>
    <w:rsid w:val="00A92107"/>
    <w:rsid w:val="00AC4E73"/>
    <w:rsid w:val="00AC5113"/>
    <w:rsid w:val="00AD0800"/>
    <w:rsid w:val="00AD2904"/>
    <w:rsid w:val="00AE11F6"/>
    <w:rsid w:val="00AF36C3"/>
    <w:rsid w:val="00B04EE2"/>
    <w:rsid w:val="00B10932"/>
    <w:rsid w:val="00B2102F"/>
    <w:rsid w:val="00B21991"/>
    <w:rsid w:val="00B223BF"/>
    <w:rsid w:val="00B250C2"/>
    <w:rsid w:val="00B266FF"/>
    <w:rsid w:val="00B47817"/>
    <w:rsid w:val="00B6324B"/>
    <w:rsid w:val="00B718BC"/>
    <w:rsid w:val="00B833AE"/>
    <w:rsid w:val="00B86CF9"/>
    <w:rsid w:val="00B93EE6"/>
    <w:rsid w:val="00B96E71"/>
    <w:rsid w:val="00BA029B"/>
    <w:rsid w:val="00BA21D5"/>
    <w:rsid w:val="00BB22CF"/>
    <w:rsid w:val="00BC5196"/>
    <w:rsid w:val="00BC542C"/>
    <w:rsid w:val="00BC639E"/>
    <w:rsid w:val="00BC70AC"/>
    <w:rsid w:val="00BD2FB5"/>
    <w:rsid w:val="00BF0021"/>
    <w:rsid w:val="00BF5C10"/>
    <w:rsid w:val="00BF7EA4"/>
    <w:rsid w:val="00C04717"/>
    <w:rsid w:val="00C0590F"/>
    <w:rsid w:val="00C14845"/>
    <w:rsid w:val="00C242FF"/>
    <w:rsid w:val="00C343E4"/>
    <w:rsid w:val="00C37A55"/>
    <w:rsid w:val="00C43D1E"/>
    <w:rsid w:val="00C44918"/>
    <w:rsid w:val="00C47FD1"/>
    <w:rsid w:val="00C614BC"/>
    <w:rsid w:val="00C815EC"/>
    <w:rsid w:val="00C822CE"/>
    <w:rsid w:val="00C907F0"/>
    <w:rsid w:val="00C97987"/>
    <w:rsid w:val="00CA2436"/>
    <w:rsid w:val="00CB5BD2"/>
    <w:rsid w:val="00CC30B1"/>
    <w:rsid w:val="00CE0ABF"/>
    <w:rsid w:val="00CE1111"/>
    <w:rsid w:val="00CF0ABC"/>
    <w:rsid w:val="00D00674"/>
    <w:rsid w:val="00D04848"/>
    <w:rsid w:val="00D100F2"/>
    <w:rsid w:val="00D11D8A"/>
    <w:rsid w:val="00D123D7"/>
    <w:rsid w:val="00D15236"/>
    <w:rsid w:val="00D22ADE"/>
    <w:rsid w:val="00D30B0B"/>
    <w:rsid w:val="00D6097F"/>
    <w:rsid w:val="00D61151"/>
    <w:rsid w:val="00DA11A2"/>
    <w:rsid w:val="00DA3CC3"/>
    <w:rsid w:val="00DA4B05"/>
    <w:rsid w:val="00DB16FA"/>
    <w:rsid w:val="00DC0EFF"/>
    <w:rsid w:val="00DF0E5A"/>
    <w:rsid w:val="00DF2C43"/>
    <w:rsid w:val="00E03123"/>
    <w:rsid w:val="00E064C4"/>
    <w:rsid w:val="00E073F2"/>
    <w:rsid w:val="00E10C79"/>
    <w:rsid w:val="00E3189A"/>
    <w:rsid w:val="00E31C5A"/>
    <w:rsid w:val="00E853C0"/>
    <w:rsid w:val="00EB6FC0"/>
    <w:rsid w:val="00EC1E2C"/>
    <w:rsid w:val="00EC21BC"/>
    <w:rsid w:val="00ED0CD6"/>
    <w:rsid w:val="00ED5BF9"/>
    <w:rsid w:val="00EF1D78"/>
    <w:rsid w:val="00EF70AF"/>
    <w:rsid w:val="00F11298"/>
    <w:rsid w:val="00F27F97"/>
    <w:rsid w:val="00F43CCE"/>
    <w:rsid w:val="00F45C9A"/>
    <w:rsid w:val="00F500CB"/>
    <w:rsid w:val="00F5154C"/>
    <w:rsid w:val="00F55DBB"/>
    <w:rsid w:val="00F67148"/>
    <w:rsid w:val="00F74D8F"/>
    <w:rsid w:val="00F83A64"/>
    <w:rsid w:val="00F83ADC"/>
    <w:rsid w:val="00F912BA"/>
    <w:rsid w:val="00F91D90"/>
    <w:rsid w:val="00FA6CE9"/>
    <w:rsid w:val="00FB4CBF"/>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s>
</file>

<file path=word/webSettings.xml><?xml version="1.0" encoding="utf-8"?>
<w:webSettings xmlns:r="http://schemas.openxmlformats.org/officeDocument/2006/relationships" xmlns:w="http://schemas.openxmlformats.org/wordprocessingml/2006/main">
  <w:divs>
    <w:div w:id="1792161830">
      <w:marLeft w:val="0"/>
      <w:marRight w:val="0"/>
      <w:marTop w:val="0"/>
      <w:marBottom w:val="0"/>
      <w:divBdr>
        <w:top w:val="none" w:sz="0" w:space="0" w:color="auto"/>
        <w:left w:val="none" w:sz="0" w:space="0" w:color="auto"/>
        <w:bottom w:val="none" w:sz="0" w:space="0" w:color="auto"/>
        <w:right w:val="none" w:sz="0" w:space="0" w:color="auto"/>
      </w:divBdr>
    </w:div>
    <w:div w:id="1792161831">
      <w:marLeft w:val="0"/>
      <w:marRight w:val="0"/>
      <w:marTop w:val="0"/>
      <w:marBottom w:val="0"/>
      <w:divBdr>
        <w:top w:val="none" w:sz="0" w:space="0" w:color="auto"/>
        <w:left w:val="none" w:sz="0" w:space="0" w:color="auto"/>
        <w:bottom w:val="none" w:sz="0" w:space="0" w:color="auto"/>
        <w:right w:val="none" w:sz="0" w:space="0" w:color="auto"/>
      </w:divBdr>
    </w:div>
    <w:div w:id="1792161833">
      <w:marLeft w:val="0"/>
      <w:marRight w:val="0"/>
      <w:marTop w:val="0"/>
      <w:marBottom w:val="0"/>
      <w:divBdr>
        <w:top w:val="none" w:sz="0" w:space="0" w:color="auto"/>
        <w:left w:val="none" w:sz="0" w:space="0" w:color="auto"/>
        <w:bottom w:val="none" w:sz="0" w:space="0" w:color="auto"/>
        <w:right w:val="none" w:sz="0" w:space="0" w:color="auto"/>
      </w:divBdr>
      <w:divsChild>
        <w:div w:id="1792161832">
          <w:marLeft w:val="0"/>
          <w:marRight w:val="0"/>
          <w:marTop w:val="0"/>
          <w:marBottom w:val="0"/>
          <w:divBdr>
            <w:top w:val="none" w:sz="0" w:space="0" w:color="auto"/>
            <w:left w:val="none" w:sz="0" w:space="0" w:color="auto"/>
            <w:bottom w:val="none" w:sz="0" w:space="0" w:color="auto"/>
            <w:right w:val="none" w:sz="0" w:space="0" w:color="auto"/>
          </w:divBdr>
        </w:div>
        <w:div w:id="1792161834">
          <w:marLeft w:val="0"/>
          <w:marRight w:val="0"/>
          <w:marTop w:val="0"/>
          <w:marBottom w:val="0"/>
          <w:divBdr>
            <w:top w:val="none" w:sz="0" w:space="0" w:color="auto"/>
            <w:left w:val="none" w:sz="0" w:space="0" w:color="auto"/>
            <w:bottom w:val="none" w:sz="0" w:space="0" w:color="auto"/>
            <w:right w:val="none" w:sz="0" w:space="0" w:color="auto"/>
          </w:divBdr>
        </w:div>
        <w:div w:id="1792161835">
          <w:marLeft w:val="0"/>
          <w:marRight w:val="0"/>
          <w:marTop w:val="0"/>
          <w:marBottom w:val="0"/>
          <w:divBdr>
            <w:top w:val="none" w:sz="0" w:space="0" w:color="auto"/>
            <w:left w:val="none" w:sz="0" w:space="0" w:color="auto"/>
            <w:bottom w:val="none" w:sz="0" w:space="0" w:color="auto"/>
            <w:right w:val="none" w:sz="0" w:space="0" w:color="auto"/>
          </w:divBdr>
        </w:div>
        <w:div w:id="1792161836">
          <w:marLeft w:val="0"/>
          <w:marRight w:val="0"/>
          <w:marTop w:val="0"/>
          <w:marBottom w:val="0"/>
          <w:divBdr>
            <w:top w:val="none" w:sz="0" w:space="0" w:color="auto"/>
            <w:left w:val="none" w:sz="0" w:space="0" w:color="auto"/>
            <w:bottom w:val="none" w:sz="0" w:space="0" w:color="auto"/>
            <w:right w:val="none" w:sz="0" w:space="0" w:color="auto"/>
          </w:divBdr>
        </w:div>
      </w:divsChild>
    </w:div>
    <w:div w:id="1792161837">
      <w:marLeft w:val="0"/>
      <w:marRight w:val="0"/>
      <w:marTop w:val="0"/>
      <w:marBottom w:val="0"/>
      <w:divBdr>
        <w:top w:val="none" w:sz="0" w:space="0" w:color="auto"/>
        <w:left w:val="none" w:sz="0" w:space="0" w:color="auto"/>
        <w:bottom w:val="none" w:sz="0" w:space="0" w:color="auto"/>
        <w:right w:val="none" w:sz="0" w:space="0" w:color="auto"/>
      </w:divBdr>
    </w:div>
    <w:div w:id="1792161838">
      <w:marLeft w:val="0"/>
      <w:marRight w:val="0"/>
      <w:marTop w:val="0"/>
      <w:marBottom w:val="0"/>
      <w:divBdr>
        <w:top w:val="none" w:sz="0" w:space="0" w:color="auto"/>
        <w:left w:val="none" w:sz="0" w:space="0" w:color="auto"/>
        <w:bottom w:val="none" w:sz="0" w:space="0" w:color="auto"/>
        <w:right w:val="none" w:sz="0" w:space="0" w:color="auto"/>
      </w:divBdr>
    </w:div>
    <w:div w:id="1792161848">
      <w:marLeft w:val="0"/>
      <w:marRight w:val="0"/>
      <w:marTop w:val="0"/>
      <w:marBottom w:val="0"/>
      <w:divBdr>
        <w:top w:val="none" w:sz="0" w:space="0" w:color="auto"/>
        <w:left w:val="none" w:sz="0" w:space="0" w:color="auto"/>
        <w:bottom w:val="none" w:sz="0" w:space="0" w:color="auto"/>
        <w:right w:val="none" w:sz="0" w:space="0" w:color="auto"/>
      </w:divBdr>
      <w:divsChild>
        <w:div w:id="1792161839">
          <w:marLeft w:val="0"/>
          <w:marRight w:val="0"/>
          <w:marTop w:val="0"/>
          <w:marBottom w:val="0"/>
          <w:divBdr>
            <w:top w:val="none" w:sz="0" w:space="0" w:color="auto"/>
            <w:left w:val="none" w:sz="0" w:space="0" w:color="auto"/>
            <w:bottom w:val="none" w:sz="0" w:space="0" w:color="auto"/>
            <w:right w:val="none" w:sz="0" w:space="0" w:color="auto"/>
          </w:divBdr>
        </w:div>
        <w:div w:id="1792161840">
          <w:marLeft w:val="0"/>
          <w:marRight w:val="0"/>
          <w:marTop w:val="0"/>
          <w:marBottom w:val="0"/>
          <w:divBdr>
            <w:top w:val="none" w:sz="0" w:space="0" w:color="auto"/>
            <w:left w:val="none" w:sz="0" w:space="0" w:color="auto"/>
            <w:bottom w:val="none" w:sz="0" w:space="0" w:color="auto"/>
            <w:right w:val="none" w:sz="0" w:space="0" w:color="auto"/>
          </w:divBdr>
        </w:div>
        <w:div w:id="1792161841">
          <w:marLeft w:val="0"/>
          <w:marRight w:val="0"/>
          <w:marTop w:val="0"/>
          <w:marBottom w:val="0"/>
          <w:divBdr>
            <w:top w:val="none" w:sz="0" w:space="0" w:color="auto"/>
            <w:left w:val="none" w:sz="0" w:space="0" w:color="auto"/>
            <w:bottom w:val="none" w:sz="0" w:space="0" w:color="auto"/>
            <w:right w:val="none" w:sz="0" w:space="0" w:color="auto"/>
          </w:divBdr>
        </w:div>
        <w:div w:id="1792161842">
          <w:marLeft w:val="0"/>
          <w:marRight w:val="0"/>
          <w:marTop w:val="0"/>
          <w:marBottom w:val="0"/>
          <w:divBdr>
            <w:top w:val="none" w:sz="0" w:space="0" w:color="auto"/>
            <w:left w:val="none" w:sz="0" w:space="0" w:color="auto"/>
            <w:bottom w:val="none" w:sz="0" w:space="0" w:color="auto"/>
            <w:right w:val="none" w:sz="0" w:space="0" w:color="auto"/>
          </w:divBdr>
        </w:div>
        <w:div w:id="1792161843">
          <w:marLeft w:val="0"/>
          <w:marRight w:val="0"/>
          <w:marTop w:val="0"/>
          <w:marBottom w:val="0"/>
          <w:divBdr>
            <w:top w:val="none" w:sz="0" w:space="0" w:color="auto"/>
            <w:left w:val="none" w:sz="0" w:space="0" w:color="auto"/>
            <w:bottom w:val="none" w:sz="0" w:space="0" w:color="auto"/>
            <w:right w:val="none" w:sz="0" w:space="0" w:color="auto"/>
          </w:divBdr>
        </w:div>
        <w:div w:id="1792161844">
          <w:marLeft w:val="0"/>
          <w:marRight w:val="0"/>
          <w:marTop w:val="0"/>
          <w:marBottom w:val="0"/>
          <w:divBdr>
            <w:top w:val="none" w:sz="0" w:space="0" w:color="auto"/>
            <w:left w:val="none" w:sz="0" w:space="0" w:color="auto"/>
            <w:bottom w:val="none" w:sz="0" w:space="0" w:color="auto"/>
            <w:right w:val="none" w:sz="0" w:space="0" w:color="auto"/>
          </w:divBdr>
        </w:div>
        <w:div w:id="1792161845">
          <w:marLeft w:val="0"/>
          <w:marRight w:val="0"/>
          <w:marTop w:val="0"/>
          <w:marBottom w:val="0"/>
          <w:divBdr>
            <w:top w:val="none" w:sz="0" w:space="0" w:color="auto"/>
            <w:left w:val="none" w:sz="0" w:space="0" w:color="auto"/>
            <w:bottom w:val="none" w:sz="0" w:space="0" w:color="auto"/>
            <w:right w:val="none" w:sz="0" w:space="0" w:color="auto"/>
          </w:divBdr>
        </w:div>
        <w:div w:id="1792161846">
          <w:marLeft w:val="0"/>
          <w:marRight w:val="0"/>
          <w:marTop w:val="0"/>
          <w:marBottom w:val="0"/>
          <w:divBdr>
            <w:top w:val="none" w:sz="0" w:space="0" w:color="auto"/>
            <w:left w:val="none" w:sz="0" w:space="0" w:color="auto"/>
            <w:bottom w:val="none" w:sz="0" w:space="0" w:color="auto"/>
            <w:right w:val="none" w:sz="0" w:space="0" w:color="auto"/>
          </w:divBdr>
        </w:div>
        <w:div w:id="1792161847">
          <w:marLeft w:val="0"/>
          <w:marRight w:val="0"/>
          <w:marTop w:val="0"/>
          <w:marBottom w:val="0"/>
          <w:divBdr>
            <w:top w:val="none" w:sz="0" w:space="0" w:color="auto"/>
            <w:left w:val="none" w:sz="0" w:space="0" w:color="auto"/>
            <w:bottom w:val="none" w:sz="0" w:space="0" w:color="auto"/>
            <w:right w:val="none" w:sz="0" w:space="0" w:color="auto"/>
          </w:divBdr>
        </w:div>
        <w:div w:id="179216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etspp-spae@charente.gouv.f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540</Words>
  <Characters>2971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5</cp:revision>
  <cp:lastPrinted>2022-09-15T12:42:00Z</cp:lastPrinted>
  <dcterms:created xsi:type="dcterms:W3CDTF">2022-11-15T10:52:00Z</dcterms:created>
  <dcterms:modified xsi:type="dcterms:W3CDTF">2022-11-17T10:25:00Z</dcterms:modified>
</cp:coreProperties>
</file>