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4EF" w:rsidRDefault="00BE74EF" w:rsidP="001F3EC8">
      <w:pPr>
        <w:jc w:val="center"/>
        <w:rPr>
          <w:rFonts w:ascii="Comic Sans MS" w:hAnsi="Comic Sans MS"/>
          <w:sz w:val="28"/>
        </w:rPr>
      </w:pPr>
    </w:p>
    <w:p w:rsidR="00BE74EF" w:rsidRDefault="0025456D" w:rsidP="001F3EC8">
      <w:pPr>
        <w:jc w:val="center"/>
        <w:rPr>
          <w:rFonts w:ascii="Comic Sans MS" w:hAnsi="Comic Sans MS"/>
          <w:sz w:val="28"/>
        </w:rPr>
      </w:pPr>
      <w:r>
        <w:rPr>
          <w:noProof/>
        </w:rPr>
        <w:drawing>
          <wp:anchor distT="0" distB="0" distL="114300" distR="114300" simplePos="0" relativeHeight="251657728" behindDoc="1" locked="0" layoutInCell="1" allowOverlap="1">
            <wp:simplePos x="0" y="0"/>
            <wp:positionH relativeFrom="column">
              <wp:align>inside</wp:align>
            </wp:positionH>
            <wp:positionV relativeFrom="paragraph">
              <wp:align>outside</wp:align>
            </wp:positionV>
            <wp:extent cx="1057275" cy="933450"/>
            <wp:effectExtent l="19050" t="0" r="952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6"/>
                    <a:srcRect/>
                    <a:stretch>
                      <a:fillRect/>
                    </a:stretch>
                  </pic:blipFill>
                  <pic:spPr bwMode="auto">
                    <a:xfrm>
                      <a:off x="0" y="0"/>
                      <a:ext cx="1057275" cy="933450"/>
                    </a:xfrm>
                    <a:prstGeom prst="rect">
                      <a:avLst/>
                    </a:prstGeom>
                    <a:noFill/>
                  </pic:spPr>
                </pic:pic>
              </a:graphicData>
            </a:graphic>
          </wp:anchor>
        </w:drawing>
      </w:r>
      <w:r w:rsidR="00BE74EF">
        <w:rPr>
          <w:rFonts w:ascii="Comic Sans MS" w:hAnsi="Comic Sans MS"/>
          <w:sz w:val="28"/>
        </w:rPr>
        <w:t>COMMUNE D’AUSSAC-VADALLE</w:t>
      </w:r>
    </w:p>
    <w:p w:rsidR="00BE74EF" w:rsidRPr="004D439D" w:rsidRDefault="00BE74EF" w:rsidP="001F3EC8">
      <w:pPr>
        <w:pStyle w:val="Sous-titre"/>
        <w:rPr>
          <w:sz w:val="16"/>
          <w:szCs w:val="16"/>
        </w:rPr>
      </w:pPr>
      <w:r>
        <w:t>Feuille d'informations municipales</w:t>
      </w:r>
    </w:p>
    <w:p w:rsidR="00BE74EF" w:rsidRDefault="00BE74EF" w:rsidP="001F3EC8">
      <w:pPr>
        <w:jc w:val="center"/>
        <w:rPr>
          <w:rFonts w:ascii="Arial Narrow" w:hAnsi="Arial Narrow"/>
          <w:sz w:val="16"/>
          <w:szCs w:val="16"/>
        </w:rPr>
      </w:pPr>
    </w:p>
    <w:p w:rsidR="00BE74EF" w:rsidRDefault="00BE74EF" w:rsidP="001F3EC8">
      <w:pPr>
        <w:tabs>
          <w:tab w:val="left" w:pos="4320"/>
        </w:tabs>
        <w:jc w:val="center"/>
        <w:rPr>
          <w:rFonts w:ascii="Arial Narrow" w:hAnsi="Arial Narrow"/>
          <w:b/>
          <w:bCs/>
        </w:rPr>
      </w:pPr>
      <w:r>
        <w:rPr>
          <w:rFonts w:ascii="Arial Narrow" w:hAnsi="Arial Narrow"/>
          <w:b/>
          <w:bCs/>
        </w:rPr>
        <w:t>N°213 du vendredi 2 novembre  2018</w:t>
      </w:r>
    </w:p>
    <w:p w:rsidR="00BE74EF" w:rsidRDefault="00BE74EF" w:rsidP="001F3EC8">
      <w:pPr>
        <w:pStyle w:val="Rpertoire"/>
        <w:suppressLineNumbers w:val="0"/>
      </w:pPr>
    </w:p>
    <w:p w:rsidR="00BE74EF" w:rsidRDefault="00BE74EF" w:rsidP="001F3EC8">
      <w:pPr>
        <w:pStyle w:val="Rpertoire"/>
        <w:suppressLineNumbers w:val="0"/>
      </w:pPr>
    </w:p>
    <w:p w:rsidR="00BE74EF" w:rsidRDefault="00BE74EF" w:rsidP="001F3EC8">
      <w:pPr>
        <w:jc w:val="both"/>
        <w:rPr>
          <w:b/>
          <w:bCs/>
          <w:u w:val="single"/>
        </w:rPr>
      </w:pPr>
    </w:p>
    <w:p w:rsidR="00BE74EF" w:rsidRDefault="00BE74EF" w:rsidP="001F3EC8">
      <w:pPr>
        <w:rPr>
          <w:b/>
          <w:u w:val="single"/>
        </w:rPr>
      </w:pPr>
    </w:p>
    <w:p w:rsidR="00BE74EF" w:rsidRDefault="00BE74EF" w:rsidP="00AE581B">
      <w:pPr>
        <w:jc w:val="center"/>
        <w:rPr>
          <w:b/>
          <w:u w:val="single"/>
        </w:rPr>
      </w:pPr>
      <w:r w:rsidRPr="0029227A">
        <w:rPr>
          <w:b/>
          <w:u w:val="single"/>
        </w:rPr>
        <w:t xml:space="preserve">Cérémonie </w:t>
      </w:r>
      <w:r>
        <w:rPr>
          <w:b/>
          <w:u w:val="single"/>
        </w:rPr>
        <w:t xml:space="preserve">de commémoration </w:t>
      </w:r>
      <w:r w:rsidRPr="0029227A">
        <w:rPr>
          <w:b/>
          <w:u w:val="single"/>
        </w:rPr>
        <w:t>du</w:t>
      </w:r>
      <w:r>
        <w:rPr>
          <w:b/>
          <w:u w:val="single"/>
        </w:rPr>
        <w:t xml:space="preserve"> Centenaire</w:t>
      </w:r>
      <w:r w:rsidRPr="0029227A">
        <w:rPr>
          <w:b/>
          <w:u w:val="single"/>
        </w:rPr>
        <w:t xml:space="preserve"> 11 novembre 201</w:t>
      </w:r>
      <w:r>
        <w:rPr>
          <w:b/>
          <w:u w:val="single"/>
        </w:rPr>
        <w:t>8</w:t>
      </w:r>
      <w:r>
        <w:t> </w:t>
      </w:r>
      <w:r w:rsidRPr="00787FCD">
        <w:rPr>
          <w:b/>
        </w:rPr>
        <w:t>:</w:t>
      </w:r>
    </w:p>
    <w:p w:rsidR="00BE74EF" w:rsidRDefault="00BE74EF" w:rsidP="00CA5E27">
      <w:pPr>
        <w:rPr>
          <w:b/>
          <w:u w:val="single"/>
        </w:rPr>
      </w:pPr>
    </w:p>
    <w:p w:rsidR="00BE74EF" w:rsidRDefault="00BE74EF" w:rsidP="00CA5E27">
      <w:r w:rsidRPr="00CA5E27">
        <w:rPr>
          <w:b/>
          <w:u w:val="single"/>
        </w:rPr>
        <w:t>Rappel :</w:t>
      </w:r>
      <w:r>
        <w:t xml:space="preserve"> </w:t>
      </w:r>
      <w:r w:rsidRPr="0029227A">
        <w:t xml:space="preserve">Le Conseil Municipal et les Anciens Combattants d'Aussac-Vadalle vous invitent </w:t>
      </w:r>
      <w:r>
        <w:t xml:space="preserve">à la cérémonie de commémoration du </w:t>
      </w:r>
      <w:r w:rsidRPr="00CA5E27">
        <w:rPr>
          <w:b/>
        </w:rPr>
        <w:t>Centenaire de l'Armistice du 11 Novembre 1918</w:t>
      </w:r>
      <w:r>
        <w:t>.</w:t>
      </w:r>
    </w:p>
    <w:p w:rsidR="00BE74EF" w:rsidRDefault="00BE74EF" w:rsidP="00CA5E27">
      <w:pPr>
        <w:rPr>
          <w:b/>
          <w:u w:val="single"/>
        </w:rPr>
      </w:pPr>
    </w:p>
    <w:p w:rsidR="00BE74EF" w:rsidRDefault="00BE74EF" w:rsidP="00CA5E27">
      <w:pPr>
        <w:adjustRightInd w:val="0"/>
      </w:pPr>
      <w:r w:rsidRPr="000527D2">
        <w:rPr>
          <w:b/>
        </w:rPr>
        <w:t>Le samedi 10 novembre</w:t>
      </w:r>
      <w:r>
        <w:t xml:space="preserve"> </w:t>
      </w:r>
      <w:r w:rsidRPr="00CA5E27">
        <w:rPr>
          <w:b/>
        </w:rPr>
        <w:t>à 16h00</w:t>
      </w:r>
      <w:r>
        <w:t>, ouverture au public de l’exposition «les  Poilus d’Aussac» qui se tiendra dans la salle du Conseil Municipal.</w:t>
      </w:r>
    </w:p>
    <w:p w:rsidR="00BE74EF" w:rsidRDefault="00BE74EF" w:rsidP="00CA5E27">
      <w:pPr>
        <w:adjustRightInd w:val="0"/>
      </w:pPr>
      <w:r w:rsidRPr="00CA5E27">
        <w:rPr>
          <w:b/>
        </w:rPr>
        <w:t>A 18h00</w:t>
      </w:r>
      <w:r w:rsidRPr="00671A77">
        <w:t xml:space="preserve"> </w:t>
      </w:r>
      <w:r>
        <w:t xml:space="preserve">la population est  invitée </w:t>
      </w:r>
      <w:r w:rsidRPr="00671A77">
        <w:rPr>
          <w:i/>
          <w:iCs/>
        </w:rPr>
        <w:t> </w:t>
      </w:r>
      <w:r w:rsidRPr="00671A77">
        <w:t>à se rassembler auto</w:t>
      </w:r>
      <w:r>
        <w:t>ur du monument aux morts dans le cimetière d’Aussac (</w:t>
      </w:r>
      <w:r w:rsidRPr="00CA5E27">
        <w:rPr>
          <w:i/>
        </w:rPr>
        <w:t>se munir d’une lampe électrique</w:t>
      </w:r>
      <w:r>
        <w:t>)</w:t>
      </w:r>
      <w:r w:rsidRPr="00671A77">
        <w:t xml:space="preserve">. </w:t>
      </w:r>
      <w:r>
        <w:t>Il sera procédé à la lecture des noms des combattants inscrits au  monument et une bougie sera déposée en leur mémoire par les enfants de la commune.</w:t>
      </w:r>
    </w:p>
    <w:p w:rsidR="00BE74EF" w:rsidRDefault="00BE74EF" w:rsidP="001F3EC8">
      <w:pPr>
        <w:rPr>
          <w:b/>
          <w:u w:val="single"/>
        </w:rPr>
      </w:pPr>
    </w:p>
    <w:p w:rsidR="00BE74EF" w:rsidRDefault="00BE74EF" w:rsidP="00CA5E27">
      <w:pPr>
        <w:adjustRightInd w:val="0"/>
      </w:pPr>
      <w:r w:rsidRPr="000527D2">
        <w:rPr>
          <w:b/>
        </w:rPr>
        <w:t>Le dimanche 11 novembre</w:t>
      </w:r>
      <w:r>
        <w:t xml:space="preserve"> </w:t>
      </w:r>
      <w:r w:rsidRPr="00CA5E27">
        <w:rPr>
          <w:b/>
        </w:rPr>
        <w:t xml:space="preserve">à </w:t>
      </w:r>
      <w:r w:rsidRPr="00CA5E27">
        <w:rPr>
          <w:rFonts w:ascii="Symbol" w:hAnsi="Symbol"/>
          <w:b/>
        </w:rPr>
        <w:t></w:t>
      </w:r>
      <w:r w:rsidRPr="00CA5E27">
        <w:rPr>
          <w:b/>
          <w:bCs/>
        </w:rPr>
        <w:t>11h00</w:t>
      </w:r>
      <w:r w:rsidRPr="000527D2">
        <w:rPr>
          <w:bCs/>
        </w:rPr>
        <w:t xml:space="preserve"> </w:t>
      </w:r>
      <w:r w:rsidRPr="000527D2">
        <w:t xml:space="preserve"> </w:t>
      </w:r>
      <w:r>
        <w:t>Les cloches, dans tout le pays, sonneront  pendant une durée de 11 minutes. Il s’agit de commémorer ce moment où, le 11 novembre 1918, les cloches de toutes les communes du pays ont sonné «</w:t>
      </w:r>
      <w:r>
        <w:rPr>
          <w:rStyle w:val="Accentuation"/>
        </w:rPr>
        <w:t> à toute volée </w:t>
      </w:r>
      <w:r>
        <w:t>» pour célébrer la fin de la guerre</w:t>
      </w:r>
    </w:p>
    <w:p w:rsidR="00BE74EF" w:rsidRPr="0029227A" w:rsidRDefault="00BE74EF" w:rsidP="00CA5E27">
      <w:pPr>
        <w:adjustRightInd w:val="0"/>
      </w:pPr>
      <w:r w:rsidRPr="0029227A">
        <w:t>Rassemblement à</w:t>
      </w:r>
      <w:r>
        <w:t xml:space="preserve"> la croix d'Aussac à</w:t>
      </w:r>
      <w:r w:rsidRPr="00CA5E27">
        <w:rPr>
          <w:b/>
        </w:rPr>
        <w:t xml:space="preserve"> 11h15</w:t>
      </w:r>
      <w:r>
        <w:t xml:space="preserve"> pour le début de la cérémonie.</w:t>
      </w:r>
    </w:p>
    <w:p w:rsidR="00BE74EF" w:rsidRDefault="00BE74EF" w:rsidP="00CA5E27">
      <w:pPr>
        <w:adjustRightInd w:val="0"/>
      </w:pPr>
      <w:r>
        <w:t>Un v</w:t>
      </w:r>
      <w:r w:rsidRPr="0029227A">
        <w:t>in d'honneur</w:t>
      </w:r>
      <w:r>
        <w:t xml:space="preserve"> sera servi à </w:t>
      </w:r>
      <w:r w:rsidRPr="00CA5E27">
        <w:rPr>
          <w:b/>
        </w:rPr>
        <w:t>12h00</w:t>
      </w:r>
      <w:r w:rsidRPr="0029227A">
        <w:t xml:space="preserve"> à la salle des associations offert par la municipalité</w:t>
      </w:r>
      <w:r>
        <w:t xml:space="preserve">, </w:t>
      </w:r>
    </w:p>
    <w:p w:rsidR="00BE74EF" w:rsidRDefault="00BE74EF" w:rsidP="00CA5E27">
      <w:pPr>
        <w:adjustRightInd w:val="0"/>
      </w:pPr>
    </w:p>
    <w:p w:rsidR="00BE74EF" w:rsidRPr="00CA5E27" w:rsidRDefault="00BE74EF" w:rsidP="004F3603">
      <w:pPr>
        <w:jc w:val="center"/>
        <w:rPr>
          <w:b/>
          <w:i/>
          <w:u w:val="single"/>
        </w:rPr>
      </w:pPr>
      <w:r w:rsidRPr="00CA5E27">
        <w:rPr>
          <w:i/>
        </w:rPr>
        <w:t>A l’issue du vin d'honneur, un banquet est organisé par l’Amicale des Anciens Combattants</w:t>
      </w:r>
    </w:p>
    <w:p w:rsidR="00BE74EF" w:rsidRDefault="00BE74EF" w:rsidP="001F3EC8">
      <w:pPr>
        <w:rPr>
          <w:b/>
          <w:u w:val="single"/>
        </w:rPr>
      </w:pPr>
    </w:p>
    <w:p w:rsidR="00BE74EF" w:rsidRDefault="00BE74EF" w:rsidP="00787FCD">
      <w:pPr>
        <w:rPr>
          <w:b/>
          <w:u w:val="single"/>
        </w:rPr>
      </w:pPr>
      <w:r>
        <w:rPr>
          <w:b/>
          <w:u w:val="single"/>
        </w:rPr>
        <w:t>Solidarité avec les Charentais victimes des intempéries</w:t>
      </w:r>
      <w:r w:rsidRPr="000F084A">
        <w:rPr>
          <w:b/>
          <w:u w:val="single"/>
        </w:rPr>
        <w:t> :</w:t>
      </w:r>
    </w:p>
    <w:p w:rsidR="00BE74EF" w:rsidRDefault="00BE74EF" w:rsidP="00787FCD">
      <w:pPr>
        <w:rPr>
          <w:b/>
          <w:u w:val="single"/>
        </w:rPr>
      </w:pPr>
    </w:p>
    <w:p w:rsidR="00BE74EF" w:rsidRDefault="00BE74EF" w:rsidP="00787FCD">
      <w:r>
        <w:t xml:space="preserve">Le Conseil Municipal a décidé de soutenir les Charentais des </w:t>
      </w:r>
      <w:r w:rsidRPr="004F3603">
        <w:t>communes de Brigueuil, Chabanais, Chabrac, Chassenon, Chazelles,</w:t>
      </w:r>
      <w:r>
        <w:t xml:space="preserve"> </w:t>
      </w:r>
      <w:r w:rsidRPr="004F3603">
        <w:t>Chirac, Etagnac, Exideuil-sur-Vienne, Marillac-Lefranc, Orgedeuil, Pranzac, Rancogne, Saint-Adjutory, Saint-Germain-de-Montbron, Saint-Sornin, Vilhonneur, Vouthon et Yvrac-et-Malleyrand</w:t>
      </w:r>
      <w:r>
        <w:t xml:space="preserve">, qui ont été victimes des intempéries exceptionnelles du 4 juillet dernier. </w:t>
      </w:r>
    </w:p>
    <w:p w:rsidR="00BE74EF" w:rsidRDefault="00BE74EF" w:rsidP="00AE581B">
      <w:r>
        <w:t xml:space="preserve">Considérant que </w:t>
      </w:r>
      <w:r w:rsidRPr="00AE581B">
        <w:t xml:space="preserve">ce sont 12 800 sinistres qui ont été déclarés et qui se décomposent </w:t>
      </w:r>
      <w:r>
        <w:t xml:space="preserve">en </w:t>
      </w:r>
      <w:r w:rsidRPr="00AE581B">
        <w:t>5 700 habitations, 5 300 véhicules, 800 sinistres agricoles et 700 autres sinistres (artisans, commerçants</w:t>
      </w:r>
      <w:r>
        <w:t xml:space="preserve"> et industriels), pour un montant </w:t>
      </w:r>
      <w:r w:rsidRPr="00AE581B">
        <w:t>estimé à ce jour à plus de 100</w:t>
      </w:r>
      <w:r>
        <w:t xml:space="preserve"> millions d'euros pour 1 million</w:t>
      </w:r>
      <w:r w:rsidRPr="00AE581B">
        <w:t xml:space="preserve"> de m² de toitures détruites</w:t>
      </w:r>
      <w:r>
        <w:t xml:space="preserve">, le Conseil a décidé d’octroyer une aide exceptionnelle de 500 €, qui sera versée à la Croix Rouge Française </w:t>
      </w:r>
      <w:r w:rsidRPr="00AE581B">
        <w:t>«intempéries Charente»</w:t>
      </w:r>
      <w:r>
        <w:t>.</w:t>
      </w:r>
    </w:p>
    <w:p w:rsidR="00BE74EF" w:rsidRDefault="00BE74EF" w:rsidP="00AE581B">
      <w:r>
        <w:t xml:space="preserve"> </w:t>
      </w:r>
    </w:p>
    <w:p w:rsidR="00BE74EF" w:rsidRDefault="00BE74EF" w:rsidP="00AE581B">
      <w:pPr>
        <w:rPr>
          <w:b/>
          <w:u w:val="single"/>
        </w:rPr>
      </w:pPr>
      <w:r>
        <w:rPr>
          <w:b/>
          <w:u w:val="single"/>
        </w:rPr>
        <w:t>Développement Economique</w:t>
      </w:r>
      <w:r w:rsidRPr="000F084A">
        <w:rPr>
          <w:b/>
          <w:u w:val="single"/>
        </w:rPr>
        <w:t> :</w:t>
      </w:r>
    </w:p>
    <w:p w:rsidR="00BE74EF" w:rsidRDefault="00BE74EF" w:rsidP="00AE581B">
      <w:pPr>
        <w:rPr>
          <w:b/>
          <w:u w:val="single"/>
        </w:rPr>
      </w:pPr>
    </w:p>
    <w:p w:rsidR="00BE74EF" w:rsidRDefault="00BE74EF" w:rsidP="00AE581B">
      <w:r>
        <w:t>Le Conseil Municipal a décidé de soutenir le commerce local en octroyant un prêt de 8 000 € à la société FMJ (gérant le multiple rural)  sur 12 mois pour assurer la mise en place de nouvelles activités de services auprès de la population.</w:t>
      </w:r>
    </w:p>
    <w:p w:rsidR="00BE74EF" w:rsidRPr="00AE581B" w:rsidRDefault="00BE74EF" w:rsidP="00AE581B"/>
    <w:p w:rsidR="00BE74EF" w:rsidRPr="00AE581B" w:rsidRDefault="00BE74EF" w:rsidP="00787FCD"/>
    <w:p w:rsidR="00BE74EF" w:rsidRDefault="00BE74EF" w:rsidP="00CA5E27">
      <w:pPr>
        <w:rPr>
          <w:b/>
          <w:u w:val="single"/>
        </w:rPr>
      </w:pPr>
      <w:r>
        <w:rPr>
          <w:b/>
          <w:u w:val="single"/>
        </w:rPr>
        <w:t>Travaux de la traverse d’Aussac</w:t>
      </w:r>
      <w:r w:rsidRPr="000F084A">
        <w:rPr>
          <w:b/>
          <w:u w:val="single"/>
        </w:rPr>
        <w:t> :</w:t>
      </w:r>
    </w:p>
    <w:p w:rsidR="00BE74EF" w:rsidRDefault="00BE74EF" w:rsidP="001F3EC8">
      <w:pPr>
        <w:rPr>
          <w:b/>
          <w:u w:val="single"/>
        </w:rPr>
      </w:pPr>
    </w:p>
    <w:p w:rsidR="00BE74EF" w:rsidRDefault="00BE74EF" w:rsidP="001F3EC8">
      <w:r w:rsidRPr="00CA5E27">
        <w:t>Les travaux</w:t>
      </w:r>
      <w:r>
        <w:t xml:space="preserve"> de voirie débuteront le 5 novembre et s’étaleront jusqu’au mois de mai 2019.</w:t>
      </w:r>
    </w:p>
    <w:p w:rsidR="00BE74EF" w:rsidRDefault="00BE74EF" w:rsidP="001F3EC8">
      <w:r>
        <w:t>Pendant cette période la circulation sera perturbée et seuls les riverains pourront emprunter la RD 115.</w:t>
      </w:r>
    </w:p>
    <w:p w:rsidR="00BE74EF" w:rsidRDefault="00BE74EF" w:rsidP="001F3EC8">
      <w:r>
        <w:t>N’hésitez pas à contacter le secrétariat de mairie pour obtenir des précisions supplémentaires</w:t>
      </w:r>
    </w:p>
    <w:p w:rsidR="00BE74EF" w:rsidRDefault="00BE74EF" w:rsidP="001F3EC8"/>
    <w:p w:rsidR="00BE74EF" w:rsidRPr="00CA5E27" w:rsidRDefault="00BE74EF" w:rsidP="001F3EC8">
      <w:pPr>
        <w:rPr>
          <w:b/>
          <w:i/>
          <w:u w:val="single"/>
        </w:rPr>
      </w:pPr>
      <w:r w:rsidRPr="00CA5E27">
        <w:rPr>
          <w:b/>
          <w:i/>
        </w:rPr>
        <w:t>A la suite des travaux d’enfouissement des lignes téléphoniques, les personnes qui rencontrent des problèmes de lignes doivent signaler l’incident à Orange et en avertir la mairie pour un meilleur suivi de dossier.</w:t>
      </w:r>
    </w:p>
    <w:p w:rsidR="00BE74EF" w:rsidRDefault="00BE74EF" w:rsidP="001F3EC8">
      <w:pPr>
        <w:rPr>
          <w:b/>
          <w:u w:val="single"/>
        </w:rPr>
      </w:pPr>
    </w:p>
    <w:p w:rsidR="00BE74EF" w:rsidRDefault="00BE74EF" w:rsidP="001F3EC8">
      <w:pPr>
        <w:rPr>
          <w:b/>
          <w:u w:val="single"/>
        </w:rPr>
      </w:pPr>
    </w:p>
    <w:p w:rsidR="00BE74EF" w:rsidRDefault="00BE74EF" w:rsidP="001F3EC8">
      <w:pPr>
        <w:rPr>
          <w:b/>
          <w:u w:val="single"/>
        </w:rPr>
      </w:pPr>
    </w:p>
    <w:p w:rsidR="00BE74EF" w:rsidRDefault="00BE74EF" w:rsidP="00CA5E27">
      <w:pPr>
        <w:rPr>
          <w:b/>
          <w:u w:val="single"/>
        </w:rPr>
      </w:pPr>
      <w:r>
        <w:rPr>
          <w:b/>
          <w:u w:val="single"/>
        </w:rPr>
        <w:t>Travaux rue de fraiche bise</w:t>
      </w:r>
      <w:r w:rsidRPr="000F084A">
        <w:rPr>
          <w:b/>
          <w:u w:val="single"/>
        </w:rPr>
        <w:t> :</w:t>
      </w:r>
    </w:p>
    <w:p w:rsidR="00BE74EF" w:rsidRDefault="00BE74EF" w:rsidP="00CA5E27">
      <w:pPr>
        <w:rPr>
          <w:b/>
          <w:u w:val="single"/>
        </w:rPr>
      </w:pPr>
    </w:p>
    <w:p w:rsidR="00BE74EF" w:rsidRDefault="00BE74EF" w:rsidP="00CA5E27">
      <w:r>
        <w:t>La vitesse excessive, constatée rue de Fraiche bise à l’entrée du village, a conduit le conseil municipal à décider de l’implantation d’un système « d’écluse » afin de réduire la vitesse.</w:t>
      </w:r>
    </w:p>
    <w:p w:rsidR="00BE74EF" w:rsidRDefault="00BE74EF" w:rsidP="00CA5E27">
      <w:r>
        <w:t>Ce dispositif intégrera deux places de stationnement et un cheminement piéton.</w:t>
      </w:r>
    </w:p>
    <w:p w:rsidR="00BE74EF" w:rsidRDefault="00BE74EF" w:rsidP="00CA5E27">
      <w:r>
        <w:t>Afin de valider l’efficacité et la bonne implantation de « l’écluse », un montage provisoire sera installé en novembre pour quelques mois.</w:t>
      </w:r>
    </w:p>
    <w:p w:rsidR="00BE74EF" w:rsidRDefault="00BE74EF" w:rsidP="00CA5E27">
      <w:pPr>
        <w:rPr>
          <w:b/>
          <w:u w:val="single"/>
        </w:rPr>
      </w:pPr>
      <w:r>
        <w:t>Les personnes souhaitant donner leur avis pourront s’adresser au secrétariat de mairie pendant la période de test.</w:t>
      </w:r>
    </w:p>
    <w:p w:rsidR="00BE74EF" w:rsidRDefault="00BE74EF" w:rsidP="001F3EC8">
      <w:pPr>
        <w:rPr>
          <w:b/>
          <w:u w:val="single"/>
        </w:rPr>
      </w:pPr>
    </w:p>
    <w:p w:rsidR="00BE74EF" w:rsidRDefault="00BE74EF" w:rsidP="001F3EC8">
      <w:pPr>
        <w:rPr>
          <w:b/>
          <w:u w:val="single"/>
        </w:rPr>
      </w:pPr>
      <w:r w:rsidRPr="000F084A">
        <w:rPr>
          <w:b/>
          <w:u w:val="single"/>
        </w:rPr>
        <w:t>TNT</w:t>
      </w:r>
      <w:r>
        <w:rPr>
          <w:b/>
          <w:u w:val="single"/>
        </w:rPr>
        <w:t xml:space="preserve"> (Télévision Numérique Terrestre)</w:t>
      </w:r>
      <w:r w:rsidRPr="000F084A">
        <w:rPr>
          <w:b/>
          <w:u w:val="single"/>
        </w:rPr>
        <w:t> : Changements de fréquences :</w:t>
      </w:r>
    </w:p>
    <w:p w:rsidR="00BE74EF" w:rsidRDefault="00BE74EF" w:rsidP="001F3EC8">
      <w:pPr>
        <w:rPr>
          <w:b/>
          <w:u w:val="single"/>
        </w:rPr>
      </w:pPr>
    </w:p>
    <w:p w:rsidR="00BE74EF" w:rsidRDefault="00BE74EF" w:rsidP="001F3EC8">
      <w:r w:rsidRPr="000F084A">
        <w:t>L</w:t>
      </w:r>
      <w:r>
        <w:t>e 04 décembre prochain, les fréquences de la TNT changent ! Attention. Fin novembre l’ANFR (Agence Nationale des Fréquences) informera et lancera une campagne d’information régionale sur l’ensemble des médias locaux.</w:t>
      </w:r>
    </w:p>
    <w:p w:rsidR="00BE74EF" w:rsidRDefault="00BE74EF" w:rsidP="001F3EC8">
      <w:pPr>
        <w:rPr>
          <w:color w:val="00B0F0"/>
          <w:u w:val="single"/>
        </w:rPr>
      </w:pPr>
      <w:r>
        <w:t xml:space="preserve">Des plateformes d’information sont également mises à disposition du public : le site web </w:t>
      </w:r>
      <w:r w:rsidRPr="00A91185">
        <w:rPr>
          <w:u w:val="single"/>
        </w:rPr>
        <w:t>recevoirlatnt.fr ;</w:t>
      </w:r>
    </w:p>
    <w:p w:rsidR="00BE74EF" w:rsidRPr="000F084A" w:rsidRDefault="00BE74EF" w:rsidP="001F3EC8">
      <w:r>
        <w:rPr>
          <w:u w:val="single"/>
        </w:rPr>
        <w:t>l</w:t>
      </w:r>
      <w:r w:rsidRPr="000F084A">
        <w:rPr>
          <w:u w:val="single"/>
        </w:rPr>
        <w:t xml:space="preserve">e centre d’appel </w:t>
      </w:r>
      <w:r>
        <w:rPr>
          <w:u w:val="single"/>
        </w:rPr>
        <w:t>de l’ANFR (09.70.81.88.18)</w:t>
      </w:r>
    </w:p>
    <w:p w:rsidR="00BE74EF" w:rsidRDefault="00BE74EF" w:rsidP="001F3EC8">
      <w:pPr>
        <w:rPr>
          <w:b/>
          <w:u w:val="single"/>
        </w:rPr>
      </w:pPr>
    </w:p>
    <w:p w:rsidR="00BE74EF" w:rsidRDefault="00BE74EF" w:rsidP="00151D2D">
      <w:pPr>
        <w:rPr>
          <w:b/>
          <w:u w:val="single"/>
        </w:rPr>
      </w:pPr>
      <w:r w:rsidRPr="00151D2D">
        <w:rPr>
          <w:b/>
          <w:u w:val="single"/>
        </w:rPr>
        <w:t>Plan de Prévention du Bruit dans l'Environnement (PPBE</w:t>
      </w:r>
      <w:r w:rsidRPr="000F084A">
        <w:rPr>
          <w:b/>
          <w:u w:val="single"/>
        </w:rPr>
        <w:t>:</w:t>
      </w:r>
    </w:p>
    <w:p w:rsidR="00BE74EF" w:rsidRDefault="00BE74EF" w:rsidP="001F3EC8">
      <w:pPr>
        <w:rPr>
          <w:b/>
          <w:u w:val="single"/>
        </w:rPr>
      </w:pPr>
    </w:p>
    <w:p w:rsidR="00BE74EF" w:rsidRDefault="00BE74EF">
      <w:r>
        <w:t>La commune  d’Aussac-Vadalle est concernée par le Plan de Prévention du Bruit dans l'Environnement (PPBE) 3ème échéance des Grandes Infrastructures de l'Etat que sont la RN 10, RN 141 et le Réseau Ferré National (hors LGV) Paris-Bordeaux.</w:t>
      </w:r>
      <w:r>
        <w:br/>
        <w:t>Le PPBE est soumis à la consultation du public jusqu’au 3 décembre 2018. Je vous invite à télécharger le document et la fiche de consultation sur le site internet des services de l'Etat en suivant le lien suivant:</w:t>
      </w:r>
      <w:r>
        <w:br/>
      </w:r>
      <w:r>
        <w:br/>
      </w:r>
      <w:hyperlink r:id="rId7" w:tgtFrame="_blank" w:history="1">
        <w:r>
          <w:rPr>
            <w:rStyle w:val="Lienhypertexte"/>
          </w:rPr>
          <w:t>https://www.charente.gouv.fr/Politiques-publiques/Environnement-Chasse/Les-nuisances-sonores/Action-3-Les-plans-de-preventions-du-bruit-dans-l-environnement-PPBE</w:t>
        </w:r>
      </w:hyperlink>
      <w:r>
        <w:br/>
      </w:r>
      <w:r>
        <w:br/>
        <w:t>Vous pouvez  faire part de</w:t>
      </w:r>
      <w:r>
        <w:rPr>
          <w:b/>
          <w:bCs/>
        </w:rPr>
        <w:t xml:space="preserve"> vos observations, remarques avis avant le 3 décembre:</w:t>
      </w:r>
      <w:r>
        <w:br/>
        <w:t>- soit sur les registres ouverts à la préfecture et au siège de la DDT;</w:t>
      </w:r>
      <w:r>
        <w:br/>
        <w:t>- soit par courrier postal adressé à la DDT , service analyse et aménagement des territoires, 43 rue du docteur Duroselle, 16000 ANGOULEME;</w:t>
      </w:r>
      <w:r>
        <w:br/>
        <w:t xml:space="preserve">- soit par courriel: </w:t>
      </w:r>
      <w:hyperlink r:id="rId8" w:history="1">
        <w:r>
          <w:rPr>
            <w:rStyle w:val="Lienhypertexte"/>
          </w:rPr>
          <w:t>ddt-saat@charente.gouv.fr</w:t>
        </w:r>
      </w:hyperlink>
    </w:p>
    <w:p w:rsidR="0025456D" w:rsidRDefault="0025456D"/>
    <w:p w:rsidR="0025456D" w:rsidRDefault="0025456D">
      <w:r>
        <w:rPr>
          <w:noProof/>
        </w:rPr>
        <w:drawing>
          <wp:inline distT="0" distB="0" distL="0" distR="0">
            <wp:extent cx="6848475" cy="3219450"/>
            <wp:effectExtent l="1905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6848475" cy="3219450"/>
                    </a:xfrm>
                    <a:prstGeom prst="rect">
                      <a:avLst/>
                    </a:prstGeom>
                    <a:noFill/>
                    <a:ln w="9525">
                      <a:noFill/>
                      <a:miter lim="800000"/>
                      <a:headEnd/>
                      <a:tailEnd/>
                    </a:ln>
                  </pic:spPr>
                </pic:pic>
              </a:graphicData>
            </a:graphic>
          </wp:inline>
        </w:drawing>
      </w:r>
    </w:p>
    <w:sectPr w:rsidR="0025456D" w:rsidSect="00232C15">
      <w:footerReference w:type="default" r:id="rId10"/>
      <w:pgSz w:w="11905" w:h="16837"/>
      <w:pgMar w:top="360" w:right="565" w:bottom="142" w:left="540" w:header="720" w:footer="35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6595" w:rsidRDefault="003D6595" w:rsidP="00AE6249">
      <w:r>
        <w:separator/>
      </w:r>
    </w:p>
  </w:endnote>
  <w:endnote w:type="continuationSeparator" w:id="1">
    <w:p w:rsidR="003D6595" w:rsidRDefault="003D6595" w:rsidP="00AE624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4EF" w:rsidRDefault="00BE74EF" w:rsidP="00232C15">
    <w:pPr>
      <w:pStyle w:val="Pieddepage"/>
      <w:spacing w:before="0" w:beforeAutospacing="0" w:after="0" w:afterAutospacing="0"/>
      <w:jc w:val="center"/>
      <w:rPr>
        <w:sz w:val="20"/>
      </w:rPr>
    </w:pPr>
    <w:r>
      <w:rPr>
        <w:sz w:val="20"/>
      </w:rPr>
      <w:t xml:space="preserve">Mairie 61, rue de </w:t>
    </w:r>
    <w:smartTag w:uri="urn:schemas-microsoft-com:office:smarttags" w:element="PersonName">
      <w:smartTagPr>
        <w:attr w:name="ProductID" w:val="la R￩publique"/>
      </w:smartTagPr>
      <w:r>
        <w:rPr>
          <w:sz w:val="20"/>
        </w:rPr>
        <w:t>la République</w:t>
      </w:r>
    </w:smartTag>
    <w:r>
      <w:rPr>
        <w:sz w:val="20"/>
      </w:rPr>
      <w:t xml:space="preserve">  16560 Aussac-Vadalle   tél : 05.45.20.61.60 – Fax : 09 72 31 00 94</w:t>
    </w:r>
  </w:p>
  <w:p w:rsidR="00BE74EF" w:rsidRDefault="00BE74EF" w:rsidP="00232C15">
    <w:pPr>
      <w:pStyle w:val="Pieddepage"/>
      <w:spacing w:before="0" w:beforeAutospacing="0" w:after="0" w:afterAutospacing="0"/>
      <w:jc w:val="center"/>
      <w:rPr>
        <w:sz w:val="20"/>
      </w:rPr>
    </w:pPr>
    <w:r>
      <w:rPr>
        <w:sz w:val="20"/>
      </w:rPr>
      <w:t xml:space="preserve"> Internet : </w:t>
    </w:r>
    <w:hyperlink r:id="rId1" w:history="1">
      <w:r>
        <w:rPr>
          <w:rStyle w:val="Lienhypertexte"/>
          <w:sz w:val="20"/>
        </w:rPr>
        <w:t>www.aussac-vadalle.fr</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6595" w:rsidRDefault="003D6595" w:rsidP="00AE6249">
      <w:r>
        <w:separator/>
      </w:r>
    </w:p>
  </w:footnote>
  <w:footnote w:type="continuationSeparator" w:id="1">
    <w:p w:rsidR="003D6595" w:rsidRDefault="003D6595" w:rsidP="00AE624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1F3EC8"/>
    <w:rsid w:val="000527D2"/>
    <w:rsid w:val="000C4126"/>
    <w:rsid w:val="000F084A"/>
    <w:rsid w:val="00151D2D"/>
    <w:rsid w:val="001F3EC8"/>
    <w:rsid w:val="00232C15"/>
    <w:rsid w:val="0025456D"/>
    <w:rsid w:val="0029227A"/>
    <w:rsid w:val="002A1C98"/>
    <w:rsid w:val="003B2CFD"/>
    <w:rsid w:val="003D6595"/>
    <w:rsid w:val="004D439D"/>
    <w:rsid w:val="004E1233"/>
    <w:rsid w:val="004F3603"/>
    <w:rsid w:val="005E206B"/>
    <w:rsid w:val="00635823"/>
    <w:rsid w:val="00671A77"/>
    <w:rsid w:val="00787FCD"/>
    <w:rsid w:val="00A91185"/>
    <w:rsid w:val="00AE11B2"/>
    <w:rsid w:val="00AE581B"/>
    <w:rsid w:val="00AE6249"/>
    <w:rsid w:val="00B012A9"/>
    <w:rsid w:val="00BE74EF"/>
    <w:rsid w:val="00C33085"/>
    <w:rsid w:val="00CA5E27"/>
    <w:rsid w:val="00EA3012"/>
    <w:rsid w:val="00F43475"/>
    <w:rsid w:val="00F770AA"/>
    <w:rsid w:val="00FD153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List"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EC8"/>
    <w:rPr>
      <w:rFonts w:ascii="Times New Roman" w:eastAsia="Times New Roman" w:hAnsi="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Rpertoire">
    <w:name w:val="Répertoire"/>
    <w:basedOn w:val="Normal"/>
    <w:uiPriority w:val="99"/>
    <w:rsid w:val="001F3EC8"/>
    <w:pPr>
      <w:suppressLineNumbers/>
      <w:suppressAutoHyphens/>
      <w:overflowPunct w:val="0"/>
      <w:autoSpaceDE w:val="0"/>
      <w:textAlignment w:val="baseline"/>
    </w:pPr>
    <w:rPr>
      <w:rFonts w:cs="Tahoma"/>
      <w:sz w:val="20"/>
      <w:szCs w:val="20"/>
      <w:lang w:eastAsia="ar-SA"/>
    </w:rPr>
  </w:style>
  <w:style w:type="paragraph" w:styleId="Sous-titre">
    <w:name w:val="Subtitle"/>
    <w:basedOn w:val="Normal"/>
    <w:link w:val="Sous-titreCar"/>
    <w:uiPriority w:val="99"/>
    <w:qFormat/>
    <w:rsid w:val="001F3EC8"/>
    <w:pPr>
      <w:spacing w:after="60"/>
      <w:jc w:val="center"/>
      <w:outlineLvl w:val="1"/>
    </w:pPr>
    <w:rPr>
      <w:rFonts w:ascii="Arial" w:hAnsi="Arial" w:cs="Arial"/>
    </w:rPr>
  </w:style>
  <w:style w:type="character" w:customStyle="1" w:styleId="Sous-titreCar">
    <w:name w:val="Sous-titre Car"/>
    <w:basedOn w:val="Policepardfaut"/>
    <w:link w:val="Sous-titre"/>
    <w:uiPriority w:val="99"/>
    <w:locked/>
    <w:rsid w:val="001F3EC8"/>
    <w:rPr>
      <w:rFonts w:ascii="Arial" w:hAnsi="Arial" w:cs="Arial"/>
      <w:sz w:val="24"/>
      <w:szCs w:val="24"/>
      <w:lang w:eastAsia="fr-FR"/>
    </w:rPr>
  </w:style>
  <w:style w:type="paragraph" w:styleId="Pieddepage">
    <w:name w:val="footer"/>
    <w:basedOn w:val="Normal"/>
    <w:link w:val="PieddepageCar"/>
    <w:uiPriority w:val="99"/>
    <w:rsid w:val="001F3EC8"/>
    <w:pPr>
      <w:spacing w:before="100" w:beforeAutospacing="1" w:after="100" w:afterAutospacing="1"/>
    </w:pPr>
  </w:style>
  <w:style w:type="character" w:customStyle="1" w:styleId="PieddepageCar">
    <w:name w:val="Pied de page Car"/>
    <w:basedOn w:val="Policepardfaut"/>
    <w:link w:val="Pieddepage"/>
    <w:uiPriority w:val="99"/>
    <w:locked/>
    <w:rsid w:val="001F3EC8"/>
    <w:rPr>
      <w:rFonts w:ascii="Times New Roman" w:hAnsi="Times New Roman" w:cs="Times New Roman"/>
      <w:sz w:val="24"/>
      <w:szCs w:val="24"/>
      <w:lang w:eastAsia="fr-FR"/>
    </w:rPr>
  </w:style>
  <w:style w:type="character" w:styleId="Lienhypertexte">
    <w:name w:val="Hyperlink"/>
    <w:basedOn w:val="Policepardfaut"/>
    <w:uiPriority w:val="99"/>
    <w:rsid w:val="001F3EC8"/>
    <w:rPr>
      <w:rFonts w:cs="Times New Roman"/>
      <w:color w:val="0000FF"/>
      <w:u w:val="single"/>
    </w:rPr>
  </w:style>
  <w:style w:type="paragraph" w:styleId="Liste">
    <w:name w:val="List"/>
    <w:basedOn w:val="Normal"/>
    <w:uiPriority w:val="99"/>
    <w:rsid w:val="001F3EC8"/>
    <w:pPr>
      <w:suppressAutoHyphens/>
      <w:overflowPunct w:val="0"/>
      <w:autoSpaceDE w:val="0"/>
      <w:jc w:val="both"/>
      <w:textAlignment w:val="baseline"/>
    </w:pPr>
    <w:rPr>
      <w:rFonts w:cs="Tahoma"/>
      <w:bCs/>
      <w:lang w:eastAsia="ar-SA"/>
    </w:rPr>
  </w:style>
  <w:style w:type="paragraph" w:styleId="Corpsdetexte">
    <w:name w:val="Body Text"/>
    <w:basedOn w:val="Normal"/>
    <w:link w:val="CorpsdetexteCar"/>
    <w:uiPriority w:val="99"/>
    <w:semiHidden/>
    <w:rsid w:val="001F3EC8"/>
    <w:pPr>
      <w:spacing w:after="120"/>
    </w:pPr>
  </w:style>
  <w:style w:type="character" w:customStyle="1" w:styleId="CorpsdetexteCar">
    <w:name w:val="Corps de texte Car"/>
    <w:basedOn w:val="Policepardfaut"/>
    <w:link w:val="Corpsdetexte"/>
    <w:uiPriority w:val="99"/>
    <w:semiHidden/>
    <w:locked/>
    <w:rsid w:val="001F3EC8"/>
    <w:rPr>
      <w:rFonts w:ascii="Times New Roman" w:hAnsi="Times New Roman" w:cs="Times New Roman"/>
      <w:sz w:val="24"/>
      <w:szCs w:val="24"/>
      <w:lang w:eastAsia="fr-FR"/>
    </w:rPr>
  </w:style>
  <w:style w:type="paragraph" w:styleId="Textedebulles">
    <w:name w:val="Balloon Text"/>
    <w:basedOn w:val="Normal"/>
    <w:link w:val="TextedebullesCar"/>
    <w:uiPriority w:val="99"/>
    <w:semiHidden/>
    <w:rsid w:val="001F3EC8"/>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1F3EC8"/>
    <w:rPr>
      <w:rFonts w:ascii="Tahoma" w:hAnsi="Tahoma" w:cs="Tahoma"/>
      <w:sz w:val="16"/>
      <w:szCs w:val="16"/>
      <w:lang w:eastAsia="fr-FR"/>
    </w:rPr>
  </w:style>
  <w:style w:type="character" w:styleId="Accentuation">
    <w:name w:val="Emphasis"/>
    <w:basedOn w:val="Policepardfaut"/>
    <w:uiPriority w:val="99"/>
    <w:qFormat/>
    <w:locked/>
    <w:rsid w:val="00CA5E27"/>
    <w:rPr>
      <w:rFonts w:cs="Times New Roman"/>
      <w:i/>
      <w:iCs/>
    </w:rPr>
  </w:style>
</w:styles>
</file>

<file path=word/webSettings.xml><?xml version="1.0" encoding="utf-8"?>
<w:webSettings xmlns:r="http://schemas.openxmlformats.org/officeDocument/2006/relationships" xmlns:w="http://schemas.openxmlformats.org/wordprocessingml/2006/main">
  <w:divs>
    <w:div w:id="106047863">
      <w:marLeft w:val="0"/>
      <w:marRight w:val="0"/>
      <w:marTop w:val="0"/>
      <w:marBottom w:val="0"/>
      <w:divBdr>
        <w:top w:val="none" w:sz="0" w:space="0" w:color="auto"/>
        <w:left w:val="none" w:sz="0" w:space="0" w:color="auto"/>
        <w:bottom w:val="none" w:sz="0" w:space="0" w:color="auto"/>
        <w:right w:val="none" w:sz="0" w:space="0" w:color="auto"/>
      </w:divBdr>
      <w:divsChild>
        <w:div w:id="106047864">
          <w:marLeft w:val="0"/>
          <w:marRight w:val="0"/>
          <w:marTop w:val="0"/>
          <w:marBottom w:val="0"/>
          <w:divBdr>
            <w:top w:val="none" w:sz="0" w:space="0" w:color="auto"/>
            <w:left w:val="none" w:sz="0" w:space="0" w:color="auto"/>
            <w:bottom w:val="none" w:sz="0" w:space="0" w:color="auto"/>
            <w:right w:val="none" w:sz="0" w:space="0" w:color="auto"/>
          </w:divBdr>
        </w:div>
        <w:div w:id="106047869">
          <w:marLeft w:val="0"/>
          <w:marRight w:val="0"/>
          <w:marTop w:val="0"/>
          <w:marBottom w:val="0"/>
          <w:divBdr>
            <w:top w:val="none" w:sz="0" w:space="0" w:color="auto"/>
            <w:left w:val="none" w:sz="0" w:space="0" w:color="auto"/>
            <w:bottom w:val="none" w:sz="0" w:space="0" w:color="auto"/>
            <w:right w:val="none" w:sz="0" w:space="0" w:color="auto"/>
          </w:divBdr>
        </w:div>
        <w:div w:id="106047870">
          <w:marLeft w:val="0"/>
          <w:marRight w:val="0"/>
          <w:marTop w:val="0"/>
          <w:marBottom w:val="0"/>
          <w:divBdr>
            <w:top w:val="none" w:sz="0" w:space="0" w:color="auto"/>
            <w:left w:val="none" w:sz="0" w:space="0" w:color="auto"/>
            <w:bottom w:val="none" w:sz="0" w:space="0" w:color="auto"/>
            <w:right w:val="none" w:sz="0" w:space="0" w:color="auto"/>
          </w:divBdr>
        </w:div>
        <w:div w:id="106047873">
          <w:marLeft w:val="0"/>
          <w:marRight w:val="0"/>
          <w:marTop w:val="0"/>
          <w:marBottom w:val="0"/>
          <w:divBdr>
            <w:top w:val="none" w:sz="0" w:space="0" w:color="auto"/>
            <w:left w:val="none" w:sz="0" w:space="0" w:color="auto"/>
            <w:bottom w:val="none" w:sz="0" w:space="0" w:color="auto"/>
            <w:right w:val="none" w:sz="0" w:space="0" w:color="auto"/>
          </w:divBdr>
        </w:div>
        <w:div w:id="106047877">
          <w:marLeft w:val="0"/>
          <w:marRight w:val="0"/>
          <w:marTop w:val="0"/>
          <w:marBottom w:val="0"/>
          <w:divBdr>
            <w:top w:val="none" w:sz="0" w:space="0" w:color="auto"/>
            <w:left w:val="none" w:sz="0" w:space="0" w:color="auto"/>
            <w:bottom w:val="none" w:sz="0" w:space="0" w:color="auto"/>
            <w:right w:val="none" w:sz="0" w:space="0" w:color="auto"/>
          </w:divBdr>
        </w:div>
      </w:divsChild>
    </w:div>
    <w:div w:id="106047866">
      <w:marLeft w:val="0"/>
      <w:marRight w:val="0"/>
      <w:marTop w:val="0"/>
      <w:marBottom w:val="0"/>
      <w:divBdr>
        <w:top w:val="none" w:sz="0" w:space="0" w:color="auto"/>
        <w:left w:val="none" w:sz="0" w:space="0" w:color="auto"/>
        <w:bottom w:val="none" w:sz="0" w:space="0" w:color="auto"/>
        <w:right w:val="none" w:sz="0" w:space="0" w:color="auto"/>
      </w:divBdr>
      <w:divsChild>
        <w:div w:id="106047865">
          <w:marLeft w:val="0"/>
          <w:marRight w:val="0"/>
          <w:marTop w:val="0"/>
          <w:marBottom w:val="0"/>
          <w:divBdr>
            <w:top w:val="none" w:sz="0" w:space="0" w:color="auto"/>
            <w:left w:val="none" w:sz="0" w:space="0" w:color="auto"/>
            <w:bottom w:val="none" w:sz="0" w:space="0" w:color="auto"/>
            <w:right w:val="none" w:sz="0" w:space="0" w:color="auto"/>
          </w:divBdr>
        </w:div>
        <w:div w:id="106047868">
          <w:marLeft w:val="0"/>
          <w:marRight w:val="0"/>
          <w:marTop w:val="0"/>
          <w:marBottom w:val="0"/>
          <w:divBdr>
            <w:top w:val="none" w:sz="0" w:space="0" w:color="auto"/>
            <w:left w:val="none" w:sz="0" w:space="0" w:color="auto"/>
            <w:bottom w:val="none" w:sz="0" w:space="0" w:color="auto"/>
            <w:right w:val="none" w:sz="0" w:space="0" w:color="auto"/>
          </w:divBdr>
        </w:div>
        <w:div w:id="106047872">
          <w:marLeft w:val="0"/>
          <w:marRight w:val="0"/>
          <w:marTop w:val="0"/>
          <w:marBottom w:val="0"/>
          <w:divBdr>
            <w:top w:val="none" w:sz="0" w:space="0" w:color="auto"/>
            <w:left w:val="none" w:sz="0" w:space="0" w:color="auto"/>
            <w:bottom w:val="none" w:sz="0" w:space="0" w:color="auto"/>
            <w:right w:val="none" w:sz="0" w:space="0" w:color="auto"/>
          </w:divBdr>
        </w:div>
      </w:divsChild>
    </w:div>
    <w:div w:id="106047875">
      <w:marLeft w:val="0"/>
      <w:marRight w:val="0"/>
      <w:marTop w:val="0"/>
      <w:marBottom w:val="0"/>
      <w:divBdr>
        <w:top w:val="none" w:sz="0" w:space="0" w:color="auto"/>
        <w:left w:val="none" w:sz="0" w:space="0" w:color="auto"/>
        <w:bottom w:val="none" w:sz="0" w:space="0" w:color="auto"/>
        <w:right w:val="none" w:sz="0" w:space="0" w:color="auto"/>
      </w:divBdr>
      <w:divsChild>
        <w:div w:id="106047867">
          <w:marLeft w:val="0"/>
          <w:marRight w:val="0"/>
          <w:marTop w:val="0"/>
          <w:marBottom w:val="0"/>
          <w:divBdr>
            <w:top w:val="none" w:sz="0" w:space="0" w:color="auto"/>
            <w:left w:val="none" w:sz="0" w:space="0" w:color="auto"/>
            <w:bottom w:val="none" w:sz="0" w:space="0" w:color="auto"/>
            <w:right w:val="none" w:sz="0" w:space="0" w:color="auto"/>
          </w:divBdr>
        </w:div>
        <w:div w:id="106047871">
          <w:marLeft w:val="0"/>
          <w:marRight w:val="0"/>
          <w:marTop w:val="0"/>
          <w:marBottom w:val="0"/>
          <w:divBdr>
            <w:top w:val="none" w:sz="0" w:space="0" w:color="auto"/>
            <w:left w:val="none" w:sz="0" w:space="0" w:color="auto"/>
            <w:bottom w:val="none" w:sz="0" w:space="0" w:color="auto"/>
            <w:right w:val="none" w:sz="0" w:space="0" w:color="auto"/>
          </w:divBdr>
        </w:div>
        <w:div w:id="106047874">
          <w:marLeft w:val="0"/>
          <w:marRight w:val="0"/>
          <w:marTop w:val="0"/>
          <w:marBottom w:val="0"/>
          <w:divBdr>
            <w:top w:val="none" w:sz="0" w:space="0" w:color="auto"/>
            <w:left w:val="none" w:sz="0" w:space="0" w:color="auto"/>
            <w:bottom w:val="none" w:sz="0" w:space="0" w:color="auto"/>
            <w:right w:val="none" w:sz="0" w:space="0" w:color="auto"/>
          </w:divBdr>
        </w:div>
        <w:div w:id="106047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dt-saat@charente.gouv.fr" TargetMode="External"/><Relationship Id="rId3" Type="http://schemas.openxmlformats.org/officeDocument/2006/relationships/webSettings" Target="webSettings.xml"/><Relationship Id="rId7" Type="http://schemas.openxmlformats.org/officeDocument/2006/relationships/hyperlink" Target="https://www.charente.gouv.fr/Politiques-publiques/Environnement-Chasse/Les-nuisances-sonores/Action-3-Les-plans-de-preventions-du-bruit-dans-l-environnement-PPB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2.emf"/></Relationships>
</file>

<file path=word/_rels/footer1.xml.rels><?xml version="1.0" encoding="UTF-8" standalone="yes"?>
<Relationships xmlns="http://schemas.openxmlformats.org/package/2006/relationships"><Relationship Id="rId1" Type="http://schemas.openxmlformats.org/officeDocument/2006/relationships/hyperlink" Target="http://www.aussac-vadall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809</Words>
  <Characters>4450</Characters>
  <Application>Microsoft Office Word</Application>
  <DocSecurity>0</DocSecurity>
  <Lines>37</Lines>
  <Paragraphs>10</Paragraphs>
  <ScaleCrop>false</ScaleCrop>
  <Company>Hewlett-Packard Company</Company>
  <LinksUpToDate>false</LinksUpToDate>
  <CharactersWithSpaces>5249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COMMUNE D’AUSSAC-VADALLE</dc:title>
  <dc:creator>Utilisateur</dc:creator>
  <cp:lastModifiedBy>Utilisateur</cp:lastModifiedBy>
  <cp:revision>2</cp:revision>
  <dcterms:created xsi:type="dcterms:W3CDTF">2018-10-30T14:04:00Z</dcterms:created>
  <dcterms:modified xsi:type="dcterms:W3CDTF">2018-10-30T14:04:00Z</dcterms:modified>
</cp:coreProperties>
</file>