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1C" w:rsidRDefault="00EB153F" w:rsidP="00334C86">
      <w:pPr>
        <w:jc w:val="cente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-342900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83671C">
        <w:t>COMMUNE D’AUSSAC-VADALLE</w:t>
      </w:r>
    </w:p>
    <w:p w:rsidR="0083671C" w:rsidRPr="004D439D" w:rsidRDefault="0083671C" w:rsidP="00334C86">
      <w:pPr>
        <w:pStyle w:val="Sous-titre"/>
        <w:rPr>
          <w:rFonts w:cs="Times New Roman"/>
          <w:sz w:val="16"/>
          <w:szCs w:val="16"/>
        </w:rPr>
      </w:pPr>
      <w:r>
        <w:t>Feuille d'informations municipales</w:t>
      </w:r>
    </w:p>
    <w:p w:rsidR="0083671C" w:rsidRDefault="0083671C" w:rsidP="00334C86">
      <w:pPr>
        <w:jc w:val="center"/>
        <w:rPr>
          <w:rFonts w:ascii="Arial Narrow" w:hAnsi="Arial Narrow" w:cs="Arial Narrow"/>
          <w:sz w:val="16"/>
          <w:szCs w:val="16"/>
        </w:rPr>
      </w:pPr>
      <w:r>
        <w:rPr>
          <w:rFonts w:ascii="Arial Narrow" w:hAnsi="Arial Narrow" w:cs="Arial Narrow"/>
          <w:sz w:val="16"/>
          <w:szCs w:val="16"/>
        </w:rPr>
        <w:t> </w:t>
      </w:r>
    </w:p>
    <w:p w:rsidR="0083671C" w:rsidRDefault="0083671C" w:rsidP="00334C86">
      <w:pPr>
        <w:tabs>
          <w:tab w:val="left" w:pos="4320"/>
        </w:tabs>
        <w:jc w:val="center"/>
        <w:rPr>
          <w:rFonts w:ascii="Arial Narrow" w:hAnsi="Arial Narrow" w:cs="Arial Narrow"/>
          <w:b/>
          <w:bCs/>
        </w:rPr>
      </w:pPr>
      <w:r>
        <w:rPr>
          <w:rFonts w:ascii="Arial Narrow" w:hAnsi="Arial Narrow" w:cs="Arial Narrow"/>
          <w:b/>
          <w:bCs/>
        </w:rPr>
        <w:t xml:space="preserve">N°219 du </w:t>
      </w:r>
      <w:r w:rsidR="006C2018">
        <w:rPr>
          <w:rFonts w:ascii="Arial Narrow" w:hAnsi="Arial Narrow" w:cs="Arial Narrow"/>
          <w:b/>
          <w:bCs/>
        </w:rPr>
        <w:t>jeu</w:t>
      </w:r>
      <w:r>
        <w:rPr>
          <w:rFonts w:ascii="Arial Narrow" w:hAnsi="Arial Narrow" w:cs="Arial Narrow"/>
          <w:b/>
          <w:bCs/>
        </w:rPr>
        <w:t>di 1</w:t>
      </w:r>
      <w:r w:rsidR="006C2018">
        <w:rPr>
          <w:rFonts w:ascii="Arial Narrow" w:hAnsi="Arial Narrow" w:cs="Arial Narrow"/>
          <w:b/>
          <w:bCs/>
        </w:rPr>
        <w:t>8</w:t>
      </w:r>
      <w:r>
        <w:rPr>
          <w:rFonts w:ascii="Arial Narrow" w:hAnsi="Arial Narrow" w:cs="Arial Narrow"/>
          <w:b/>
          <w:bCs/>
        </w:rPr>
        <w:t xml:space="preserve"> avril 2019</w:t>
      </w:r>
    </w:p>
    <w:p w:rsidR="0083671C" w:rsidRDefault="0083671C" w:rsidP="00334C86">
      <w:pPr>
        <w:pStyle w:val="Rpertoire"/>
        <w:suppressLineNumbers w:val="0"/>
      </w:pPr>
      <w:r>
        <w:tab/>
      </w:r>
      <w:r>
        <w:tab/>
      </w:r>
      <w:r>
        <w:tab/>
      </w:r>
      <w:r>
        <w:rPr>
          <w:sz w:val="16"/>
          <w:szCs w:val="16"/>
        </w:rPr>
        <w:t> </w:t>
      </w:r>
      <w:r>
        <w:t>   </w:t>
      </w:r>
    </w:p>
    <w:p w:rsidR="0083671C" w:rsidRDefault="0083671C" w:rsidP="00334C86">
      <w:pPr>
        <w:jc w:val="both"/>
      </w:pPr>
      <w:r>
        <w:rPr>
          <w:b/>
          <w:bCs/>
          <w:u w:val="single"/>
        </w:rPr>
        <w:t xml:space="preserve">Mot du Maire </w:t>
      </w:r>
      <w:r>
        <w:t>:</w:t>
      </w:r>
    </w:p>
    <w:p w:rsidR="0083671C" w:rsidRDefault="0083671C" w:rsidP="00334C86">
      <w:pPr>
        <w:rPr>
          <w:sz w:val="20"/>
          <w:szCs w:val="20"/>
        </w:rPr>
      </w:pPr>
    </w:p>
    <w:p w:rsidR="0083671C" w:rsidRPr="00B45367" w:rsidRDefault="0083671C" w:rsidP="00334C86">
      <w:pPr>
        <w:rPr>
          <w:lang w:eastAsia="ar-SA"/>
        </w:rPr>
      </w:pPr>
      <w:r w:rsidRPr="00B45367">
        <w:rPr>
          <w:lang w:eastAsia="ar-SA"/>
        </w:rPr>
        <w:t xml:space="preserve">Dans le contexte financier difficile que connaissent les communes, le conseil municipal n’a pas souhaité augmenter les impôts et </w:t>
      </w:r>
      <w:r>
        <w:rPr>
          <w:lang w:eastAsia="ar-SA"/>
        </w:rPr>
        <w:t>ne s’est pas associé à l’augmentation d’impôt décidée par</w:t>
      </w:r>
      <w:r w:rsidRPr="00B45367">
        <w:rPr>
          <w:lang w:eastAsia="ar-SA"/>
        </w:rPr>
        <w:t xml:space="preserve"> la communauté de communes de Cœur de Charente.</w:t>
      </w:r>
    </w:p>
    <w:p w:rsidR="0083671C" w:rsidRPr="00B45367" w:rsidRDefault="0083671C" w:rsidP="00334C86">
      <w:pPr>
        <w:rPr>
          <w:lang w:eastAsia="ar-SA"/>
        </w:rPr>
      </w:pPr>
      <w:r w:rsidRPr="00B45367">
        <w:rPr>
          <w:lang w:eastAsia="ar-SA"/>
        </w:rPr>
        <w:t>Notre commune</w:t>
      </w:r>
      <w:r>
        <w:rPr>
          <w:lang w:eastAsia="ar-SA"/>
        </w:rPr>
        <w:t>,</w:t>
      </w:r>
      <w:r w:rsidRPr="00B45367">
        <w:rPr>
          <w:lang w:eastAsia="ar-SA"/>
        </w:rPr>
        <w:t xml:space="preserve"> depuis la décision de l’Etat de baisser les dotations aux communes</w:t>
      </w:r>
      <w:r>
        <w:rPr>
          <w:lang w:eastAsia="ar-SA"/>
        </w:rPr>
        <w:t>,</w:t>
      </w:r>
      <w:r w:rsidRPr="00B45367">
        <w:rPr>
          <w:lang w:eastAsia="ar-SA"/>
        </w:rPr>
        <w:t xml:space="preserve"> perd chaque</w:t>
      </w:r>
      <w:r>
        <w:rPr>
          <w:lang w:eastAsia="ar-SA"/>
        </w:rPr>
        <w:t xml:space="preserve"> année 30 000 € au regard</w:t>
      </w:r>
      <w:r w:rsidRPr="000E45C5">
        <w:rPr>
          <w:lang w:eastAsia="ar-SA"/>
        </w:rPr>
        <w:t xml:space="preserve"> </w:t>
      </w:r>
      <w:r>
        <w:rPr>
          <w:lang w:eastAsia="ar-SA"/>
        </w:rPr>
        <w:t>de la dotation de 2013.</w:t>
      </w:r>
    </w:p>
    <w:p w:rsidR="0083671C" w:rsidRPr="00B45367" w:rsidRDefault="0083671C" w:rsidP="00334C86">
      <w:pPr>
        <w:rPr>
          <w:lang w:eastAsia="ar-SA"/>
        </w:rPr>
      </w:pPr>
      <w:r w:rsidRPr="00B45367">
        <w:rPr>
          <w:lang w:eastAsia="ar-SA"/>
        </w:rPr>
        <w:t>Le choix des investissements a permis d’affiner les dépenses du budget.  Que soit la traverse d’Aussac, l’aménagement de la rue de Fraiche bise, la rénovation de la porte de l’église, le ralentisseur de la rue de</w:t>
      </w:r>
      <w:r>
        <w:rPr>
          <w:lang w:eastAsia="ar-SA"/>
        </w:rPr>
        <w:t xml:space="preserve"> la république et quelques petites opérations d’aménagement de voirie,</w:t>
      </w:r>
      <w:r w:rsidRPr="00B45367">
        <w:rPr>
          <w:lang w:eastAsia="ar-SA"/>
        </w:rPr>
        <w:t xml:space="preserve"> tous les projets ont fait l’objet d’une </w:t>
      </w:r>
      <w:r>
        <w:rPr>
          <w:lang w:eastAsia="ar-SA"/>
        </w:rPr>
        <w:t>réflexion pour en déterminer la nécessité</w:t>
      </w:r>
      <w:r w:rsidRPr="00B45367">
        <w:rPr>
          <w:lang w:eastAsia="ar-SA"/>
        </w:rPr>
        <w:t>.</w:t>
      </w:r>
    </w:p>
    <w:p w:rsidR="0083671C" w:rsidRPr="00B45367" w:rsidRDefault="0083671C" w:rsidP="00334C86">
      <w:pPr>
        <w:rPr>
          <w:lang w:eastAsia="ar-SA"/>
        </w:rPr>
      </w:pPr>
      <w:r w:rsidRPr="00B45367">
        <w:rPr>
          <w:lang w:eastAsia="ar-SA"/>
        </w:rPr>
        <w:t xml:space="preserve">Le budget 2019 présente un équilibre entre </w:t>
      </w:r>
      <w:r>
        <w:rPr>
          <w:lang w:eastAsia="ar-SA"/>
        </w:rPr>
        <w:t>prudence</w:t>
      </w:r>
      <w:r w:rsidRPr="00B45367">
        <w:rPr>
          <w:lang w:eastAsia="ar-SA"/>
        </w:rPr>
        <w:t xml:space="preserve"> et </w:t>
      </w:r>
      <w:r>
        <w:rPr>
          <w:lang w:eastAsia="ar-SA"/>
        </w:rPr>
        <w:t xml:space="preserve">le </w:t>
      </w:r>
      <w:r w:rsidRPr="00B45367">
        <w:rPr>
          <w:lang w:eastAsia="ar-SA"/>
        </w:rPr>
        <w:t>besoin d</w:t>
      </w:r>
      <w:r>
        <w:rPr>
          <w:lang w:eastAsia="ar-SA"/>
        </w:rPr>
        <w:t>’équipements pour</w:t>
      </w:r>
      <w:r w:rsidRPr="00B45367">
        <w:rPr>
          <w:lang w:eastAsia="ar-SA"/>
        </w:rPr>
        <w:t xml:space="preserve"> notre commune rurale qui connaît un développement important depuis </w:t>
      </w:r>
      <w:r>
        <w:rPr>
          <w:lang w:eastAsia="ar-SA"/>
        </w:rPr>
        <w:t>plusieurs</w:t>
      </w:r>
      <w:r w:rsidRPr="00B45367">
        <w:rPr>
          <w:lang w:eastAsia="ar-SA"/>
        </w:rPr>
        <w:t xml:space="preserve"> années.</w:t>
      </w:r>
    </w:p>
    <w:p w:rsidR="0083671C" w:rsidRPr="008F2A78" w:rsidRDefault="0083671C" w:rsidP="00334C86">
      <w:pPr>
        <w:rPr>
          <w:sz w:val="20"/>
          <w:szCs w:val="20"/>
        </w:rPr>
      </w:pPr>
    </w:p>
    <w:p w:rsidR="0083671C" w:rsidRDefault="0083671C" w:rsidP="00334C86">
      <w:pPr>
        <w:jc w:val="both"/>
        <w:rPr>
          <w:b/>
          <w:bCs/>
          <w:u w:val="single"/>
        </w:rPr>
      </w:pPr>
      <w:r>
        <w:rPr>
          <w:b/>
          <w:bCs/>
          <w:u w:val="single"/>
        </w:rPr>
        <w:t>Budget 2019 :</w:t>
      </w:r>
    </w:p>
    <w:p w:rsidR="0083671C" w:rsidRPr="008F2A78" w:rsidRDefault="0083671C" w:rsidP="00334C86">
      <w:pPr>
        <w:jc w:val="both"/>
        <w:rPr>
          <w:b/>
          <w:bCs/>
          <w:sz w:val="20"/>
          <w:szCs w:val="20"/>
          <w:u w:val="single"/>
        </w:rPr>
      </w:pPr>
    </w:p>
    <w:p w:rsidR="0083671C" w:rsidRPr="00D15236" w:rsidRDefault="0083671C" w:rsidP="00334C86">
      <w:pPr>
        <w:jc w:val="center"/>
        <w:rPr>
          <w:b/>
          <w:bCs/>
          <w:i/>
          <w:iCs/>
          <w:sz w:val="20"/>
          <w:szCs w:val="20"/>
        </w:rPr>
      </w:pPr>
      <w:r w:rsidRPr="00D15236">
        <w:rPr>
          <w:b/>
          <w:bCs/>
          <w:i/>
          <w:iCs/>
        </w:rPr>
        <w:t>Le budget 201</w:t>
      </w:r>
      <w:r>
        <w:rPr>
          <w:b/>
          <w:bCs/>
          <w:i/>
          <w:iCs/>
        </w:rPr>
        <w:t>9</w:t>
      </w:r>
      <w:r w:rsidRPr="00D15236">
        <w:rPr>
          <w:b/>
          <w:bCs/>
          <w:i/>
          <w:iCs/>
        </w:rPr>
        <w:t xml:space="preserve"> a été voté à l’unanimité le m</w:t>
      </w:r>
      <w:r>
        <w:rPr>
          <w:b/>
          <w:bCs/>
          <w:i/>
          <w:iCs/>
        </w:rPr>
        <w:t>a</w:t>
      </w:r>
      <w:r w:rsidRPr="00D15236">
        <w:rPr>
          <w:b/>
          <w:bCs/>
          <w:i/>
          <w:iCs/>
        </w:rPr>
        <w:t xml:space="preserve">rdi </w:t>
      </w:r>
      <w:r>
        <w:rPr>
          <w:b/>
          <w:bCs/>
          <w:i/>
          <w:iCs/>
        </w:rPr>
        <w:t>26</w:t>
      </w:r>
      <w:r w:rsidRPr="00D15236">
        <w:rPr>
          <w:b/>
          <w:bCs/>
          <w:i/>
          <w:iCs/>
        </w:rPr>
        <w:t xml:space="preserve"> </w:t>
      </w:r>
      <w:r>
        <w:rPr>
          <w:b/>
          <w:bCs/>
          <w:i/>
          <w:iCs/>
        </w:rPr>
        <w:t>mars</w:t>
      </w:r>
      <w:r w:rsidRPr="00D15236">
        <w:rPr>
          <w:b/>
          <w:bCs/>
          <w:i/>
          <w:iCs/>
        </w:rPr>
        <w:t xml:space="preserve"> pour un total de </w:t>
      </w:r>
      <w:r>
        <w:rPr>
          <w:b/>
          <w:bCs/>
          <w:i/>
          <w:iCs/>
        </w:rPr>
        <w:t>926 943</w:t>
      </w:r>
      <w:r w:rsidRPr="00D15236">
        <w:rPr>
          <w:b/>
          <w:bCs/>
          <w:i/>
          <w:iCs/>
        </w:rPr>
        <w:t>,</w:t>
      </w:r>
      <w:r>
        <w:rPr>
          <w:b/>
          <w:bCs/>
          <w:i/>
          <w:iCs/>
        </w:rPr>
        <w:t>47</w:t>
      </w:r>
      <w:r w:rsidRPr="00D15236">
        <w:rPr>
          <w:b/>
          <w:bCs/>
          <w:i/>
          <w:iCs/>
        </w:rPr>
        <w:t xml:space="preserve"> €.</w:t>
      </w:r>
    </w:p>
    <w:p w:rsidR="0083671C" w:rsidRDefault="0083671C" w:rsidP="00334C86">
      <w:pPr>
        <w:jc w:val="center"/>
        <w:rPr>
          <w:b/>
          <w:bCs/>
          <w:sz w:val="20"/>
          <w:szCs w:val="20"/>
          <w:u w:val="single"/>
        </w:rPr>
      </w:pPr>
      <w:r>
        <w:rPr>
          <w:b/>
          <w:bCs/>
          <w:sz w:val="20"/>
          <w:szCs w:val="20"/>
          <w:u w:val="single"/>
        </w:rPr>
        <w:t>Section Fonctionnement</w:t>
      </w:r>
    </w:p>
    <w:tbl>
      <w:tblPr>
        <w:tblW w:w="9401" w:type="dxa"/>
        <w:jc w:val="center"/>
        <w:tblLayout w:type="fixed"/>
        <w:tblLook w:val="0000"/>
      </w:tblPr>
      <w:tblGrid>
        <w:gridCol w:w="3085"/>
        <w:gridCol w:w="1521"/>
        <w:gridCol w:w="3332"/>
        <w:gridCol w:w="1463"/>
      </w:tblGrid>
      <w:tr w:rsidR="0083671C">
        <w:trPr>
          <w:cantSplit/>
          <w:jc w:val="center"/>
        </w:trPr>
        <w:tc>
          <w:tcPr>
            <w:tcW w:w="4606" w:type="dxa"/>
            <w:gridSpan w:val="2"/>
            <w:tcBorders>
              <w:top w:val="single" w:sz="2" w:space="0" w:color="000000"/>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p>
          <w:p w:rsidR="0083671C" w:rsidRDefault="0083671C" w:rsidP="00334C86">
            <w:pPr>
              <w:tabs>
                <w:tab w:val="left" w:pos="6946"/>
                <w:tab w:val="left" w:pos="8931"/>
              </w:tabs>
              <w:jc w:val="center"/>
              <w:rPr>
                <w:b/>
                <w:bCs/>
                <w:sz w:val="20"/>
                <w:szCs w:val="20"/>
              </w:rPr>
            </w:pPr>
            <w:r>
              <w:rPr>
                <w:rFonts w:ascii="(Utiliser une police de caractè" w:hAnsi="(Utiliser une police de caractè" w:cs="(Utiliser une police de caractè"/>
                <w:sz w:val="20"/>
                <w:szCs w:val="20"/>
              </w:rPr>
              <w:t xml:space="preserve">DEPENSES                                           </w:t>
            </w:r>
            <w:r>
              <w:rPr>
                <w:b/>
                <w:bCs/>
                <w:sz w:val="20"/>
                <w:szCs w:val="20"/>
              </w:rPr>
              <w:t>553 727,55 €</w:t>
            </w:r>
          </w:p>
        </w:tc>
        <w:tc>
          <w:tcPr>
            <w:tcW w:w="4795" w:type="dxa"/>
            <w:gridSpan w:val="2"/>
            <w:tcBorders>
              <w:top w:val="single" w:sz="2" w:space="0" w:color="000000"/>
              <w:left w:val="single" w:sz="2" w:space="0" w:color="000000"/>
              <w:bottom w:val="single" w:sz="2" w:space="0" w:color="000000"/>
              <w:right w:val="single" w:sz="2" w:space="0" w:color="000000"/>
            </w:tcBorders>
          </w:tcPr>
          <w:p w:rsidR="0083671C" w:rsidRDefault="0083671C" w:rsidP="0096720C">
            <w:pPr>
              <w:tabs>
                <w:tab w:val="left" w:pos="6946"/>
                <w:tab w:val="left" w:pos="8931"/>
              </w:tabs>
              <w:snapToGrid w:val="0"/>
              <w:jc w:val="center"/>
              <w:rPr>
                <w:sz w:val="20"/>
                <w:szCs w:val="20"/>
              </w:rPr>
            </w:pPr>
          </w:p>
          <w:p w:rsidR="0083671C" w:rsidRDefault="0083671C" w:rsidP="00334C86">
            <w:pPr>
              <w:tabs>
                <w:tab w:val="left" w:pos="6946"/>
                <w:tab w:val="left" w:pos="8931"/>
              </w:tabs>
              <w:jc w:val="center"/>
              <w:rPr>
                <w:b/>
                <w:bCs/>
                <w:sz w:val="20"/>
                <w:szCs w:val="20"/>
              </w:rPr>
            </w:pPr>
            <w:r>
              <w:rPr>
                <w:sz w:val="20"/>
                <w:szCs w:val="20"/>
              </w:rPr>
              <w:t xml:space="preserve">RECETTES                                            </w:t>
            </w:r>
            <w:r>
              <w:rPr>
                <w:b/>
                <w:bCs/>
                <w:sz w:val="20"/>
                <w:szCs w:val="20"/>
              </w:rPr>
              <w:t>553 727,55 €</w:t>
            </w:r>
          </w:p>
        </w:tc>
      </w:tr>
      <w:tr w:rsidR="0083671C">
        <w:trPr>
          <w:cantSplit/>
          <w:trHeight w:val="330"/>
          <w:jc w:val="center"/>
        </w:trPr>
        <w:tc>
          <w:tcPr>
            <w:tcW w:w="3085"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Charges à caractère général</w:t>
            </w:r>
          </w:p>
        </w:tc>
        <w:tc>
          <w:tcPr>
            <w:tcW w:w="1521" w:type="dxa"/>
            <w:tcBorders>
              <w:top w:val="nil"/>
              <w:left w:val="single" w:sz="2" w:space="0" w:color="000000"/>
              <w:bottom w:val="single" w:sz="2" w:space="0" w:color="000000"/>
              <w:right w:val="nil"/>
            </w:tcBorders>
          </w:tcPr>
          <w:p w:rsidR="0083671C" w:rsidRDefault="0083671C" w:rsidP="00334C86">
            <w:pPr>
              <w:tabs>
                <w:tab w:val="left" w:pos="6946"/>
                <w:tab w:val="left" w:pos="8931"/>
              </w:tabs>
              <w:snapToGrid w:val="0"/>
              <w:jc w:val="center"/>
              <w:rPr>
                <w:sz w:val="20"/>
                <w:szCs w:val="20"/>
              </w:rPr>
            </w:pPr>
            <w:r>
              <w:rPr>
                <w:sz w:val="20"/>
                <w:szCs w:val="20"/>
              </w:rPr>
              <w:t>217 061,55</w:t>
            </w:r>
          </w:p>
        </w:tc>
        <w:tc>
          <w:tcPr>
            <w:tcW w:w="3332"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Produits Service</w:t>
            </w:r>
          </w:p>
        </w:tc>
        <w:tc>
          <w:tcPr>
            <w:tcW w:w="1463" w:type="dxa"/>
            <w:tcBorders>
              <w:top w:val="nil"/>
              <w:left w:val="single" w:sz="2" w:space="0" w:color="000000"/>
              <w:bottom w:val="single" w:sz="2" w:space="0" w:color="000000"/>
              <w:right w:val="single" w:sz="2" w:space="0" w:color="000000"/>
            </w:tcBorders>
          </w:tcPr>
          <w:p w:rsidR="0083671C" w:rsidRDefault="0083671C" w:rsidP="0096720C">
            <w:pPr>
              <w:tabs>
                <w:tab w:val="left" w:pos="6946"/>
                <w:tab w:val="left" w:pos="8931"/>
              </w:tabs>
              <w:snapToGrid w:val="0"/>
              <w:jc w:val="center"/>
              <w:rPr>
                <w:sz w:val="20"/>
                <w:szCs w:val="20"/>
              </w:rPr>
            </w:pPr>
            <w:r>
              <w:rPr>
                <w:sz w:val="20"/>
                <w:szCs w:val="20"/>
              </w:rPr>
              <w:t>20 000,00</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Charges de personnel</w:t>
            </w:r>
          </w:p>
        </w:tc>
        <w:tc>
          <w:tcPr>
            <w:tcW w:w="1521" w:type="dxa"/>
            <w:tcBorders>
              <w:top w:val="nil"/>
              <w:left w:val="single" w:sz="2" w:space="0" w:color="000000"/>
              <w:bottom w:val="single" w:sz="2" w:space="0" w:color="000000"/>
              <w:right w:val="nil"/>
            </w:tcBorders>
          </w:tcPr>
          <w:p w:rsidR="0083671C" w:rsidRDefault="0083671C" w:rsidP="00334C86">
            <w:pPr>
              <w:tabs>
                <w:tab w:val="left" w:pos="6946"/>
                <w:tab w:val="left" w:pos="8931"/>
              </w:tabs>
              <w:snapToGrid w:val="0"/>
              <w:jc w:val="center"/>
              <w:rPr>
                <w:sz w:val="20"/>
                <w:szCs w:val="20"/>
              </w:rPr>
            </w:pPr>
            <w:r>
              <w:rPr>
                <w:sz w:val="20"/>
                <w:szCs w:val="20"/>
              </w:rPr>
              <w:t>145 000,00</w:t>
            </w:r>
          </w:p>
        </w:tc>
        <w:tc>
          <w:tcPr>
            <w:tcW w:w="3332"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Impôts et Taxes</w:t>
            </w:r>
          </w:p>
        </w:tc>
        <w:tc>
          <w:tcPr>
            <w:tcW w:w="1463" w:type="dxa"/>
            <w:tcBorders>
              <w:top w:val="nil"/>
              <w:left w:val="single" w:sz="2" w:space="0" w:color="000000"/>
              <w:bottom w:val="single" w:sz="2" w:space="0" w:color="000000"/>
              <w:right w:val="single" w:sz="2" w:space="0" w:color="000000"/>
            </w:tcBorders>
          </w:tcPr>
          <w:p w:rsidR="0083671C" w:rsidRDefault="0083671C" w:rsidP="004D7059">
            <w:pPr>
              <w:tabs>
                <w:tab w:val="left" w:pos="6946"/>
                <w:tab w:val="left" w:pos="8931"/>
              </w:tabs>
              <w:snapToGrid w:val="0"/>
              <w:jc w:val="center"/>
              <w:rPr>
                <w:sz w:val="20"/>
                <w:szCs w:val="20"/>
              </w:rPr>
            </w:pPr>
            <w:r>
              <w:rPr>
                <w:sz w:val="20"/>
                <w:szCs w:val="20"/>
              </w:rPr>
              <w:t>272 108,00</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Autres charges</w:t>
            </w:r>
          </w:p>
        </w:tc>
        <w:tc>
          <w:tcPr>
            <w:tcW w:w="1521" w:type="dxa"/>
            <w:tcBorders>
              <w:top w:val="nil"/>
              <w:left w:val="single" w:sz="2" w:space="0" w:color="000000"/>
              <w:bottom w:val="single" w:sz="2" w:space="0" w:color="000000"/>
              <w:right w:val="nil"/>
            </w:tcBorders>
          </w:tcPr>
          <w:p w:rsidR="0083671C" w:rsidRDefault="0083671C" w:rsidP="00334C86">
            <w:pPr>
              <w:tabs>
                <w:tab w:val="left" w:pos="6946"/>
                <w:tab w:val="left" w:pos="8931"/>
              </w:tabs>
              <w:snapToGrid w:val="0"/>
              <w:jc w:val="center"/>
              <w:rPr>
                <w:sz w:val="20"/>
                <w:szCs w:val="20"/>
              </w:rPr>
            </w:pPr>
            <w:r>
              <w:rPr>
                <w:sz w:val="20"/>
                <w:szCs w:val="20"/>
              </w:rPr>
              <w:t xml:space="preserve">  86 909,00</w:t>
            </w:r>
          </w:p>
        </w:tc>
        <w:tc>
          <w:tcPr>
            <w:tcW w:w="3332"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Dotation</w:t>
            </w:r>
          </w:p>
        </w:tc>
        <w:tc>
          <w:tcPr>
            <w:tcW w:w="1463" w:type="dxa"/>
            <w:tcBorders>
              <w:top w:val="nil"/>
              <w:left w:val="single" w:sz="2" w:space="0" w:color="000000"/>
              <w:bottom w:val="single" w:sz="2" w:space="0" w:color="000000"/>
              <w:right w:val="single" w:sz="2" w:space="0" w:color="000000"/>
            </w:tcBorders>
          </w:tcPr>
          <w:p w:rsidR="0083671C" w:rsidRDefault="0083671C" w:rsidP="004D7059">
            <w:pPr>
              <w:tabs>
                <w:tab w:val="left" w:pos="6946"/>
                <w:tab w:val="left" w:pos="8931"/>
              </w:tabs>
              <w:snapToGrid w:val="0"/>
              <w:jc w:val="center"/>
              <w:rPr>
                <w:sz w:val="20"/>
                <w:szCs w:val="20"/>
              </w:rPr>
            </w:pPr>
            <w:r>
              <w:rPr>
                <w:sz w:val="20"/>
                <w:szCs w:val="20"/>
              </w:rPr>
              <w:t>106 970,00</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Charges financières</w:t>
            </w:r>
          </w:p>
        </w:tc>
        <w:tc>
          <w:tcPr>
            <w:tcW w:w="1521" w:type="dxa"/>
            <w:tcBorders>
              <w:top w:val="nil"/>
              <w:left w:val="single" w:sz="2" w:space="0" w:color="000000"/>
              <w:bottom w:val="single" w:sz="2" w:space="0" w:color="000000"/>
              <w:right w:val="nil"/>
            </w:tcBorders>
          </w:tcPr>
          <w:p w:rsidR="0083671C" w:rsidRDefault="0083671C" w:rsidP="004D7059">
            <w:pPr>
              <w:tabs>
                <w:tab w:val="left" w:pos="6946"/>
                <w:tab w:val="left" w:pos="8931"/>
              </w:tabs>
              <w:snapToGrid w:val="0"/>
              <w:jc w:val="center"/>
              <w:rPr>
                <w:sz w:val="20"/>
                <w:szCs w:val="20"/>
              </w:rPr>
            </w:pPr>
            <w:r>
              <w:rPr>
                <w:sz w:val="20"/>
                <w:szCs w:val="20"/>
              </w:rPr>
              <w:t xml:space="preserve">  15 959,00</w:t>
            </w:r>
          </w:p>
        </w:tc>
        <w:tc>
          <w:tcPr>
            <w:tcW w:w="3332"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Produit gestion Courante</w:t>
            </w:r>
          </w:p>
        </w:tc>
        <w:tc>
          <w:tcPr>
            <w:tcW w:w="1463" w:type="dxa"/>
            <w:tcBorders>
              <w:top w:val="nil"/>
              <w:left w:val="single" w:sz="2" w:space="0" w:color="000000"/>
              <w:bottom w:val="single" w:sz="2" w:space="0" w:color="000000"/>
              <w:right w:val="single" w:sz="2" w:space="0" w:color="000000"/>
            </w:tcBorders>
          </w:tcPr>
          <w:p w:rsidR="0083671C" w:rsidRDefault="0083671C" w:rsidP="004D7059">
            <w:pPr>
              <w:tabs>
                <w:tab w:val="left" w:pos="6946"/>
                <w:tab w:val="left" w:pos="8931"/>
              </w:tabs>
              <w:snapToGrid w:val="0"/>
              <w:jc w:val="center"/>
              <w:rPr>
                <w:sz w:val="20"/>
                <w:szCs w:val="20"/>
              </w:rPr>
            </w:pPr>
            <w:r>
              <w:rPr>
                <w:sz w:val="20"/>
                <w:szCs w:val="20"/>
              </w:rPr>
              <w:t xml:space="preserve">  31 320,00</w:t>
            </w:r>
          </w:p>
        </w:tc>
      </w:tr>
      <w:tr w:rsidR="0083671C">
        <w:trPr>
          <w:cantSplit/>
          <w:jc w:val="center"/>
        </w:trPr>
        <w:tc>
          <w:tcPr>
            <w:tcW w:w="3085" w:type="dxa"/>
            <w:tcBorders>
              <w:top w:val="nil"/>
              <w:left w:val="single" w:sz="2" w:space="0" w:color="000000"/>
              <w:bottom w:val="single" w:sz="4" w:space="0" w:color="auto"/>
              <w:right w:val="nil"/>
            </w:tcBorders>
          </w:tcPr>
          <w:p w:rsidR="0083671C" w:rsidRDefault="0083671C" w:rsidP="0096720C">
            <w:pPr>
              <w:tabs>
                <w:tab w:val="left" w:pos="6946"/>
                <w:tab w:val="left" w:pos="8931"/>
              </w:tabs>
              <w:snapToGrid w:val="0"/>
              <w:jc w:val="center"/>
              <w:rPr>
                <w:sz w:val="20"/>
                <w:szCs w:val="20"/>
              </w:rPr>
            </w:pPr>
            <w:r>
              <w:rPr>
                <w:sz w:val="20"/>
                <w:szCs w:val="20"/>
              </w:rPr>
              <w:t>Charges exceptionnelles</w:t>
            </w:r>
          </w:p>
        </w:tc>
        <w:tc>
          <w:tcPr>
            <w:tcW w:w="1521" w:type="dxa"/>
            <w:tcBorders>
              <w:top w:val="nil"/>
              <w:left w:val="single" w:sz="2" w:space="0" w:color="000000"/>
              <w:bottom w:val="single" w:sz="4" w:space="0" w:color="auto"/>
              <w:right w:val="nil"/>
            </w:tcBorders>
          </w:tcPr>
          <w:p w:rsidR="0083671C" w:rsidRPr="007A41ED" w:rsidRDefault="0083671C" w:rsidP="0096720C">
            <w:pPr>
              <w:tabs>
                <w:tab w:val="left" w:pos="6946"/>
                <w:tab w:val="left" w:pos="8931"/>
              </w:tabs>
              <w:snapToGrid w:val="0"/>
              <w:jc w:val="center"/>
              <w:rPr>
                <w:sz w:val="20"/>
                <w:szCs w:val="20"/>
              </w:rPr>
            </w:pPr>
            <w:r>
              <w:rPr>
                <w:sz w:val="20"/>
                <w:szCs w:val="20"/>
              </w:rPr>
              <w:t xml:space="preserve">         47,00</w:t>
            </w:r>
          </w:p>
        </w:tc>
        <w:tc>
          <w:tcPr>
            <w:tcW w:w="3332" w:type="dxa"/>
            <w:tcBorders>
              <w:top w:val="nil"/>
              <w:left w:val="single" w:sz="2" w:space="0" w:color="000000"/>
              <w:bottom w:val="single" w:sz="4" w:space="0" w:color="auto"/>
              <w:right w:val="nil"/>
            </w:tcBorders>
          </w:tcPr>
          <w:p w:rsidR="0083671C" w:rsidRDefault="0083671C" w:rsidP="0096720C">
            <w:pPr>
              <w:tabs>
                <w:tab w:val="left" w:pos="6946"/>
                <w:tab w:val="left" w:pos="8931"/>
              </w:tabs>
              <w:snapToGrid w:val="0"/>
              <w:jc w:val="center"/>
              <w:rPr>
                <w:sz w:val="20"/>
                <w:szCs w:val="20"/>
              </w:rPr>
            </w:pPr>
            <w:r>
              <w:rPr>
                <w:sz w:val="20"/>
                <w:szCs w:val="20"/>
              </w:rPr>
              <w:t>Excédent 2018</w:t>
            </w:r>
          </w:p>
        </w:tc>
        <w:tc>
          <w:tcPr>
            <w:tcW w:w="1463" w:type="dxa"/>
            <w:tcBorders>
              <w:top w:val="nil"/>
              <w:left w:val="single" w:sz="2" w:space="0" w:color="000000"/>
              <w:bottom w:val="single" w:sz="4" w:space="0" w:color="auto"/>
              <w:right w:val="single" w:sz="2" w:space="0" w:color="000000"/>
            </w:tcBorders>
          </w:tcPr>
          <w:p w:rsidR="0083671C" w:rsidRDefault="0083671C" w:rsidP="00334C86">
            <w:pPr>
              <w:tabs>
                <w:tab w:val="left" w:pos="6946"/>
                <w:tab w:val="left" w:pos="8931"/>
              </w:tabs>
              <w:snapToGrid w:val="0"/>
              <w:jc w:val="center"/>
              <w:rPr>
                <w:sz w:val="20"/>
                <w:szCs w:val="20"/>
              </w:rPr>
            </w:pPr>
            <w:r>
              <w:rPr>
                <w:sz w:val="20"/>
                <w:szCs w:val="20"/>
              </w:rPr>
              <w:t>123 329,55</w:t>
            </w:r>
          </w:p>
        </w:tc>
      </w:tr>
      <w:tr w:rsidR="0083671C">
        <w:trPr>
          <w:cantSplit/>
          <w:jc w:val="center"/>
        </w:trPr>
        <w:tc>
          <w:tcPr>
            <w:tcW w:w="3085" w:type="dxa"/>
            <w:tcBorders>
              <w:top w:val="single" w:sz="4" w:space="0" w:color="auto"/>
              <w:left w:val="single" w:sz="4" w:space="0" w:color="auto"/>
              <w:bottom w:val="single" w:sz="4" w:space="0" w:color="auto"/>
              <w:right w:val="single" w:sz="2" w:space="0" w:color="000000"/>
            </w:tcBorders>
            <w:shd w:val="clear" w:color="auto" w:fill="FFFFFF"/>
          </w:tcPr>
          <w:p w:rsidR="0083671C" w:rsidRDefault="0083671C" w:rsidP="0096720C">
            <w:pPr>
              <w:tabs>
                <w:tab w:val="left" w:pos="6946"/>
                <w:tab w:val="left" w:pos="8931"/>
              </w:tabs>
              <w:snapToGrid w:val="0"/>
              <w:jc w:val="center"/>
              <w:rPr>
                <w:sz w:val="20"/>
                <w:szCs w:val="20"/>
              </w:rPr>
            </w:pPr>
            <w:r>
              <w:rPr>
                <w:sz w:val="20"/>
                <w:szCs w:val="20"/>
              </w:rPr>
              <w:t>Virement section investissement</w:t>
            </w:r>
          </w:p>
        </w:tc>
        <w:tc>
          <w:tcPr>
            <w:tcW w:w="1521" w:type="dxa"/>
            <w:tcBorders>
              <w:top w:val="single" w:sz="4" w:space="0" w:color="auto"/>
              <w:left w:val="single" w:sz="2" w:space="0" w:color="000000"/>
              <w:bottom w:val="single" w:sz="4" w:space="0" w:color="auto"/>
              <w:right w:val="single" w:sz="2" w:space="0" w:color="000000"/>
            </w:tcBorders>
            <w:shd w:val="clear" w:color="auto" w:fill="FFFFFF"/>
          </w:tcPr>
          <w:p w:rsidR="0083671C" w:rsidRDefault="0083671C" w:rsidP="0096720C">
            <w:pPr>
              <w:tabs>
                <w:tab w:val="left" w:pos="6946"/>
                <w:tab w:val="left" w:pos="8931"/>
              </w:tabs>
              <w:snapToGrid w:val="0"/>
              <w:jc w:val="center"/>
              <w:rPr>
                <w:sz w:val="20"/>
                <w:szCs w:val="20"/>
              </w:rPr>
            </w:pPr>
            <w:r>
              <w:rPr>
                <w:sz w:val="20"/>
                <w:szCs w:val="20"/>
              </w:rPr>
              <w:t xml:space="preserve">  88 751,00</w:t>
            </w:r>
          </w:p>
        </w:tc>
        <w:tc>
          <w:tcPr>
            <w:tcW w:w="3332" w:type="dxa"/>
            <w:tcBorders>
              <w:top w:val="single" w:sz="4" w:space="0" w:color="auto"/>
              <w:left w:val="single" w:sz="2" w:space="0" w:color="000000"/>
              <w:bottom w:val="single" w:sz="4" w:space="0" w:color="auto"/>
              <w:right w:val="single" w:sz="2" w:space="0" w:color="000000"/>
            </w:tcBorders>
          </w:tcPr>
          <w:p w:rsidR="0083671C" w:rsidRDefault="0083671C" w:rsidP="0096720C">
            <w:pPr>
              <w:tabs>
                <w:tab w:val="left" w:pos="6946"/>
                <w:tab w:val="left" w:pos="8931"/>
              </w:tabs>
              <w:snapToGrid w:val="0"/>
              <w:jc w:val="center"/>
              <w:rPr>
                <w:sz w:val="20"/>
                <w:szCs w:val="20"/>
              </w:rPr>
            </w:pPr>
          </w:p>
        </w:tc>
        <w:tc>
          <w:tcPr>
            <w:tcW w:w="1463" w:type="dxa"/>
            <w:tcBorders>
              <w:top w:val="single" w:sz="4" w:space="0" w:color="auto"/>
              <w:left w:val="single" w:sz="2" w:space="0" w:color="000000"/>
              <w:bottom w:val="single" w:sz="4" w:space="0" w:color="auto"/>
              <w:right w:val="single" w:sz="4" w:space="0" w:color="auto"/>
            </w:tcBorders>
          </w:tcPr>
          <w:p w:rsidR="0083671C" w:rsidRDefault="0083671C" w:rsidP="0096720C">
            <w:pPr>
              <w:tabs>
                <w:tab w:val="left" w:pos="6946"/>
                <w:tab w:val="left" w:pos="8931"/>
              </w:tabs>
              <w:snapToGrid w:val="0"/>
              <w:jc w:val="center"/>
              <w:rPr>
                <w:sz w:val="20"/>
                <w:szCs w:val="20"/>
              </w:rPr>
            </w:pPr>
          </w:p>
        </w:tc>
      </w:tr>
    </w:tbl>
    <w:p w:rsidR="0083671C" w:rsidRDefault="0083671C" w:rsidP="00334C86">
      <w:pPr>
        <w:jc w:val="center"/>
        <w:rPr>
          <w:b/>
          <w:bCs/>
          <w:sz w:val="20"/>
          <w:szCs w:val="20"/>
          <w:u w:val="single"/>
        </w:rPr>
      </w:pPr>
      <w:r>
        <w:rPr>
          <w:b/>
          <w:bCs/>
          <w:sz w:val="20"/>
          <w:szCs w:val="20"/>
          <w:u w:val="single"/>
        </w:rPr>
        <w:t>Section Investissement</w:t>
      </w:r>
    </w:p>
    <w:tbl>
      <w:tblPr>
        <w:tblW w:w="9379" w:type="dxa"/>
        <w:jc w:val="center"/>
        <w:tblLayout w:type="fixed"/>
        <w:tblLook w:val="0000"/>
      </w:tblPr>
      <w:tblGrid>
        <w:gridCol w:w="3085"/>
        <w:gridCol w:w="1521"/>
        <w:gridCol w:w="3333"/>
        <w:gridCol w:w="1440"/>
      </w:tblGrid>
      <w:tr w:rsidR="0083671C">
        <w:trPr>
          <w:cantSplit/>
          <w:jc w:val="center"/>
        </w:trPr>
        <w:tc>
          <w:tcPr>
            <w:tcW w:w="4606" w:type="dxa"/>
            <w:gridSpan w:val="2"/>
            <w:tcBorders>
              <w:top w:val="single" w:sz="2" w:space="0" w:color="000000"/>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p>
          <w:p w:rsidR="0083671C" w:rsidRPr="00D15236" w:rsidRDefault="0083671C" w:rsidP="00D6378D">
            <w:pPr>
              <w:tabs>
                <w:tab w:val="left" w:pos="6946"/>
                <w:tab w:val="left" w:pos="8931"/>
              </w:tabs>
              <w:jc w:val="center"/>
              <w:rPr>
                <w:b/>
                <w:bCs/>
                <w:sz w:val="20"/>
                <w:szCs w:val="20"/>
              </w:rPr>
            </w:pPr>
            <w:r>
              <w:rPr>
                <w:sz w:val="20"/>
                <w:szCs w:val="20"/>
              </w:rPr>
              <w:t xml:space="preserve">DEPENSES                                            </w:t>
            </w:r>
            <w:r>
              <w:rPr>
                <w:b/>
                <w:bCs/>
                <w:sz w:val="20"/>
                <w:szCs w:val="20"/>
              </w:rPr>
              <w:t>373 215,92 €</w:t>
            </w:r>
          </w:p>
        </w:tc>
        <w:tc>
          <w:tcPr>
            <w:tcW w:w="4773" w:type="dxa"/>
            <w:gridSpan w:val="2"/>
            <w:tcBorders>
              <w:top w:val="single" w:sz="2" w:space="0" w:color="000000"/>
              <w:left w:val="single" w:sz="2" w:space="0" w:color="000000"/>
              <w:bottom w:val="single" w:sz="2" w:space="0" w:color="000000"/>
              <w:right w:val="single" w:sz="2" w:space="0" w:color="000000"/>
            </w:tcBorders>
          </w:tcPr>
          <w:p w:rsidR="0083671C" w:rsidRDefault="0083671C" w:rsidP="0096720C">
            <w:pPr>
              <w:tabs>
                <w:tab w:val="left" w:pos="6946"/>
                <w:tab w:val="left" w:pos="8931"/>
              </w:tabs>
              <w:snapToGrid w:val="0"/>
              <w:jc w:val="center"/>
              <w:rPr>
                <w:sz w:val="20"/>
                <w:szCs w:val="20"/>
              </w:rPr>
            </w:pPr>
          </w:p>
          <w:p w:rsidR="0083671C" w:rsidRPr="00D15236" w:rsidRDefault="0083671C" w:rsidP="00D6378D">
            <w:pPr>
              <w:tabs>
                <w:tab w:val="left" w:pos="6946"/>
                <w:tab w:val="left" w:pos="8931"/>
              </w:tabs>
              <w:jc w:val="center"/>
              <w:rPr>
                <w:b/>
                <w:bCs/>
                <w:sz w:val="20"/>
                <w:szCs w:val="20"/>
              </w:rPr>
            </w:pPr>
            <w:r>
              <w:rPr>
                <w:sz w:val="20"/>
                <w:szCs w:val="20"/>
              </w:rPr>
              <w:t xml:space="preserve">RECETTES                                            </w:t>
            </w:r>
            <w:r>
              <w:rPr>
                <w:b/>
                <w:bCs/>
                <w:sz w:val="20"/>
                <w:szCs w:val="20"/>
              </w:rPr>
              <w:t>373 215,92 €</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bookmarkStart w:id="0" w:name="_Hlk388691368"/>
            <w:r>
              <w:rPr>
                <w:sz w:val="20"/>
                <w:szCs w:val="20"/>
              </w:rPr>
              <w:t>Dép. opérations équipement</w:t>
            </w:r>
          </w:p>
        </w:tc>
        <w:tc>
          <w:tcPr>
            <w:tcW w:w="1521" w:type="dxa"/>
            <w:tcBorders>
              <w:top w:val="nil"/>
              <w:left w:val="single" w:sz="2" w:space="0" w:color="000000"/>
              <w:bottom w:val="single" w:sz="2" w:space="0" w:color="000000"/>
              <w:right w:val="nil"/>
            </w:tcBorders>
          </w:tcPr>
          <w:p w:rsidR="0083671C" w:rsidRDefault="0083671C" w:rsidP="00D6378D">
            <w:pPr>
              <w:snapToGrid w:val="0"/>
              <w:jc w:val="center"/>
              <w:rPr>
                <w:sz w:val="20"/>
                <w:szCs w:val="20"/>
              </w:rPr>
            </w:pPr>
            <w:r>
              <w:rPr>
                <w:sz w:val="20"/>
                <w:szCs w:val="20"/>
              </w:rPr>
              <w:t>115 988,00</w:t>
            </w:r>
          </w:p>
        </w:tc>
        <w:tc>
          <w:tcPr>
            <w:tcW w:w="3333"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Dotations, fonds divers</w:t>
            </w:r>
          </w:p>
        </w:tc>
        <w:tc>
          <w:tcPr>
            <w:tcW w:w="1440" w:type="dxa"/>
            <w:tcBorders>
              <w:top w:val="nil"/>
              <w:left w:val="single" w:sz="2" w:space="0" w:color="000000"/>
              <w:bottom w:val="single" w:sz="2" w:space="0" w:color="000000"/>
              <w:right w:val="single" w:sz="2" w:space="0" w:color="000000"/>
            </w:tcBorders>
          </w:tcPr>
          <w:p w:rsidR="0083671C" w:rsidRDefault="0083671C" w:rsidP="00D6378D">
            <w:pPr>
              <w:snapToGrid w:val="0"/>
              <w:jc w:val="center"/>
              <w:rPr>
                <w:sz w:val="20"/>
                <w:szCs w:val="20"/>
              </w:rPr>
            </w:pPr>
            <w:r>
              <w:rPr>
                <w:sz w:val="20"/>
                <w:szCs w:val="20"/>
              </w:rPr>
              <w:t>19 868,00</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Emprunts et dettes assimilées</w:t>
            </w:r>
          </w:p>
        </w:tc>
        <w:tc>
          <w:tcPr>
            <w:tcW w:w="1521" w:type="dxa"/>
            <w:tcBorders>
              <w:top w:val="nil"/>
              <w:left w:val="single" w:sz="2" w:space="0" w:color="000000"/>
              <w:bottom w:val="single" w:sz="2" w:space="0" w:color="000000"/>
              <w:right w:val="nil"/>
            </w:tcBorders>
          </w:tcPr>
          <w:p w:rsidR="0083671C" w:rsidRDefault="0083671C" w:rsidP="00D6378D">
            <w:pPr>
              <w:snapToGrid w:val="0"/>
              <w:jc w:val="center"/>
              <w:rPr>
                <w:sz w:val="20"/>
                <w:szCs w:val="20"/>
              </w:rPr>
            </w:pPr>
            <w:r>
              <w:rPr>
                <w:sz w:val="20"/>
                <w:szCs w:val="20"/>
              </w:rPr>
              <w:t xml:space="preserve">  50 631,00 </w:t>
            </w:r>
          </w:p>
        </w:tc>
        <w:tc>
          <w:tcPr>
            <w:tcW w:w="3333"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Subvention attendue</w:t>
            </w:r>
          </w:p>
        </w:tc>
        <w:tc>
          <w:tcPr>
            <w:tcW w:w="1440" w:type="dxa"/>
            <w:tcBorders>
              <w:top w:val="nil"/>
              <w:left w:val="single" w:sz="2" w:space="0" w:color="000000"/>
              <w:bottom w:val="single" w:sz="2" w:space="0" w:color="000000"/>
              <w:right w:val="single" w:sz="2" w:space="0" w:color="000000"/>
            </w:tcBorders>
          </w:tcPr>
          <w:p w:rsidR="0083671C" w:rsidRDefault="0083671C" w:rsidP="00D6378D">
            <w:pPr>
              <w:snapToGrid w:val="0"/>
              <w:jc w:val="center"/>
              <w:rPr>
                <w:sz w:val="20"/>
                <w:szCs w:val="20"/>
              </w:rPr>
            </w:pPr>
            <w:r>
              <w:rPr>
                <w:sz w:val="20"/>
                <w:szCs w:val="20"/>
              </w:rPr>
              <w:t xml:space="preserve"> 5 000,00</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D6378D">
            <w:pPr>
              <w:tabs>
                <w:tab w:val="left" w:pos="6946"/>
                <w:tab w:val="left" w:pos="8931"/>
              </w:tabs>
              <w:snapToGrid w:val="0"/>
              <w:jc w:val="center"/>
              <w:rPr>
                <w:sz w:val="20"/>
                <w:szCs w:val="20"/>
              </w:rPr>
            </w:pPr>
            <w:r>
              <w:rPr>
                <w:sz w:val="20"/>
                <w:szCs w:val="20"/>
              </w:rPr>
              <w:t>Déficit 2018</w:t>
            </w:r>
          </w:p>
        </w:tc>
        <w:tc>
          <w:tcPr>
            <w:tcW w:w="1521" w:type="dxa"/>
            <w:tcBorders>
              <w:top w:val="nil"/>
              <w:left w:val="single" w:sz="2" w:space="0" w:color="000000"/>
              <w:bottom w:val="single" w:sz="2" w:space="0" w:color="000000"/>
              <w:right w:val="nil"/>
            </w:tcBorders>
          </w:tcPr>
          <w:p w:rsidR="0083671C" w:rsidRDefault="0083671C" w:rsidP="00D6378D">
            <w:pPr>
              <w:snapToGrid w:val="0"/>
              <w:jc w:val="center"/>
              <w:rPr>
                <w:sz w:val="20"/>
                <w:szCs w:val="20"/>
              </w:rPr>
            </w:pPr>
            <w:r>
              <w:rPr>
                <w:sz w:val="20"/>
                <w:szCs w:val="20"/>
              </w:rPr>
              <w:t xml:space="preserve">  64 825,92</w:t>
            </w:r>
          </w:p>
        </w:tc>
        <w:tc>
          <w:tcPr>
            <w:tcW w:w="3333"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Vir. de la sect. Fonctionnement</w:t>
            </w:r>
          </w:p>
        </w:tc>
        <w:tc>
          <w:tcPr>
            <w:tcW w:w="1440" w:type="dxa"/>
            <w:tcBorders>
              <w:top w:val="nil"/>
              <w:left w:val="single" w:sz="2" w:space="0" w:color="000000"/>
              <w:bottom w:val="single" w:sz="2" w:space="0" w:color="000000"/>
              <w:right w:val="single" w:sz="2" w:space="0" w:color="000000"/>
            </w:tcBorders>
          </w:tcPr>
          <w:p w:rsidR="0083671C" w:rsidRDefault="0083671C" w:rsidP="00D6378D">
            <w:pPr>
              <w:snapToGrid w:val="0"/>
              <w:jc w:val="center"/>
              <w:rPr>
                <w:sz w:val="20"/>
                <w:szCs w:val="20"/>
              </w:rPr>
            </w:pPr>
            <w:r>
              <w:rPr>
                <w:sz w:val="20"/>
                <w:szCs w:val="20"/>
              </w:rPr>
              <w:t>88 751,00</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D6378D">
            <w:pPr>
              <w:tabs>
                <w:tab w:val="left" w:pos="6946"/>
                <w:tab w:val="left" w:pos="8931"/>
              </w:tabs>
              <w:snapToGrid w:val="0"/>
              <w:jc w:val="center"/>
              <w:rPr>
                <w:b/>
                <w:bCs/>
                <w:sz w:val="20"/>
                <w:szCs w:val="20"/>
              </w:rPr>
            </w:pPr>
            <w:r>
              <w:rPr>
                <w:b/>
                <w:bCs/>
                <w:sz w:val="20"/>
                <w:szCs w:val="20"/>
              </w:rPr>
              <w:t>Dép. engagées en 2018 ( R.A.R.)</w:t>
            </w:r>
          </w:p>
        </w:tc>
        <w:tc>
          <w:tcPr>
            <w:tcW w:w="1521" w:type="dxa"/>
            <w:tcBorders>
              <w:top w:val="nil"/>
              <w:left w:val="single" w:sz="2" w:space="0" w:color="000000"/>
              <w:bottom w:val="single" w:sz="2" w:space="0" w:color="000000"/>
              <w:right w:val="nil"/>
            </w:tcBorders>
          </w:tcPr>
          <w:p w:rsidR="0083671C" w:rsidRPr="007A41ED" w:rsidRDefault="0083671C" w:rsidP="00D6378D">
            <w:pPr>
              <w:tabs>
                <w:tab w:val="left" w:pos="6946"/>
                <w:tab w:val="left" w:pos="8931"/>
              </w:tabs>
              <w:snapToGrid w:val="0"/>
              <w:jc w:val="center"/>
              <w:rPr>
                <w:b/>
                <w:bCs/>
                <w:sz w:val="20"/>
                <w:szCs w:val="20"/>
              </w:rPr>
            </w:pPr>
            <w:r>
              <w:rPr>
                <w:sz w:val="20"/>
                <w:szCs w:val="20"/>
              </w:rPr>
              <w:t xml:space="preserve"> </w:t>
            </w:r>
            <w:r w:rsidRPr="00D6378D">
              <w:rPr>
                <w:b/>
                <w:bCs/>
                <w:sz w:val="20"/>
                <w:szCs w:val="20"/>
              </w:rPr>
              <w:t>14</w:t>
            </w:r>
            <w:r w:rsidRPr="007A41ED">
              <w:rPr>
                <w:b/>
                <w:bCs/>
                <w:sz w:val="20"/>
                <w:szCs w:val="20"/>
              </w:rPr>
              <w:t xml:space="preserve">1 </w:t>
            </w:r>
            <w:r>
              <w:rPr>
                <w:b/>
                <w:bCs/>
                <w:sz w:val="20"/>
                <w:szCs w:val="20"/>
              </w:rPr>
              <w:t>771</w:t>
            </w:r>
            <w:r w:rsidRPr="007A41ED">
              <w:rPr>
                <w:b/>
                <w:bCs/>
                <w:sz w:val="20"/>
                <w:szCs w:val="20"/>
              </w:rPr>
              <w:t>,00</w:t>
            </w:r>
          </w:p>
        </w:tc>
        <w:tc>
          <w:tcPr>
            <w:tcW w:w="3333"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Excédent de fonctionnement capitalisé</w:t>
            </w:r>
          </w:p>
        </w:tc>
        <w:tc>
          <w:tcPr>
            <w:tcW w:w="1440" w:type="dxa"/>
            <w:tcBorders>
              <w:top w:val="nil"/>
              <w:left w:val="single" w:sz="2" w:space="0" w:color="000000"/>
              <w:bottom w:val="single" w:sz="2" w:space="0" w:color="000000"/>
              <w:right w:val="single" w:sz="2" w:space="0" w:color="000000"/>
            </w:tcBorders>
          </w:tcPr>
          <w:p w:rsidR="0083671C" w:rsidRDefault="0083671C" w:rsidP="00D6378D">
            <w:pPr>
              <w:snapToGrid w:val="0"/>
              <w:jc w:val="center"/>
              <w:rPr>
                <w:sz w:val="20"/>
                <w:szCs w:val="20"/>
              </w:rPr>
            </w:pPr>
            <w:r>
              <w:rPr>
                <w:sz w:val="20"/>
                <w:szCs w:val="20"/>
              </w:rPr>
              <w:t>90 401,92</w:t>
            </w:r>
          </w:p>
        </w:tc>
      </w:tr>
      <w:tr w:rsidR="0083671C">
        <w:trPr>
          <w:cantSplit/>
          <w:jc w:val="center"/>
        </w:trPr>
        <w:tc>
          <w:tcPr>
            <w:tcW w:w="3085" w:type="dxa"/>
            <w:tcBorders>
              <w:top w:val="nil"/>
              <w:left w:val="single" w:sz="2" w:space="0" w:color="000000"/>
              <w:bottom w:val="single" w:sz="2" w:space="0" w:color="000000"/>
              <w:right w:val="nil"/>
            </w:tcBorders>
          </w:tcPr>
          <w:p w:rsidR="0083671C" w:rsidRPr="007A41ED" w:rsidRDefault="0083671C" w:rsidP="0096720C">
            <w:pPr>
              <w:tabs>
                <w:tab w:val="left" w:pos="6946"/>
                <w:tab w:val="left" w:pos="8931"/>
              </w:tabs>
              <w:snapToGrid w:val="0"/>
              <w:jc w:val="center"/>
              <w:rPr>
                <w:sz w:val="20"/>
                <w:szCs w:val="20"/>
              </w:rPr>
            </w:pPr>
          </w:p>
        </w:tc>
        <w:tc>
          <w:tcPr>
            <w:tcW w:w="1521" w:type="dxa"/>
            <w:tcBorders>
              <w:top w:val="nil"/>
              <w:left w:val="single" w:sz="2" w:space="0" w:color="000000"/>
              <w:bottom w:val="single" w:sz="2" w:space="0" w:color="000000"/>
              <w:right w:val="nil"/>
            </w:tcBorders>
          </w:tcPr>
          <w:p w:rsidR="0083671C" w:rsidRDefault="0083671C" w:rsidP="00D6378D">
            <w:pPr>
              <w:tabs>
                <w:tab w:val="left" w:pos="6946"/>
                <w:tab w:val="left" w:pos="8931"/>
              </w:tabs>
              <w:snapToGrid w:val="0"/>
              <w:jc w:val="center"/>
              <w:rPr>
                <w:sz w:val="20"/>
                <w:szCs w:val="20"/>
              </w:rPr>
            </w:pPr>
            <w:r>
              <w:rPr>
                <w:sz w:val="20"/>
                <w:szCs w:val="20"/>
              </w:rPr>
              <w:t xml:space="preserve">   </w:t>
            </w:r>
          </w:p>
        </w:tc>
        <w:tc>
          <w:tcPr>
            <w:tcW w:w="3333"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r>
              <w:rPr>
                <w:sz w:val="20"/>
                <w:szCs w:val="20"/>
              </w:rPr>
              <w:t>Emprunts et dettes</w:t>
            </w:r>
          </w:p>
        </w:tc>
        <w:tc>
          <w:tcPr>
            <w:tcW w:w="1440" w:type="dxa"/>
            <w:tcBorders>
              <w:top w:val="nil"/>
              <w:left w:val="single" w:sz="2" w:space="0" w:color="000000"/>
              <w:bottom w:val="single" w:sz="2" w:space="0" w:color="000000"/>
              <w:right w:val="single" w:sz="2" w:space="0" w:color="000000"/>
            </w:tcBorders>
          </w:tcPr>
          <w:p w:rsidR="0083671C" w:rsidRDefault="0083671C" w:rsidP="00D6378D">
            <w:pPr>
              <w:snapToGrid w:val="0"/>
              <w:jc w:val="center"/>
              <w:rPr>
                <w:sz w:val="20"/>
                <w:szCs w:val="20"/>
              </w:rPr>
            </w:pPr>
            <w:r>
              <w:rPr>
                <w:sz w:val="20"/>
                <w:szCs w:val="20"/>
              </w:rPr>
              <w:t xml:space="preserve"> 53 000,00 </w:t>
            </w:r>
          </w:p>
        </w:tc>
      </w:tr>
      <w:tr w:rsidR="0083671C">
        <w:trPr>
          <w:cantSplit/>
          <w:jc w:val="center"/>
        </w:trPr>
        <w:tc>
          <w:tcPr>
            <w:tcW w:w="3085"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b/>
                <w:bCs/>
                <w:sz w:val="20"/>
                <w:szCs w:val="20"/>
              </w:rPr>
            </w:pPr>
          </w:p>
        </w:tc>
        <w:tc>
          <w:tcPr>
            <w:tcW w:w="1521" w:type="dxa"/>
            <w:tcBorders>
              <w:top w:val="nil"/>
              <w:left w:val="single" w:sz="2" w:space="0" w:color="000000"/>
              <w:bottom w:val="single" w:sz="2" w:space="0" w:color="000000"/>
              <w:right w:val="nil"/>
            </w:tcBorders>
          </w:tcPr>
          <w:p w:rsidR="0083671C" w:rsidRDefault="0083671C" w:rsidP="0096720C">
            <w:pPr>
              <w:tabs>
                <w:tab w:val="left" w:pos="6946"/>
                <w:tab w:val="left" w:pos="8931"/>
              </w:tabs>
              <w:snapToGrid w:val="0"/>
              <w:jc w:val="center"/>
              <w:rPr>
                <w:sz w:val="20"/>
                <w:szCs w:val="20"/>
              </w:rPr>
            </w:pPr>
          </w:p>
        </w:tc>
        <w:tc>
          <w:tcPr>
            <w:tcW w:w="3333" w:type="dxa"/>
            <w:tcBorders>
              <w:top w:val="nil"/>
              <w:left w:val="single" w:sz="2" w:space="0" w:color="000000"/>
              <w:bottom w:val="single" w:sz="2" w:space="0" w:color="000000"/>
              <w:right w:val="nil"/>
            </w:tcBorders>
          </w:tcPr>
          <w:p w:rsidR="0083671C" w:rsidRPr="00D6378D" w:rsidRDefault="0083671C" w:rsidP="00D6378D">
            <w:pPr>
              <w:tabs>
                <w:tab w:val="left" w:pos="6946"/>
                <w:tab w:val="left" w:pos="8931"/>
              </w:tabs>
              <w:snapToGrid w:val="0"/>
              <w:jc w:val="center"/>
              <w:rPr>
                <w:b/>
                <w:bCs/>
                <w:sz w:val="20"/>
                <w:szCs w:val="20"/>
              </w:rPr>
            </w:pPr>
            <w:r w:rsidRPr="00D6378D">
              <w:rPr>
                <w:b/>
                <w:bCs/>
                <w:sz w:val="20"/>
                <w:szCs w:val="20"/>
              </w:rPr>
              <w:t>Recettes engagées sur 2018 (R.A.R)</w:t>
            </w:r>
          </w:p>
        </w:tc>
        <w:tc>
          <w:tcPr>
            <w:tcW w:w="1440" w:type="dxa"/>
            <w:tcBorders>
              <w:top w:val="nil"/>
              <w:left w:val="single" w:sz="2" w:space="0" w:color="000000"/>
              <w:bottom w:val="single" w:sz="2" w:space="0" w:color="000000"/>
              <w:right w:val="single" w:sz="2" w:space="0" w:color="000000"/>
            </w:tcBorders>
          </w:tcPr>
          <w:p w:rsidR="0083671C" w:rsidRDefault="0083671C" w:rsidP="00D6378D">
            <w:pPr>
              <w:snapToGrid w:val="0"/>
              <w:jc w:val="center"/>
              <w:rPr>
                <w:sz w:val="20"/>
                <w:szCs w:val="20"/>
              </w:rPr>
            </w:pPr>
            <w:r>
              <w:rPr>
                <w:sz w:val="20"/>
                <w:szCs w:val="20"/>
              </w:rPr>
              <w:t>116 195,00</w:t>
            </w:r>
          </w:p>
        </w:tc>
      </w:tr>
    </w:tbl>
    <w:bookmarkEnd w:id="0"/>
    <w:p w:rsidR="0083671C" w:rsidRDefault="0083671C" w:rsidP="00334C86">
      <w:pPr>
        <w:jc w:val="center"/>
        <w:rPr>
          <w:i/>
          <w:iCs/>
          <w:sz w:val="22"/>
          <w:szCs w:val="22"/>
        </w:rPr>
      </w:pPr>
      <w:r>
        <w:rPr>
          <w:i/>
          <w:iCs/>
          <w:sz w:val="22"/>
          <w:szCs w:val="22"/>
        </w:rPr>
        <w:t>Nota : Le détail du budget peut-être consulté au secrétariat de mairie.</w:t>
      </w:r>
    </w:p>
    <w:p w:rsidR="0083671C" w:rsidRPr="00B45367" w:rsidRDefault="0083671C" w:rsidP="00334C86">
      <w:pPr>
        <w:jc w:val="center"/>
        <w:rPr>
          <w:i/>
          <w:iCs/>
          <w:sz w:val="20"/>
          <w:szCs w:val="20"/>
        </w:rPr>
      </w:pPr>
    </w:p>
    <w:p w:rsidR="0083671C" w:rsidRDefault="0083671C" w:rsidP="00334C86">
      <w:pPr>
        <w:jc w:val="both"/>
        <w:rPr>
          <w:b/>
          <w:bCs/>
          <w:u w:val="single"/>
        </w:rPr>
      </w:pPr>
      <w:r>
        <w:rPr>
          <w:b/>
          <w:bCs/>
          <w:u w:val="single"/>
        </w:rPr>
        <w:t>Subventions et participations :</w:t>
      </w:r>
    </w:p>
    <w:p w:rsidR="0083671C" w:rsidRPr="008F2A78" w:rsidRDefault="0083671C" w:rsidP="00334C86">
      <w:pPr>
        <w:jc w:val="both"/>
        <w:rPr>
          <w:b/>
          <w:bCs/>
          <w:sz w:val="20"/>
          <w:szCs w:val="20"/>
          <w:u w:val="single"/>
        </w:rPr>
      </w:pPr>
    </w:p>
    <w:p w:rsidR="0083671C" w:rsidRDefault="0083671C" w:rsidP="00334C86">
      <w:pPr>
        <w:suppressAutoHyphens/>
        <w:jc w:val="both"/>
      </w:pPr>
      <w:r>
        <w:rPr>
          <w:u w:val="single"/>
        </w:rPr>
        <w:t>Participations</w:t>
      </w:r>
      <w:r>
        <w:t xml:space="preserve"> : SIVOS ATAV : 50</w:t>
      </w:r>
      <w:r w:rsidRPr="00CB3853">
        <w:t xml:space="preserve"> </w:t>
      </w:r>
      <w:r>
        <w:t>0</w:t>
      </w:r>
      <w:r w:rsidRPr="00CB3853">
        <w:t>00 €</w:t>
      </w:r>
      <w:r>
        <w:t xml:space="preserve"> - SDEG16 : 1 954 € - ATD16 : 3170,00  € - Syndicat Fourrière : 420,00 € - Communauté de Communes pour l’instruction des  Autorisations d’Urbanisme : 1142,00 €</w:t>
      </w:r>
    </w:p>
    <w:p w:rsidR="0083671C" w:rsidRDefault="0083671C" w:rsidP="00334C86">
      <w:pPr>
        <w:suppressAutoHyphens/>
      </w:pPr>
      <w:r>
        <w:rPr>
          <w:u w:val="single"/>
        </w:rPr>
        <w:t xml:space="preserve">Subventions aux associations hors commune </w:t>
      </w:r>
      <w:r>
        <w:t xml:space="preserve">: ADMR (90 €)–RASED (53 €)–Banque alimentaire (90 €) – Cercle des jeunes de Montignac (90 €) – Donneurs de sang (90 €) – Association des Maires de Charente     (250 €) – APISAB (90 €) – FCOL (75 €) – MNT (250 €) </w:t>
      </w:r>
    </w:p>
    <w:p w:rsidR="0083671C" w:rsidRDefault="0083671C" w:rsidP="00334C86">
      <w:pPr>
        <w:suppressAutoHyphens/>
      </w:pPr>
    </w:p>
    <w:p w:rsidR="0083671C" w:rsidRDefault="0083671C" w:rsidP="00334C86">
      <w:pPr>
        <w:suppressAutoHyphens/>
        <w:jc w:val="both"/>
        <w:rPr>
          <w:b/>
          <w:bCs/>
          <w:i/>
          <w:iCs/>
        </w:rPr>
      </w:pPr>
      <w:r>
        <w:rPr>
          <w:b/>
          <w:bCs/>
          <w:i/>
          <w:iCs/>
        </w:rPr>
        <w:t xml:space="preserve">Pour les subventions aux associations locales,  je demande dès à présent aux président(e)s de me transmettre une demande accompagnée des budgets et pièces nécessaires pour l'attribution d'une subvention avant le </w:t>
      </w:r>
      <w:r>
        <w:rPr>
          <w:b/>
          <w:bCs/>
          <w:i/>
          <w:iCs/>
          <w:u w:val="single"/>
        </w:rPr>
        <w:t>30 Juin 2019</w:t>
      </w:r>
      <w:r>
        <w:rPr>
          <w:b/>
          <w:bCs/>
          <w:i/>
          <w:iCs/>
        </w:rPr>
        <w:t>.</w:t>
      </w:r>
    </w:p>
    <w:p w:rsidR="0083671C" w:rsidRDefault="0083671C" w:rsidP="00334C86">
      <w:pPr>
        <w:suppressAutoHyphens/>
        <w:jc w:val="both"/>
        <w:rPr>
          <w:b/>
          <w:bCs/>
          <w:i/>
          <w:iCs/>
        </w:rPr>
      </w:pPr>
    </w:p>
    <w:p w:rsidR="0083671C" w:rsidRDefault="0083671C" w:rsidP="00334C86">
      <w:pPr>
        <w:pStyle w:val="Liste"/>
        <w:suppressAutoHyphens w:val="0"/>
        <w:overflowPunct/>
        <w:jc w:val="left"/>
      </w:pPr>
      <w:r>
        <w:rPr>
          <w:b/>
          <w:bCs/>
          <w:u w:val="single"/>
        </w:rPr>
        <w:t>Taux d’imposition des taxes locales pour 2019</w:t>
      </w:r>
      <w:r>
        <w:t> :</w:t>
      </w:r>
    </w:p>
    <w:p w:rsidR="0083671C" w:rsidRPr="008F2A78" w:rsidRDefault="0083671C" w:rsidP="00334C86">
      <w:pPr>
        <w:pStyle w:val="Liste"/>
        <w:suppressAutoHyphens w:val="0"/>
        <w:overflowPunct/>
        <w:jc w:val="left"/>
        <w:rPr>
          <w:sz w:val="20"/>
          <w:szCs w:val="20"/>
        </w:rPr>
      </w:pPr>
    </w:p>
    <w:p w:rsidR="0083671C" w:rsidRDefault="0083671C" w:rsidP="00334C86">
      <w:pPr>
        <w:pStyle w:val="Liste"/>
        <w:suppressAutoHyphens w:val="0"/>
        <w:overflowPunct/>
        <w:jc w:val="left"/>
      </w:pPr>
      <w:r>
        <w:rPr>
          <w:b/>
          <w:bCs/>
        </w:rPr>
        <w:t>Les taux 2019 sont identiques à ceux de 2018</w:t>
      </w:r>
      <w:r>
        <w:t xml:space="preserve"> et s’établissent comme suit :</w:t>
      </w:r>
    </w:p>
    <w:p w:rsidR="0083671C" w:rsidRDefault="0083671C" w:rsidP="00334C86">
      <w:pPr>
        <w:pStyle w:val="Liste"/>
        <w:suppressAutoHyphens w:val="0"/>
        <w:overflowPunct/>
        <w:jc w:val="left"/>
      </w:pPr>
      <w:r>
        <w:t>Taxe d’habitation : 16,11 % ;  Taxe foncière (bâti) : 21,00 % ; Taxe foncière (non bâti) : 64,38 %</w:t>
      </w:r>
    </w:p>
    <w:p w:rsidR="0083671C" w:rsidRDefault="0083671C" w:rsidP="00334C86">
      <w:pPr>
        <w:pStyle w:val="Liste"/>
        <w:suppressAutoHyphens w:val="0"/>
        <w:overflowPunct/>
        <w:jc w:val="left"/>
      </w:pPr>
      <w:r>
        <w:t>CFE (Cotisation Foncière des Entreprises) : 21,57 %</w:t>
      </w:r>
    </w:p>
    <w:p w:rsidR="0083671C" w:rsidRDefault="0083671C" w:rsidP="00334C86">
      <w:pPr>
        <w:pStyle w:val="Liste"/>
        <w:suppressAutoHyphens w:val="0"/>
        <w:overflowPunct/>
        <w:jc w:val="left"/>
      </w:pPr>
    </w:p>
    <w:p w:rsidR="0083671C" w:rsidRDefault="0083671C" w:rsidP="00334C86">
      <w:pPr>
        <w:ind w:left="-540" w:firstLine="540"/>
        <w:jc w:val="both"/>
      </w:pPr>
      <w:r>
        <w:rPr>
          <w:b/>
          <w:bCs/>
          <w:u w:val="single"/>
        </w:rPr>
        <w:t>Cérémonie du 8 mai</w:t>
      </w:r>
      <w:r w:rsidRPr="008839C0">
        <w:t> :</w:t>
      </w:r>
    </w:p>
    <w:p w:rsidR="0083671C" w:rsidRPr="008F2A78" w:rsidRDefault="0083671C" w:rsidP="00334C86">
      <w:pPr>
        <w:ind w:left="-540" w:firstLine="540"/>
        <w:jc w:val="both"/>
        <w:rPr>
          <w:sz w:val="20"/>
          <w:szCs w:val="20"/>
        </w:rPr>
      </w:pPr>
    </w:p>
    <w:p w:rsidR="0083671C" w:rsidRPr="00403C63" w:rsidRDefault="0083671C" w:rsidP="00334C86">
      <w:r w:rsidRPr="00403C63">
        <w:t>Le Conseil municipal et les Anciens Combattants de la commune vous invitent à la commémoration de la Victoire de 1945 qui se déroulera à 10h30 Dépôt de gerbes sur la stèle du monument Américain (Jauldes), puis sur la stèle du crash de l'avion US (Aussac-Vadalle) et à 11h15 à la croix d'Aussac suivi du dépôt de gerbes au monument aux morts.</w:t>
      </w:r>
    </w:p>
    <w:p w:rsidR="0083671C" w:rsidRDefault="0083671C" w:rsidP="00334C86">
      <w:r w:rsidRPr="00403C63">
        <w:t xml:space="preserve">Nous nous retrouverons tous ensuite au centre socioculturel pour le verre de l'amitié. </w:t>
      </w:r>
    </w:p>
    <w:p w:rsidR="0083671C" w:rsidRPr="00403C63" w:rsidRDefault="0083671C" w:rsidP="00334C86">
      <w:pPr>
        <w:suppressAutoHyphens/>
        <w:jc w:val="center"/>
      </w:pPr>
    </w:p>
    <w:p w:rsidR="0083671C" w:rsidRDefault="0083671C" w:rsidP="00334C86">
      <w:pPr>
        <w:ind w:left="-540" w:firstLine="540"/>
        <w:jc w:val="both"/>
      </w:pPr>
      <w:r w:rsidRPr="004044D8">
        <w:rPr>
          <w:b/>
          <w:bCs/>
          <w:u w:val="single"/>
        </w:rPr>
        <w:t>Aire de Loisirs de Vadalle</w:t>
      </w:r>
      <w:r>
        <w:rPr>
          <w:b/>
          <w:bCs/>
          <w:u w:val="single"/>
        </w:rPr>
        <w:t xml:space="preserve"> </w:t>
      </w:r>
      <w:r w:rsidRPr="004044D8">
        <w:t>:</w:t>
      </w:r>
    </w:p>
    <w:p w:rsidR="0083671C" w:rsidRDefault="0083671C" w:rsidP="00334C86"/>
    <w:p w:rsidR="0083671C" w:rsidRDefault="0083671C" w:rsidP="00334C86">
      <w:r>
        <w:t>Une balançoire à bascule sera bientôt installée à l’aire de loisirs de Vadalle.</w:t>
      </w:r>
    </w:p>
    <w:p w:rsidR="0083671C" w:rsidRDefault="0083671C"/>
    <w:p w:rsidR="0083671C" w:rsidRDefault="0083671C">
      <w:r w:rsidRPr="00710CF7">
        <w:rPr>
          <w:b/>
          <w:bCs/>
          <w:u w:val="single"/>
        </w:rPr>
        <w:t>Aménagement cour d’école</w:t>
      </w:r>
      <w:r>
        <w:t> :</w:t>
      </w:r>
    </w:p>
    <w:p w:rsidR="0083671C" w:rsidRDefault="0083671C"/>
    <w:p w:rsidR="0083671C" w:rsidRDefault="0083671C">
      <w:r>
        <w:t>Un nouveau jeu de billes sera installé prochainement dans la cour d’école en remplacement du bac à sable.</w:t>
      </w:r>
    </w:p>
    <w:p w:rsidR="0083671C" w:rsidRDefault="0083671C"/>
    <w:p w:rsidR="0083671C" w:rsidRDefault="0083671C">
      <w:r w:rsidRPr="00274EA3">
        <w:rPr>
          <w:b/>
          <w:bCs/>
          <w:u w:val="single"/>
        </w:rPr>
        <w:t>Elections européennes</w:t>
      </w:r>
      <w:r>
        <w:t xml:space="preserve"> : </w:t>
      </w:r>
    </w:p>
    <w:p w:rsidR="0083671C" w:rsidRDefault="0083671C"/>
    <w:p w:rsidR="0083671C" w:rsidRDefault="0083671C" w:rsidP="00A258ED">
      <w:r>
        <w:t>Nous vous rappelons que les élections européennes se dérouleront  le dimanche 26 mai prochain.</w:t>
      </w:r>
    </w:p>
    <w:p w:rsidR="0083671C" w:rsidRDefault="0083671C" w:rsidP="00A258ED">
      <w:r>
        <w:t>Le bureau de vote est tenu à la mairie – salle du Conseil Municipal de 08h00 à 18h00. Vous devrez vous munir de votre nouvelle carte électorale, qui vous sera remise prochainement.</w:t>
      </w:r>
    </w:p>
    <w:p w:rsidR="0083671C" w:rsidRDefault="0083671C" w:rsidP="00A258ED"/>
    <w:p w:rsidR="0083671C" w:rsidRDefault="0083671C" w:rsidP="00DE7DB8">
      <w:pPr>
        <w:rPr>
          <w:b/>
          <w:bCs/>
          <w:u w:val="single"/>
        </w:rPr>
      </w:pPr>
      <w:r>
        <w:rPr>
          <w:b/>
          <w:bCs/>
          <w:u w:val="single"/>
        </w:rPr>
        <w:t>Calitom :</w:t>
      </w:r>
    </w:p>
    <w:p w:rsidR="0083671C" w:rsidRDefault="0083671C" w:rsidP="00DE7DB8">
      <w:pPr>
        <w:spacing w:before="100" w:beforeAutospacing="1" w:after="100" w:afterAutospacing="1"/>
      </w:pPr>
      <w:r>
        <w:t>La commune  organise avec Calitom un achat groupé de bacs individuels pour les administrés. La prise de commandes est organisée par la mairie : à compter de ce jour et jusqu’au 26 avril 2019  Pour les personnes intéressées, vous pouvez dès à présent vous présenter en mairie, aux horaires d’ouverture. Il est également possible de commander des bacs jaunes (tri sélectif). En dehors de ces périodes il sera impossible de passer commande au même tarif. Aucune commande n’est prise par téléphone.</w:t>
      </w:r>
    </w:p>
    <w:p w:rsidR="0083671C" w:rsidRDefault="0083671C" w:rsidP="00D40228">
      <w:pPr>
        <w:rPr>
          <w:b/>
          <w:bCs/>
          <w:u w:val="single"/>
        </w:rPr>
      </w:pPr>
      <w:r>
        <w:rPr>
          <w:b/>
          <w:bCs/>
          <w:u w:val="single"/>
        </w:rPr>
        <w:t>AIPE :</w:t>
      </w:r>
    </w:p>
    <w:p w:rsidR="0083671C" w:rsidRPr="00D40228" w:rsidRDefault="0083671C" w:rsidP="00D40228">
      <w:pPr>
        <w:rPr>
          <w:b/>
          <w:bCs/>
          <w:u w:val="single"/>
        </w:rPr>
      </w:pPr>
    </w:p>
    <w:p w:rsidR="0083671C" w:rsidRDefault="0083671C" w:rsidP="00A258ED">
      <w:r>
        <w:t>"VIDE TA CHAMBRE" organisée par l'AIPE, le dimanche 12 mai à la salle des fêtes de Tourriers de 10h à 16h. (Ouverture des portes aux exposants à 9h). Réservé aux particuliers uniquement 3 euro</w:t>
      </w:r>
      <w:r w:rsidR="00A03896">
        <w:t>s</w:t>
      </w:r>
      <w:r>
        <w:t xml:space="preserve">; la table (2 tables max. par personne) Réservation au plus tard le 3 mai. Pour plus de renseignements, vous pouvez contacter Laëtitia au 06.50.99.97.65 ou par mail  </w:t>
      </w:r>
      <w:hyperlink r:id="rId7" w:history="1">
        <w:r w:rsidR="00317391" w:rsidRPr="00C12F3C">
          <w:rPr>
            <w:rStyle w:val="Lienhypertexte"/>
          </w:rPr>
          <w:t>assoc.aipe16560@gmail.com</w:t>
        </w:r>
      </w:hyperlink>
      <w:r w:rsidR="00317391">
        <w:t>.</w:t>
      </w:r>
    </w:p>
    <w:p w:rsidR="00317391" w:rsidRDefault="00317391" w:rsidP="00A258ED"/>
    <w:p w:rsidR="00317391" w:rsidRDefault="00317391" w:rsidP="00A258ED">
      <w:r w:rsidRPr="00317391">
        <w:rPr>
          <w:b/>
          <w:u w:val="single"/>
        </w:rPr>
        <w:t>Campagne d’information de la déclaration de revenus 2019</w:t>
      </w:r>
      <w:r>
        <w:t> :</w:t>
      </w:r>
    </w:p>
    <w:p w:rsidR="00317391" w:rsidRDefault="00317391" w:rsidP="00A258ED"/>
    <w:p w:rsidR="00317391" w:rsidRDefault="00A71A06" w:rsidP="00A258ED">
      <w:r>
        <w:t>La déclaration 2019 des revenus de 2018 en ligne a débuté le 10 avril 2019 et vous avez jusqu’au 21 mai 2019 à minuit.</w:t>
      </w:r>
    </w:p>
    <w:p w:rsidR="00317391" w:rsidRDefault="00317391" w:rsidP="00A258ED"/>
    <w:p w:rsidR="00317391" w:rsidRDefault="00A71A06" w:rsidP="00A258ED">
      <w:r>
        <w:t>Si vous faites encore votre déclaration papier, vous devez la déposer avant le 16 mai 2019 à minuit au service des impôts dont vous dépendez.</w:t>
      </w:r>
    </w:p>
    <w:p w:rsidR="00317391" w:rsidRDefault="00317391" w:rsidP="00A258ED"/>
    <w:p w:rsidR="00317391" w:rsidRDefault="00317391" w:rsidP="00A258ED"/>
    <w:p w:rsidR="00317391" w:rsidRDefault="00317391" w:rsidP="00A258ED">
      <w:r w:rsidRPr="00A03896">
        <w:rPr>
          <w:b/>
          <w:u w:val="single"/>
        </w:rPr>
        <w:t>Syndicat de chasse : nouveau bureau</w:t>
      </w:r>
      <w:r>
        <w:t> :</w:t>
      </w:r>
    </w:p>
    <w:p w:rsidR="00317391" w:rsidRDefault="00317391" w:rsidP="00A258ED"/>
    <w:p w:rsidR="00317391" w:rsidRDefault="00317391" w:rsidP="00A258ED">
      <w:r>
        <w:t>Le Syndicat de chasse a renouvelé son nouveau bureau. A été élu Président : M. BOURABIER Michel</w:t>
      </w:r>
    </w:p>
    <w:p w:rsidR="00317391" w:rsidRDefault="00317391" w:rsidP="00A258ED">
      <w:r>
        <w:t>Vices-Présidents : M. COMTET Jérôme et M. SIRE Laurent</w:t>
      </w:r>
    </w:p>
    <w:p w:rsidR="00317391" w:rsidRDefault="00317391" w:rsidP="00A258ED">
      <w:r>
        <w:t>Trésorier/secrétaire : M. BUTEAU Georges</w:t>
      </w:r>
    </w:p>
    <w:p w:rsidR="00317391" w:rsidRDefault="00317391" w:rsidP="00A258ED">
      <w:r>
        <w:t>Trésorier/secrétaire adjoint : M. BIAUJOUT Philippe</w:t>
      </w:r>
    </w:p>
    <w:p w:rsidR="00317391" w:rsidRDefault="00317391" w:rsidP="00A258ED">
      <w:r>
        <w:t xml:space="preserve">Les membres : M. BERNIER Wilfrid, M. BRUYERE Maxime, M. CHAMBRE Damien, M. MONTASSIER Xavier, M. MOUFFLET Franck, et M. ROSIEK Jean-Pierre. </w:t>
      </w:r>
    </w:p>
    <w:sectPr w:rsidR="00317391" w:rsidSect="00D15236">
      <w:footerReference w:type="default" r:id="rId8"/>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574" w:rsidRDefault="002A4574" w:rsidP="00D62BA2">
      <w:r>
        <w:separator/>
      </w:r>
    </w:p>
  </w:endnote>
  <w:endnote w:type="continuationSeparator" w:id="1">
    <w:p w:rsidR="002A4574" w:rsidRDefault="002A4574" w:rsidP="00D62B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1C" w:rsidRPr="00D15236" w:rsidRDefault="0083671C" w:rsidP="0050177C">
    <w:pPr>
      <w:pStyle w:val="Pieddepage"/>
      <w:jc w:val="center"/>
      <w:rPr>
        <w:sz w:val="20"/>
        <w:szCs w:val="20"/>
      </w:rPr>
    </w:pPr>
    <w:r w:rsidRPr="00D15236">
      <w:rPr>
        <w:sz w:val="20"/>
        <w:szCs w:val="20"/>
      </w:rPr>
      <w:t>Mairie 61, rue de la République 16560 AUSSAC-VADALLE</w:t>
    </w:r>
  </w:p>
  <w:p w:rsidR="0083671C" w:rsidRPr="00D15236" w:rsidRDefault="0083671C" w:rsidP="0050177C">
    <w:pPr>
      <w:pStyle w:val="Pieddepage"/>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574" w:rsidRDefault="002A4574" w:rsidP="00D62BA2">
      <w:r>
        <w:separator/>
      </w:r>
    </w:p>
  </w:footnote>
  <w:footnote w:type="continuationSeparator" w:id="1">
    <w:p w:rsidR="002A4574" w:rsidRDefault="002A4574" w:rsidP="00D62B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334C86"/>
    <w:rsid w:val="00046D16"/>
    <w:rsid w:val="000E45C5"/>
    <w:rsid w:val="001151C6"/>
    <w:rsid w:val="001C72D7"/>
    <w:rsid w:val="00274EA3"/>
    <w:rsid w:val="00286BDE"/>
    <w:rsid w:val="002A4574"/>
    <w:rsid w:val="00304B37"/>
    <w:rsid w:val="00317391"/>
    <w:rsid w:val="00322804"/>
    <w:rsid w:val="00334C86"/>
    <w:rsid w:val="00365566"/>
    <w:rsid w:val="003D5840"/>
    <w:rsid w:val="00403C63"/>
    <w:rsid w:val="004044D8"/>
    <w:rsid w:val="00441981"/>
    <w:rsid w:val="004908BB"/>
    <w:rsid w:val="004D439D"/>
    <w:rsid w:val="004D7059"/>
    <w:rsid w:val="0050177C"/>
    <w:rsid w:val="005024D5"/>
    <w:rsid w:val="00565FA9"/>
    <w:rsid w:val="00575CAC"/>
    <w:rsid w:val="00604176"/>
    <w:rsid w:val="00614C52"/>
    <w:rsid w:val="00631FCC"/>
    <w:rsid w:val="00664C19"/>
    <w:rsid w:val="006C2018"/>
    <w:rsid w:val="00703F97"/>
    <w:rsid w:val="00710CF7"/>
    <w:rsid w:val="00791F19"/>
    <w:rsid w:val="007A41ED"/>
    <w:rsid w:val="008005B4"/>
    <w:rsid w:val="0083671C"/>
    <w:rsid w:val="00866D07"/>
    <w:rsid w:val="008839C0"/>
    <w:rsid w:val="008C7446"/>
    <w:rsid w:val="008F2A78"/>
    <w:rsid w:val="0092277D"/>
    <w:rsid w:val="0096720C"/>
    <w:rsid w:val="009D6D9B"/>
    <w:rsid w:val="00A03896"/>
    <w:rsid w:val="00A258ED"/>
    <w:rsid w:val="00A71A06"/>
    <w:rsid w:val="00B00D2D"/>
    <w:rsid w:val="00B07903"/>
    <w:rsid w:val="00B45367"/>
    <w:rsid w:val="00B6761D"/>
    <w:rsid w:val="00B87802"/>
    <w:rsid w:val="00BF0DC9"/>
    <w:rsid w:val="00BF3DD9"/>
    <w:rsid w:val="00C24F7C"/>
    <w:rsid w:val="00C70559"/>
    <w:rsid w:val="00CB3853"/>
    <w:rsid w:val="00CD28E4"/>
    <w:rsid w:val="00CE52C7"/>
    <w:rsid w:val="00D15236"/>
    <w:rsid w:val="00D32203"/>
    <w:rsid w:val="00D40228"/>
    <w:rsid w:val="00D537DD"/>
    <w:rsid w:val="00D62BA2"/>
    <w:rsid w:val="00D6378D"/>
    <w:rsid w:val="00DE7DB8"/>
    <w:rsid w:val="00E005A6"/>
    <w:rsid w:val="00E324A0"/>
    <w:rsid w:val="00E92815"/>
    <w:rsid w:val="00EB153F"/>
    <w:rsid w:val="00F23332"/>
    <w:rsid w:val="00FC65C1"/>
    <w:rsid w:val="00FC7E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86"/>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334C8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334C8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334C86"/>
    <w:rPr>
      <w:rFonts w:ascii="Arial" w:hAnsi="Arial" w:cs="Arial"/>
      <w:sz w:val="24"/>
      <w:szCs w:val="24"/>
      <w:lang w:eastAsia="fr-FR"/>
    </w:rPr>
  </w:style>
  <w:style w:type="paragraph" w:styleId="Pieddepage">
    <w:name w:val="footer"/>
    <w:basedOn w:val="Normal"/>
    <w:link w:val="PieddepageCar"/>
    <w:uiPriority w:val="99"/>
    <w:rsid w:val="00334C86"/>
    <w:pPr>
      <w:tabs>
        <w:tab w:val="center" w:pos="4536"/>
        <w:tab w:val="right" w:pos="9072"/>
      </w:tabs>
    </w:pPr>
  </w:style>
  <w:style w:type="character" w:customStyle="1" w:styleId="PieddepageCar">
    <w:name w:val="Pied de page Car"/>
    <w:basedOn w:val="Policepardfaut"/>
    <w:link w:val="Pieddepage"/>
    <w:uiPriority w:val="99"/>
    <w:locked/>
    <w:rsid w:val="00334C86"/>
    <w:rPr>
      <w:rFonts w:ascii="Times New Roman" w:hAnsi="Times New Roman" w:cs="Times New Roman"/>
      <w:sz w:val="24"/>
      <w:szCs w:val="24"/>
      <w:lang w:eastAsia="fr-FR"/>
    </w:rPr>
  </w:style>
  <w:style w:type="paragraph" w:styleId="Liste">
    <w:name w:val="List"/>
    <w:basedOn w:val="Normal"/>
    <w:uiPriority w:val="99"/>
    <w:rsid w:val="00334C86"/>
    <w:pPr>
      <w:suppressAutoHyphens/>
      <w:overflowPunct w:val="0"/>
      <w:autoSpaceDE w:val="0"/>
      <w:jc w:val="both"/>
    </w:pPr>
    <w:rPr>
      <w:lang w:eastAsia="ar-SA"/>
    </w:rPr>
  </w:style>
  <w:style w:type="character" w:styleId="Lienhypertexte">
    <w:name w:val="Hyperlink"/>
    <w:basedOn w:val="Policepardfaut"/>
    <w:uiPriority w:val="99"/>
    <w:unhideWhenUsed/>
    <w:rsid w:val="003173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ssoc.aipe1656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916</Words>
  <Characters>5039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4</cp:revision>
  <cp:lastPrinted>2019-04-17T08:34:00Z</cp:lastPrinted>
  <dcterms:created xsi:type="dcterms:W3CDTF">2019-04-16T14:51:00Z</dcterms:created>
  <dcterms:modified xsi:type="dcterms:W3CDTF">2019-04-17T08:34:00Z</dcterms:modified>
</cp:coreProperties>
</file>