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-28575</wp:posOffset>
            </wp:positionH>
            <wp:positionV relativeFrom="paragraph">
              <wp:posOffset>-426720</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rsidR="00C76C70" w:rsidRDefault="00C76C70">
      <w:pPr>
        <w:jc w:val="both"/>
        <w:rPr>
          <w:rFonts w:ascii="Arial Narrow" w:hAnsi="Arial Narrow" w:cs="Arial Narrow"/>
          <w:i/>
          <w:iCs/>
          <w:sz w:val="52"/>
        </w:rPr>
      </w:pP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Pour un habitant de la commune d’Aussac-Vadalle, dans la mesure où sa demande de réservation n’est pas honorée,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76C70">
      <w:pPr>
        <w:pStyle w:val="Heading3"/>
        <w:jc w:val="both"/>
        <w:rPr>
          <w:rFonts w:ascii="Arial Narrow" w:hAnsi="Arial Narrow" w:cs="Arial Narrow"/>
          <w:sz w:val="24"/>
        </w:rPr>
      </w:pP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 xml:space="preserve">caution  de 1.000,00 €.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du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Le représentant de la commune du centre socioculturel procède à la remise des clés dés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 vous pris avec le représentant de la commune du centre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Une augmentation brusque de la température pourra être arrêtée par le thermostat de sécurité interne au four.</w:t>
      </w:r>
    </w:p>
    <w:p w:rsidR="00C76C70" w:rsidRDefault="00C629C8">
      <w:pPr>
        <w:pStyle w:val="Heading3"/>
        <w:spacing w:before="280" w:after="280"/>
        <w:jc w:val="both"/>
        <w:rPr>
          <w:rFonts w:ascii="Arial Narrow" w:hAnsi="Arial Narrow" w:cs="Arial Narrow"/>
          <w:sz w:val="24"/>
        </w:rPr>
      </w:pPr>
      <w:r>
        <w:rPr>
          <w:rFonts w:ascii="Arial Narrow" w:hAnsi="Arial Narrow" w:cs="Arial Narrow"/>
          <w:sz w:val="24"/>
        </w:rPr>
        <w:t xml:space="preserve">Article 11 : Le respect du voisinage </w:t>
      </w:r>
    </w:p>
    <w:p w:rsidR="00C76C70" w:rsidRDefault="00C629C8">
      <w:pPr>
        <w:pStyle w:val="Corpsdetexte"/>
        <w:rPr>
          <w:rFonts w:ascii="Arial Narrow" w:hAnsi="Arial Narrow" w:cs="Arial Narrow"/>
        </w:rPr>
      </w:pPr>
      <w:r>
        <w:rPr>
          <w:rFonts w:ascii="Arial Narrow" w:hAnsi="Arial Narrow" w:cs="Arial Narrow"/>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76C70">
      <w:pPr>
        <w:pStyle w:val="Rpertoire"/>
        <w:tabs>
          <w:tab w:val="left" w:pos="720"/>
        </w:tabs>
        <w:suppressAutoHyphens w:val="0"/>
        <w:overflowPunct/>
        <w:autoSpaceDE/>
        <w:textAlignment w:val="auto"/>
        <w:rPr>
          <w:rFonts w:ascii="Arial Narrow" w:hAnsi="Arial Narrow" w:cs="Arial Narrow"/>
          <w:iCs/>
          <w:lang w:eastAsia="fr-FR"/>
        </w:rPr>
      </w:pP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C76C70" w:rsidRDefault="00C629C8">
      <w:pPr>
        <w:tabs>
          <w:tab w:val="left" w:pos="720"/>
        </w:tabs>
        <w:jc w:val="both"/>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le tri du verre et le dépôt dans les containers spéciaux prévus à cet effet sur la place de Vadalle.</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14 : Conditions de sécurité et d’ordre public</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C76C70" w:rsidRDefault="00C629C8">
      <w:pPr>
        <w:pStyle w:val="Heading9"/>
        <w:tabs>
          <w:tab w:val="left" w:pos="720"/>
        </w:tabs>
        <w:rPr>
          <w:rFonts w:ascii="Arial Narrow" w:hAnsi="Arial Narrow" w:cs="Arial Narrow"/>
        </w:rPr>
      </w:pPr>
      <w:r>
        <w:rPr>
          <w:rFonts w:ascii="Arial Narrow" w:hAnsi="Arial Narrow" w:cs="Arial Narrow"/>
        </w:rPr>
        <w:t>Nota : Le n° de téléphone de la salle est le 05.45.93.96.81</w:t>
      </w:r>
    </w:p>
    <w:p w:rsidR="00C76C70" w:rsidRDefault="00C76C70">
      <w:pPr>
        <w:tabs>
          <w:tab w:val="left" w:pos="720"/>
        </w:tabs>
        <w:ind w:left="360"/>
        <w:jc w:val="both"/>
        <w:rPr>
          <w:rFonts w:ascii="Arial Narrow" w:hAnsi="Arial Narrow" w:cs="Arial Narrow"/>
          <w:b/>
          <w:bCs/>
        </w:rPr>
      </w:pP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Article 18 : Placard tableaux électriques</w:t>
      </w:r>
    </w:p>
    <w:p w:rsidR="00C76C70" w:rsidRDefault="00C76C70">
      <w:pPr>
        <w:jc w:val="both"/>
        <w:rPr>
          <w:rFonts w:ascii="Arial Narrow" w:hAnsi="Arial Narrow" w:cs="Arial Narrow"/>
          <w:b/>
        </w:rPr>
      </w:pP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Default="00C76C70">
      <w:pPr>
        <w:jc w:val="both"/>
        <w:rPr>
          <w:rFonts w:ascii="Arial Narrow" w:hAnsi="Arial Narrow" w:cs="Arial Narrow"/>
          <w:b/>
        </w:rPr>
      </w:pPr>
    </w:p>
    <w:p w:rsidR="00C76C70" w:rsidRDefault="00C629C8">
      <w:pPr>
        <w:jc w:val="both"/>
        <w:rPr>
          <w:rFonts w:ascii="Arial Narrow" w:hAnsi="Arial Narrow" w:cs="Arial Narrow"/>
          <w:b/>
        </w:rPr>
      </w:pPr>
      <w:r>
        <w:rPr>
          <w:rFonts w:ascii="Arial Narrow" w:hAnsi="Arial Narrow" w:cs="Arial Narrow"/>
          <w:b/>
        </w:rPr>
        <w:t>Article 19 : Barrière d’accès à l’arrière du Centre Socioculturel :</w:t>
      </w:r>
    </w:p>
    <w:p w:rsidR="00C76C70" w:rsidRDefault="00C76C70">
      <w:pPr>
        <w:jc w:val="both"/>
        <w:rPr>
          <w:rFonts w:ascii="Arial Narrow" w:hAnsi="Arial Narrow" w:cs="Arial Narrow"/>
          <w:b/>
        </w:rPr>
      </w:pP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une information sur : </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rsidR="00C76C70" w:rsidRDefault="00C76C70">
      <w:pPr>
        <w:jc w:val="both"/>
        <w:rPr>
          <w:rFonts w:ascii="Arial Narrow" w:eastAsia="Arial Narrow" w:hAnsi="Arial Narrow" w:cs="Arial Narrow"/>
          <w:b/>
        </w:rPr>
      </w:pPr>
    </w:p>
    <w:p w:rsidR="00C76C70" w:rsidRDefault="00C76C70">
      <w:pPr>
        <w:jc w:val="right"/>
        <w:rPr>
          <w:rFonts w:ascii="Arial Narrow" w:hAnsi="Arial Narrow" w:cs="Arial Narrow"/>
        </w:rPr>
      </w:pPr>
    </w:p>
    <w:p w:rsidR="00242539" w:rsidRDefault="00C629C8">
      <w:pPr>
        <w:rPr>
          <w:rFonts w:ascii="Arial Narrow" w:hAnsi="Arial Narrow" w:cs="Arial Narrow"/>
        </w:rPr>
      </w:pPr>
      <w:r>
        <w:rPr>
          <w:rFonts w:ascii="Arial Narrow" w:hAnsi="Arial Narrow" w:cs="Arial Narrow"/>
        </w:rPr>
        <w:t xml:space="preserve">A </w:t>
      </w:r>
    </w:p>
    <w:p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rsidR="00C76C70" w:rsidRDefault="00242539">
      <w:pPr>
        <w:rPr>
          <w:rFonts w:ascii="Arial Narrow" w:hAnsi="Arial Narrow" w:cs="Arial Narrow"/>
        </w:rPr>
      </w:pPr>
      <w:r>
        <w:rPr>
          <w:rFonts w:ascii="Arial Narrow" w:hAnsi="Arial Narrow" w:cs="Arial Narrow"/>
        </w:rPr>
        <w:t xml:space="preserve">Le </w:t>
      </w:r>
    </w:p>
    <w:p w:rsidR="00C76C70" w:rsidRDefault="00C76C70">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rsidR="00C76C70" w:rsidRDefault="00C76C70">
      <w:pPr>
        <w:rPr>
          <w:rFonts w:ascii="Arial Narrow" w:hAnsi="Arial Narrow" w:cs="Arial Narrow"/>
        </w:rPr>
      </w:pPr>
    </w:p>
    <w:p w:rsidR="00C76C70" w:rsidRDefault="00242539">
      <w:pPr>
        <w:rPr>
          <w:rFonts w:ascii="Arial Narrow" w:hAnsi="Arial Narrow" w:cs="Arial Narrow"/>
        </w:rPr>
      </w:pPr>
      <w:r>
        <w:rPr>
          <w:rFonts w:ascii="Arial Narrow" w:hAnsi="Arial Narrow" w:cs="Arial Narrow"/>
        </w:rPr>
        <w:tab/>
      </w:r>
    </w:p>
    <w:p w:rsidR="00907EE2" w:rsidRDefault="00907EE2">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MAJ le 29/06/2022</w:t>
      </w:r>
    </w:p>
    <w:p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FC7" w:rsidRDefault="00282FC7" w:rsidP="00C76C70">
      <w:r>
        <w:separator/>
      </w:r>
    </w:p>
  </w:endnote>
  <w:endnote w:type="continuationSeparator" w:id="1">
    <w:p w:rsidR="00282FC7" w:rsidRDefault="00282FC7"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FC7" w:rsidRDefault="00282FC7" w:rsidP="00C76C70">
      <w:r>
        <w:separator/>
      </w:r>
    </w:p>
  </w:footnote>
  <w:footnote w:type="continuationSeparator" w:id="1">
    <w:p w:rsidR="00282FC7" w:rsidRDefault="00282FC7"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A2E32"/>
    <w:rsid w:val="00242539"/>
    <w:rsid w:val="0026615B"/>
    <w:rsid w:val="00266C45"/>
    <w:rsid w:val="00282FC7"/>
    <w:rsid w:val="005E3CBE"/>
    <w:rsid w:val="007B54F0"/>
    <w:rsid w:val="008841EE"/>
    <w:rsid w:val="008A69C6"/>
    <w:rsid w:val="00907EE2"/>
    <w:rsid w:val="00C629C8"/>
    <w:rsid w:val="00C76C70"/>
    <w:rsid w:val="00C83A18"/>
    <w:rsid w:val="00DE006D"/>
    <w:rsid w:val="00E04F71"/>
    <w:rsid w:val="00E14316"/>
    <w:rsid w:val="00E90DD3"/>
    <w:rsid w:val="00EF63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2436</Words>
  <Characters>13399</Characters>
  <Application>Microsoft Office Word</Application>
  <DocSecurity>0</DocSecurity>
  <Lines>111</Lines>
  <Paragraphs>31</Paragraphs>
  <ScaleCrop>false</ScaleCrop>
  <Company>Hewlett-Packard Company</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9</cp:revision>
  <cp:lastPrinted>2023-06-30T07:48:00Z</cp:lastPrinted>
  <dcterms:created xsi:type="dcterms:W3CDTF">2022-06-29T10:09:00Z</dcterms:created>
  <dcterms:modified xsi:type="dcterms:W3CDTF">2023-06-30T07:49:00Z</dcterms:modified>
  <dc:language>fr-FR</dc:language>
</cp:coreProperties>
</file>