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7"/>
      </w:tblGrid>
      <w:tr w:rsidR="002347B0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7B0" w:rsidRDefault="002347B0">
            <w:pPr>
              <w:pStyle w:val="TableContents"/>
              <w:shd w:val="clear" w:color="auto" w:fill="FF9966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2"/>
                <w:szCs w:val="32"/>
              </w:rPr>
              <w:t>CONTRAT DE RURALITÉ – CONVENTION FINANCIERE</w:t>
            </w:r>
          </w:p>
          <w:p w:rsidR="002347B0" w:rsidRDefault="002347B0">
            <w:pPr>
              <w:pStyle w:val="TableContents"/>
              <w:shd w:val="clear" w:color="auto" w:fill="FF9966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RECENSEMENT  DES  ACTIONS</w:t>
            </w:r>
          </w:p>
          <w:p w:rsidR="002347B0" w:rsidRDefault="002347B0">
            <w:pPr>
              <w:pStyle w:val="TableContents"/>
              <w:shd w:val="clear" w:color="auto" w:fill="FF9966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FICHE-NAVETTE 2018</w:t>
            </w:r>
          </w:p>
        </w:tc>
      </w:tr>
    </w:tbl>
    <w:p w:rsidR="002347B0" w:rsidRDefault="002347B0">
      <w:pPr>
        <w:pStyle w:val="CORPSdelettre"/>
        <w:spacing w:before="0"/>
        <w:ind w:firstLine="0"/>
        <w:rPr>
          <w:rFonts w:ascii="Calibri" w:hAnsi="Calibri" w:cs="Calibri"/>
          <w:sz w:val="20"/>
          <w:szCs w:val="20"/>
        </w:rPr>
      </w:pPr>
    </w:p>
    <w:tbl>
      <w:tblPr>
        <w:tblW w:w="963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38"/>
        <w:gridCol w:w="3172"/>
        <w:gridCol w:w="3527"/>
      </w:tblGrid>
      <w:tr w:rsidR="002347B0">
        <w:trPr>
          <w:trHeight w:val="630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COLLECTIVITÉ</w:t>
            </w:r>
          </w:p>
        </w:tc>
        <w:tc>
          <w:tcPr>
            <w:tcW w:w="6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AUSSAC-VADALLE</w:t>
            </w:r>
          </w:p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47B0">
        <w:trPr>
          <w:trHeight w:val="630"/>
        </w:trPr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Nom de l’action</w:t>
            </w:r>
          </w:p>
        </w:tc>
        <w:tc>
          <w:tcPr>
            <w:tcW w:w="66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Aménagement de la Traverse d’Aussac</w:t>
            </w:r>
          </w:p>
        </w:tc>
      </w:tr>
      <w:tr w:rsidR="002347B0">
        <w:trPr>
          <w:trHeight w:val="850"/>
        </w:trPr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35" w:right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Adresse de la collectivité</w:t>
            </w:r>
          </w:p>
          <w:p w:rsidR="002347B0" w:rsidRDefault="002347B0">
            <w:pPr>
              <w:pStyle w:val="TableContents"/>
              <w:ind w:left="135" w:right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(siège s'il s'agit d'un EPCI)</w:t>
            </w:r>
          </w:p>
        </w:tc>
        <w:tc>
          <w:tcPr>
            <w:tcW w:w="66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 rue de la République</w:t>
            </w:r>
          </w:p>
          <w:p w:rsidR="002347B0" w:rsidRDefault="002347B0">
            <w:pPr>
              <w:pStyle w:val="TableContents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16560 AUSSAC-VADALLE</w:t>
            </w:r>
          </w:p>
        </w:tc>
      </w:tr>
      <w:tr w:rsidR="002347B0"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135" w:right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Maître d'ouvrage/pilote</w:t>
            </w:r>
          </w:p>
        </w:tc>
        <w:tc>
          <w:tcPr>
            <w:tcW w:w="6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Mairie d’Aussac-Vadalle</w:t>
            </w:r>
          </w:p>
        </w:tc>
      </w:tr>
      <w:tr w:rsidR="002347B0"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95" w:right="5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Nom et Fonction du correspondant local</w:t>
            </w:r>
          </w:p>
        </w:tc>
        <w:tc>
          <w:tcPr>
            <w:tcW w:w="66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M. LIOT Gérard (le Maire)</w:t>
            </w:r>
          </w:p>
        </w:tc>
      </w:tr>
      <w:tr w:rsidR="002347B0"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95" w:right="5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Téléphone /Télécopie</w:t>
            </w:r>
          </w:p>
        </w:tc>
        <w:tc>
          <w:tcPr>
            <w:tcW w:w="66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05.45.20.61.60 – 09.72.31.00.94</w:t>
            </w:r>
          </w:p>
        </w:tc>
      </w:tr>
      <w:tr w:rsidR="002347B0"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95" w:right="5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Courriel</w:t>
            </w:r>
          </w:p>
        </w:tc>
        <w:tc>
          <w:tcPr>
            <w:tcW w:w="66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pacing w:before="28" w:after="28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mairie@aussac-vadalle.fr</w:t>
            </w:r>
          </w:p>
        </w:tc>
      </w:tr>
      <w:tr w:rsidR="002347B0">
        <w:tc>
          <w:tcPr>
            <w:tcW w:w="29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  <w:tc>
          <w:tcPr>
            <w:tcW w:w="669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35" w:right="45"/>
              <w:jc w:val="both"/>
              <w:rPr>
                <w:rFonts w:ascii="Calibri" w:hAnsi="Calibri" w:cs="Calibri"/>
              </w:rPr>
            </w:pPr>
          </w:p>
        </w:tc>
      </w:tr>
      <w:tr w:rsidR="002347B0"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80" w:right="60"/>
              <w:jc w:val="both"/>
              <w:rPr>
                <w:rFonts w:ascii="Calibri" w:hAnsi="Calibri" w:cs="Calibri"/>
                <w:b/>
                <w:bCs/>
                <w:color w:val="FF3333"/>
                <w:sz w:val="24"/>
                <w:szCs w:val="24"/>
                <w:vertAlign w:val="superscript"/>
              </w:rPr>
            </w:pPr>
          </w:p>
          <w:p w:rsidR="002347B0" w:rsidRDefault="002347B0">
            <w:pPr>
              <w:pStyle w:val="TableContents"/>
              <w:ind w:left="180" w:right="60"/>
              <w:jc w:val="both"/>
              <w:rPr>
                <w:rFonts w:ascii="Calibri" w:hAnsi="Calibri" w:cs="Calibri"/>
                <w:b/>
                <w:bCs/>
                <w:color w:val="FF3333"/>
                <w:sz w:val="24"/>
                <w:szCs w:val="24"/>
                <w:vertAlign w:val="superscript"/>
              </w:rPr>
            </w:pPr>
          </w:p>
          <w:p w:rsidR="002347B0" w:rsidRDefault="002347B0">
            <w:pPr>
              <w:pStyle w:val="TableContents"/>
              <w:spacing w:before="28" w:after="28"/>
              <w:ind w:left="95" w:right="5"/>
              <w:jc w:val="both"/>
              <w:rPr>
                <w:rFonts w:ascii="Calibri" w:hAnsi="Calibri" w:cs="Calibri"/>
                <w:b/>
                <w:bCs/>
                <w:color w:val="FF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3333"/>
                <w:sz w:val="24"/>
                <w:szCs w:val="24"/>
              </w:rPr>
              <w:t>Volet/thématique</w:t>
            </w:r>
          </w:p>
        </w:tc>
        <w:tc>
          <w:tcPr>
            <w:tcW w:w="6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35" w:right="4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Aménagement de la Traverse d’Aussac afin de diminuer des vitesses aux approches du Bourg, d’aménager la RD115 et sécuriser l’arrêt et l’abri du bus</w:t>
            </w:r>
          </w:p>
        </w:tc>
      </w:tr>
      <w:tr w:rsidR="002347B0"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65" w:right="60"/>
              <w:jc w:val="both"/>
              <w:rPr>
                <w:rFonts w:ascii="Calibri" w:hAnsi="Calibri" w:cs="Calibri"/>
                <w:b/>
                <w:bCs/>
                <w:color w:val="FF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3333"/>
                <w:sz w:val="24"/>
                <w:szCs w:val="24"/>
              </w:rPr>
              <w:t>Calendrier (début et fin)</w:t>
            </w:r>
          </w:p>
        </w:tc>
        <w:tc>
          <w:tcPr>
            <w:tcW w:w="669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35" w:right="4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347B0">
        <w:trPr>
          <w:trHeight w:val="1028"/>
        </w:trPr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INTITULÉ EXACT</w:t>
            </w:r>
          </w:p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DU PROJET</w:t>
            </w:r>
          </w:p>
        </w:tc>
        <w:tc>
          <w:tcPr>
            <w:tcW w:w="6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Aménagement de la Traverse d’Aussac</w:t>
            </w:r>
          </w:p>
        </w:tc>
      </w:tr>
      <w:tr w:rsidR="002347B0">
        <w:tc>
          <w:tcPr>
            <w:tcW w:w="2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65" w:right="12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 Dossier impacte-t-il des contrats, des conventions, des accords éventuellement mobilisables ?</w:t>
            </w:r>
          </w:p>
        </w:tc>
        <w:tc>
          <w:tcPr>
            <w:tcW w:w="31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270" w:right="6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OUI</w:t>
            </w:r>
          </w:p>
          <w:p w:rsidR="002347B0" w:rsidRDefault="002347B0">
            <w:pPr>
              <w:pStyle w:val="TableContents"/>
              <w:ind w:left="270" w:right="60"/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  <w:p w:rsidR="002347B0" w:rsidRDefault="002347B0">
            <w:pPr>
              <w:pStyle w:val="TableContents"/>
              <w:ind w:left="270" w:right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Indiquer lesquels :</w:t>
            </w:r>
          </w:p>
          <w:p w:rsidR="002347B0" w:rsidRDefault="002347B0">
            <w:pPr>
              <w:pStyle w:val="TableContents"/>
              <w:ind w:left="270" w:right="60"/>
              <w:rPr>
                <w:rFonts w:ascii="Calibri" w:hAnsi="Calibri" w:cs="Calibri"/>
                <w:color w:val="000000"/>
              </w:rPr>
            </w:pPr>
          </w:p>
          <w:p w:rsidR="002347B0" w:rsidRDefault="002347B0">
            <w:pPr>
              <w:pStyle w:val="TableContents"/>
              <w:ind w:left="270" w:right="60"/>
              <w:rPr>
                <w:rFonts w:ascii="Calibri" w:hAnsi="Calibri" w:cs="Calibri"/>
                <w:color w:val="000000"/>
              </w:rPr>
            </w:pPr>
          </w:p>
          <w:p w:rsidR="002347B0" w:rsidRDefault="002347B0">
            <w:pPr>
              <w:pStyle w:val="TableContents"/>
              <w:ind w:left="270" w:right="60"/>
              <w:rPr>
                <w:rFonts w:ascii="Calibri" w:hAnsi="Calibri" w:cs="Calibri"/>
                <w:color w:val="000000"/>
              </w:rPr>
            </w:pPr>
          </w:p>
          <w:p w:rsidR="002347B0" w:rsidRDefault="002347B0">
            <w:pPr>
              <w:pStyle w:val="TableContents"/>
              <w:ind w:left="270" w:right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right="45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NON</w:t>
            </w:r>
          </w:p>
          <w:p w:rsidR="002347B0" w:rsidRDefault="002347B0">
            <w:pPr>
              <w:pStyle w:val="TableContents"/>
              <w:ind w:left="165" w:right="45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2347B0" w:rsidRDefault="002347B0">
            <w:pPr>
              <w:pStyle w:val="TableContents"/>
              <w:ind w:left="165" w:right="45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2347B0" w:rsidRDefault="002347B0">
            <w:pPr>
              <w:pStyle w:val="TableContents"/>
              <w:ind w:left="165" w:right="45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2347B0" w:rsidRDefault="002347B0">
            <w:pPr>
              <w:pStyle w:val="TableContents"/>
              <w:ind w:left="165" w:right="45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2347B0" w:rsidRDefault="002347B0">
      <w:pPr>
        <w:pStyle w:val="Textbody"/>
        <w:spacing w:after="0"/>
        <w:rPr>
          <w:rFonts w:ascii="Calibri" w:hAnsi="Calibri" w:cs="Calibri"/>
          <w:sz w:val="12"/>
          <w:szCs w:val="12"/>
        </w:rPr>
      </w:pPr>
    </w:p>
    <w:tbl>
      <w:tblPr>
        <w:tblW w:w="963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792"/>
      </w:tblGrid>
      <w:tr w:rsidR="002347B0">
        <w:tc>
          <w:tcPr>
            <w:tcW w:w="4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95" w:right="60"/>
              <w:jc w:val="both"/>
              <w:rPr>
                <w:rFonts w:ascii="Calibri" w:hAnsi="Calibri" w:cs="Calibri"/>
                <w:b/>
                <w:bCs/>
                <w:color w:val="FF333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3333"/>
                <w:sz w:val="24"/>
                <w:szCs w:val="24"/>
              </w:rPr>
              <w:t>Date de la délibération adoptant l'opération et arrêtant les modalités locales de financement</w:t>
            </w:r>
          </w:p>
        </w:tc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11/10/2017</w:t>
            </w:r>
          </w:p>
          <w:p w:rsidR="002347B0" w:rsidRDefault="002347B0">
            <w:pPr>
              <w:pStyle w:val="TableContents"/>
              <w:jc w:val="both"/>
              <w:rPr>
                <w:sz w:val="24"/>
                <w:szCs w:val="24"/>
              </w:rPr>
            </w:pPr>
          </w:p>
        </w:tc>
      </w:tr>
    </w:tbl>
    <w:p w:rsidR="002347B0" w:rsidRDefault="002347B0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63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3"/>
        <w:gridCol w:w="6664"/>
      </w:tblGrid>
      <w:tr w:rsidR="002347B0"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240" w:right="6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Description de l’action</w:t>
            </w: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95" w:right="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ind w:left="195" w:right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Aménagement de la sécurité de la Traverse d’Aussac</w:t>
            </w:r>
          </w:p>
          <w:p w:rsidR="002347B0" w:rsidRDefault="002347B0">
            <w:pPr>
              <w:pStyle w:val="TableContents"/>
              <w:ind w:left="195" w:right="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ind w:left="195" w:right="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47B0"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240" w:right="6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95" w:right="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347B0" w:rsidRDefault="002347B0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tbl>
      <w:tblPr>
        <w:tblW w:w="9661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6240"/>
        <w:gridCol w:w="3421"/>
      </w:tblGrid>
      <w:tr w:rsidR="002347B0">
        <w:trPr>
          <w:jc w:val="right"/>
        </w:trPr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9966"/>
              </w:rPr>
            </w:pPr>
          </w:p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sz w:val="24"/>
                <w:szCs w:val="24"/>
                <w:shd w:val="clear" w:color="auto" w:fill="FF996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9966"/>
              </w:rPr>
              <w:t>Principaux postes de dépenses</w:t>
            </w:r>
          </w:p>
        </w:tc>
      </w:tr>
      <w:tr w:rsidR="002347B0">
        <w:trPr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Nature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Montant (HT)</w:t>
            </w:r>
          </w:p>
        </w:tc>
      </w:tr>
      <w:tr w:rsidR="002347B0">
        <w:trPr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Etude architecturale du Bourg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tabs>
                <w:tab w:val="left" w:pos="3125"/>
              </w:tabs>
              <w:ind w:left="-10" w:right="27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3000,00 €</w:t>
            </w:r>
          </w:p>
        </w:tc>
      </w:tr>
      <w:tr w:rsidR="002347B0">
        <w:trPr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Effacement des réseaux (montant restant à la charge de la commune)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tabs>
                <w:tab w:val="left" w:pos="3125"/>
              </w:tabs>
              <w:ind w:left="-10" w:right="27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92 874,44 €</w:t>
            </w:r>
          </w:p>
        </w:tc>
      </w:tr>
      <w:tr w:rsidR="002347B0">
        <w:trPr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Levés topographiques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tabs>
                <w:tab w:val="left" w:pos="3125"/>
              </w:tabs>
              <w:ind w:left="-10" w:right="27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2200,00 €</w:t>
            </w:r>
          </w:p>
        </w:tc>
      </w:tr>
      <w:tr w:rsidR="002347B0">
        <w:trPr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Mobilier éclairage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tabs>
                <w:tab w:val="left" w:pos="3125"/>
              </w:tabs>
              <w:ind w:left="-10" w:right="27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16129,17 €</w:t>
            </w:r>
          </w:p>
        </w:tc>
      </w:tr>
      <w:tr w:rsidR="002347B0">
        <w:trPr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Aménagement de la Traverse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tabs>
                <w:tab w:val="left" w:pos="3125"/>
              </w:tabs>
              <w:ind w:left="-10" w:right="275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251 296,30 €</w:t>
            </w:r>
          </w:p>
        </w:tc>
      </w:tr>
      <w:tr w:rsidR="002347B0">
        <w:trPr>
          <w:trHeight w:val="565"/>
          <w:jc w:val="right"/>
        </w:trPr>
        <w:tc>
          <w:tcPr>
            <w:tcW w:w="6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MONTANT TOTAL HT (PREVISIONNEL)</w:t>
            </w:r>
          </w:p>
        </w:tc>
        <w:tc>
          <w:tcPr>
            <w:tcW w:w="3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tabs>
                <w:tab w:val="left" w:pos="3125"/>
              </w:tabs>
              <w:ind w:left="-10" w:right="275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365 499,91 €</w:t>
            </w:r>
          </w:p>
        </w:tc>
      </w:tr>
    </w:tbl>
    <w:p w:rsidR="002347B0" w:rsidRDefault="002347B0">
      <w:pPr>
        <w:pStyle w:val="CORPSdelettre"/>
        <w:spacing w:before="125"/>
        <w:ind w:firstLine="0"/>
        <w:rPr>
          <w:rFonts w:ascii="Calibri" w:hAnsi="Calibri" w:cs="Calibri"/>
          <w:sz w:val="12"/>
          <w:szCs w:val="12"/>
        </w:rPr>
      </w:pPr>
    </w:p>
    <w:tbl>
      <w:tblPr>
        <w:tblW w:w="967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30"/>
        <w:gridCol w:w="2199"/>
        <w:gridCol w:w="1744"/>
        <w:gridCol w:w="2580"/>
        <w:gridCol w:w="1323"/>
      </w:tblGrid>
      <w:tr w:rsidR="002347B0">
        <w:tc>
          <w:tcPr>
            <w:tcW w:w="96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Plan de financement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prévisionnel</w:t>
            </w:r>
          </w:p>
        </w:tc>
      </w:tr>
      <w:tr w:rsidR="002347B0">
        <w:tc>
          <w:tcPr>
            <w:tcW w:w="40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Ressources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shd w:val="clear" w:color="auto" w:fill="E6E6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Fonds sollicité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Montant (HT)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Taux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(%)</w:t>
            </w:r>
          </w:p>
        </w:tc>
      </w:tr>
      <w:tr w:rsidR="002347B0">
        <w:trPr>
          <w:trHeight w:val="525"/>
        </w:trPr>
        <w:tc>
          <w:tcPr>
            <w:tcW w:w="402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40"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Union européenne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rPr>
          <w:trHeight w:val="525"/>
        </w:trPr>
        <w:tc>
          <w:tcPr>
            <w:tcW w:w="40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40"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État (DETR – FNADT - FSIL)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87000,00 €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193209,00 €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rPr>
          <w:trHeight w:val="465"/>
        </w:trPr>
        <w:tc>
          <w:tcPr>
            <w:tcW w:w="402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40"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Conseil régional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rPr>
          <w:trHeight w:val="540"/>
        </w:trPr>
        <w:tc>
          <w:tcPr>
            <w:tcW w:w="402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140"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Conseil départemental </w:t>
            </w:r>
          </w:p>
          <w:p w:rsidR="002347B0" w:rsidRDefault="002347B0" w:rsidP="004438AB">
            <w:pPr>
              <w:pStyle w:val="TableContents"/>
              <w:numPr>
                <w:ilvl w:val="0"/>
                <w:numId w:val="6"/>
              </w:numPr>
              <w:ind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amendes de police</w:t>
            </w:r>
          </w:p>
          <w:p w:rsidR="002347B0" w:rsidRDefault="002347B0" w:rsidP="004438AB">
            <w:pPr>
              <w:pStyle w:val="TableContents"/>
              <w:numPr>
                <w:ilvl w:val="0"/>
                <w:numId w:val="6"/>
              </w:numPr>
              <w:ind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Schéma bâti</w:t>
            </w:r>
          </w:p>
          <w:p w:rsidR="002347B0" w:rsidRDefault="002347B0" w:rsidP="004438AB">
            <w:pPr>
              <w:pStyle w:val="TableContents"/>
              <w:numPr>
                <w:ilvl w:val="0"/>
                <w:numId w:val="6"/>
              </w:numPr>
              <w:ind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Etude architecturale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14000,00 €</w:t>
            </w: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30000,00 €</w:t>
            </w: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1500,00 €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254 296,30 €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rPr>
          <w:trHeight w:val="480"/>
        </w:trPr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Autres financements publics</w:t>
            </w:r>
          </w:p>
        </w:tc>
        <w:tc>
          <w:tcPr>
            <w:tcW w:w="21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95" w:right="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(à préciser)</w:t>
            </w:r>
          </w:p>
          <w:p w:rsidR="002347B0" w:rsidRDefault="002347B0">
            <w:pPr>
              <w:pStyle w:val="TableContents"/>
              <w:ind w:left="95" w:right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ind w:left="95" w:right="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c>
          <w:tcPr>
            <w:tcW w:w="577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Sous-total des aides publiques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447 505,30 €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%</w:t>
            </w:r>
          </w:p>
        </w:tc>
      </w:tr>
      <w:tr w:rsidR="002347B0">
        <w:trPr>
          <w:trHeight w:val="495"/>
        </w:trPr>
        <w:tc>
          <w:tcPr>
            <w:tcW w:w="402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 du demandeur</w:t>
            </w: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Fonds propres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rPr>
          <w:trHeight w:val="450"/>
        </w:trPr>
        <w:tc>
          <w:tcPr>
            <w:tcW w:w="4029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rPr>
                <w:rFonts w:cs="Times New Roman"/>
              </w:rPr>
            </w:pPr>
          </w:p>
        </w:tc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Emprunt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2347B0">
        <w:trPr>
          <w:trHeight w:val="480"/>
        </w:trPr>
        <w:tc>
          <w:tcPr>
            <w:tcW w:w="577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MONTANT TOTAL (PREVISIONNEL)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25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47B0" w:rsidRDefault="002347B0">
            <w:pPr>
              <w:pStyle w:val="TableContents"/>
              <w:ind w:left="5" w:right="17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%</w:t>
            </w:r>
          </w:p>
        </w:tc>
      </w:tr>
    </w:tbl>
    <w:p w:rsidR="002347B0" w:rsidRDefault="002347B0">
      <w:pPr>
        <w:pStyle w:val="Standard"/>
        <w:rPr>
          <w:rFonts w:ascii="Calibri" w:hAnsi="Calibri" w:cs="Calibri"/>
        </w:rPr>
      </w:pPr>
    </w:p>
    <w:p w:rsidR="002347B0" w:rsidRDefault="002347B0">
      <w:pPr>
        <w:pStyle w:val="Standard"/>
        <w:rPr>
          <w:rFonts w:ascii="Calibri" w:hAnsi="Calibri" w:cs="Calibri"/>
        </w:rPr>
      </w:pPr>
    </w:p>
    <w:tbl>
      <w:tblPr>
        <w:tblW w:w="967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9"/>
        <w:gridCol w:w="4857"/>
      </w:tblGrid>
      <w:tr w:rsidR="002347B0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Fait à : Aussac-Vadalle</w:t>
            </w:r>
          </w:p>
        </w:tc>
        <w:tc>
          <w:tcPr>
            <w:tcW w:w="48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 : 14 décembre 2017</w:t>
            </w:r>
          </w:p>
        </w:tc>
      </w:tr>
      <w:tr w:rsidR="002347B0">
        <w:trPr>
          <w:trHeight w:val="1590"/>
        </w:trPr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Cachet de la collectivité 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Signature </w:t>
            </w:r>
            <w:r>
              <w:rPr>
                <w:rFonts w:ascii="Calibri" w:hAnsi="Calibri" w:cs="Calibri"/>
                <w:sz w:val="24"/>
                <w:szCs w:val="24"/>
              </w:rPr>
              <w:t>(nom et qualité) :</w:t>
            </w: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</w:rPr>
            </w:pP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</w:rPr>
            </w:pPr>
          </w:p>
          <w:p w:rsidR="002347B0" w:rsidRDefault="002347B0">
            <w:pPr>
              <w:pStyle w:val="TableContents"/>
              <w:jc w:val="both"/>
              <w:rPr>
                <w:rFonts w:ascii="Calibri" w:hAnsi="Calibri" w:cs="Calibri"/>
              </w:rPr>
            </w:pPr>
          </w:p>
        </w:tc>
      </w:tr>
    </w:tbl>
    <w:p w:rsidR="002347B0" w:rsidRDefault="002347B0">
      <w:pPr>
        <w:pStyle w:val="CORPSdelettre"/>
        <w:spacing w:before="0"/>
        <w:ind w:firstLine="0"/>
        <w:rPr>
          <w:rFonts w:ascii="Arial" w:hAnsi="Arial" w:cs="Arial"/>
          <w:sz w:val="22"/>
          <w:szCs w:val="22"/>
        </w:rPr>
      </w:pPr>
    </w:p>
    <w:sectPr w:rsidR="002347B0" w:rsidSect="005B1A10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899" w:right="1134" w:bottom="1037" w:left="1134" w:header="345" w:footer="3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B0" w:rsidRDefault="002347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47B0" w:rsidRDefault="002347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B0" w:rsidRDefault="002347B0">
    <w:pPr>
      <w:pStyle w:val="Footer"/>
      <w:tabs>
        <w:tab w:val="clear" w:pos="4536"/>
        <w:tab w:val="clear" w:pos="9072"/>
        <w:tab w:val="center" w:pos="4086"/>
        <w:tab w:val="right" w:pos="9645"/>
      </w:tabs>
      <w:ind w:left="-450" w:right="-210"/>
      <w:rPr>
        <w:sz w:val="16"/>
        <w:szCs w:val="16"/>
      </w:rPr>
    </w:pPr>
    <w:r>
      <w:rPr>
        <w:rFonts w:ascii="Calibri" w:hAnsi="Calibri" w:cs="Calibri"/>
        <w:i/>
        <w:iCs/>
        <w:color w:val="4C4C4C"/>
        <w:sz w:val="12"/>
        <w:szCs w:val="12"/>
      </w:rPr>
      <w:t>Contrat de ruralité – Convention financière 2018</w:t>
    </w:r>
    <w:r>
      <w:rPr>
        <w:color w:val="333333"/>
        <w:sz w:val="16"/>
        <w:szCs w:val="16"/>
      </w:rPr>
      <w:tab/>
    </w:r>
    <w:r>
      <w:rPr>
        <w:color w:val="333333"/>
        <w:sz w:val="16"/>
        <w:szCs w:val="16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B0" w:rsidRDefault="002347B0">
    <w:pPr>
      <w:pStyle w:val="Footer"/>
      <w:tabs>
        <w:tab w:val="clear" w:pos="4536"/>
        <w:tab w:val="clear" w:pos="9072"/>
        <w:tab w:val="left" w:pos="5387"/>
      </w:tabs>
      <w:spacing w:after="28"/>
      <w:jc w:val="center"/>
      <w:rPr>
        <w:sz w:val="18"/>
        <w:szCs w:val="18"/>
      </w:rPr>
    </w:pPr>
  </w:p>
  <w:p w:rsidR="002347B0" w:rsidRDefault="002347B0">
    <w:pPr>
      <w:pStyle w:val="Footer"/>
      <w:tabs>
        <w:tab w:val="clear" w:pos="4536"/>
        <w:tab w:val="clear" w:pos="9072"/>
        <w:tab w:val="left" w:pos="5482"/>
      </w:tabs>
      <w:ind w:left="95" w:hanging="690"/>
      <w:rPr>
        <w:rFonts w:ascii="Calibri" w:hAnsi="Calibri" w:cs="Calibri"/>
        <w:i/>
        <w:iCs/>
        <w:color w:val="4C4C4C"/>
        <w:sz w:val="12"/>
        <w:szCs w:val="12"/>
      </w:rPr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dre4" o:spid="_x0000_s2050" type="#_x0000_t202" style="position:absolute;left:0;text-align:left;margin-left:464.8pt;margin-top:1.2pt;width:27.25pt;height:16.5pt;z-index:251662336;visibility:visible;mso-wrap-style:none" stroked="f">
          <v:textbox style="mso-fit-shape-to-text:t" inset="0,0,0,0">
            <w:txbxContent>
              <w:p w:rsidR="002347B0" w:rsidRDefault="002347B0">
                <w:pPr>
                  <w:pStyle w:val="Footer"/>
                  <w:tabs>
                    <w:tab w:val="clear" w:pos="4536"/>
                    <w:tab w:val="clear" w:pos="9072"/>
                    <w:tab w:val="left" w:pos="5387"/>
                  </w:tabs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1/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NUMPAGES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/>
        </v:shape>
      </w:pict>
    </w:r>
    <w:r>
      <w:rPr>
        <w:noProof/>
        <w:lang w:eastAsia="fr-FR"/>
      </w:rPr>
      <w:pict>
        <v:shape id="Cadre3" o:spid="_x0000_s2051" type="#_x0000_t202" style="position:absolute;left:0;text-align:left;margin-left:274.5pt;margin-top:47.75pt;width:89.5pt;height:1.15pt;z-index:251663360;visibility:visible;mso-wrap-style:none" stroked="f">
          <v:textbox inset="0,0,0,0">
            <w:txbxContent>
              <w:p w:rsidR="002347B0" w:rsidRDefault="002347B0">
                <w:pPr>
                  <w:pStyle w:val="Footer"/>
                  <w:tabs>
                    <w:tab w:val="clear" w:pos="4536"/>
                    <w:tab w:val="clear" w:pos="9072"/>
                    <w:tab w:val="left" w:pos="5387"/>
                  </w:tabs>
                  <w:jc w:val="center"/>
                </w:pPr>
              </w:p>
            </w:txbxContent>
          </v:textbox>
          <w10:wrap type="topAndBottom"/>
        </v:shape>
      </w:pict>
    </w:r>
    <w:r>
      <w:rPr>
        <w:rFonts w:ascii="Calibri" w:hAnsi="Calibri" w:cs="Calibri"/>
        <w:i/>
        <w:iCs/>
        <w:color w:val="4C4C4C"/>
        <w:sz w:val="12"/>
        <w:szCs w:val="12"/>
      </w:rPr>
      <w:t>Contrat de ruralité/ Convention financière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B0" w:rsidRDefault="002347B0">
      <w:pPr>
        <w:rPr>
          <w:rFonts w:cs="Times New Roman"/>
        </w:rPr>
      </w:pPr>
      <w:r>
        <w:rPr>
          <w:rFonts w:cs="Times New Roman"/>
          <w:color w:val="000000"/>
        </w:rPr>
        <w:separator/>
      </w:r>
    </w:p>
  </w:footnote>
  <w:footnote w:type="continuationSeparator" w:id="0">
    <w:p w:rsidR="002347B0" w:rsidRDefault="002347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B0" w:rsidRDefault="002347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B0" w:rsidRDefault="002347B0">
    <w:pPr>
      <w:pStyle w:val="Standard"/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" o:spid="_x0000_s2049" type="#_x0000_t75" style="position:absolute;left:0;text-align:left;margin-left:403.65pt;margin-top:-2.05pt;width:120.9pt;height:63.65pt;z-index:251660288;visibility:visible">
          <v:imagedata r:id="rId1" o:title=""/>
          <w10:wrap type="topAndBottom"/>
        </v:shape>
      </w:pict>
    </w:r>
    <w:r w:rsidRPr="00B6456B">
      <w:rPr>
        <w:noProof/>
        <w:lang w:eastAsia="fr-FR"/>
      </w:rPr>
      <w:pict>
        <v:shape id="Image2" o:spid="_x0000_i1026" type="#_x0000_t75" style="width:75.75pt;height:44.25pt;visibility:visible">
          <v:imagedata r:id="rId2" o:title="" cropbottom="10973f" cropright="4604f"/>
        </v:shape>
      </w:pict>
    </w:r>
  </w:p>
  <w:p w:rsidR="002347B0" w:rsidRDefault="002347B0">
    <w:pPr>
      <w:pStyle w:val="Standard"/>
      <w:spacing w:before="113"/>
      <w:jc w:val="center"/>
    </w:pPr>
    <w:r>
      <w:t>PRÉFET DE LA CHARENTE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A7E"/>
    <w:multiLevelType w:val="multilevel"/>
    <w:tmpl w:val="FA181374"/>
    <w:styleLink w:val="WWNum15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17D20D9B"/>
    <w:multiLevelType w:val="multilevel"/>
    <w:tmpl w:val="40A4600A"/>
    <w:styleLink w:val="WWNum17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D310C5D"/>
    <w:multiLevelType w:val="hybridMultilevel"/>
    <w:tmpl w:val="6D049EA6"/>
    <w:lvl w:ilvl="0" w:tplc="D3C01510">
      <w:start w:val="347"/>
      <w:numFmt w:val="bullet"/>
      <w:lvlText w:val="–"/>
      <w:lvlJc w:val="left"/>
      <w:pPr>
        <w:tabs>
          <w:tab w:val="num" w:pos="500"/>
        </w:tabs>
        <w:ind w:left="500" w:hanging="360"/>
      </w:pPr>
      <w:rPr>
        <w:rFonts w:ascii="Calibri" w:eastAsia="SimSu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cs="Wingdings" w:hint="default"/>
      </w:rPr>
    </w:lvl>
  </w:abstractNum>
  <w:abstractNum w:abstractNumId="3">
    <w:nsid w:val="32DA0B03"/>
    <w:multiLevelType w:val="multilevel"/>
    <w:tmpl w:val="22E659AA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C21E8"/>
    <w:multiLevelType w:val="multilevel"/>
    <w:tmpl w:val="F0BC0ADA"/>
    <w:styleLink w:val="WWNum9"/>
    <w:lvl w:ilvl="0">
      <w:start w:val="1"/>
      <w:numFmt w:val="upperRoman"/>
      <w:suff w:val="nothing"/>
      <w:lvlText w:val="ANNEXE %1 : "/>
      <w:lvlJc w:val="left"/>
      <w:pPr>
        <w:ind w:left="2698" w:hanging="1418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upperRoman"/>
      <w:lvlText w:val="%2."/>
      <w:lvlJc w:val="left"/>
      <w:pPr>
        <w:ind w:left="1790" w:hanging="510"/>
      </w:pPr>
    </w:lvl>
    <w:lvl w:ilvl="2">
      <w:start w:val="1"/>
      <w:numFmt w:val="upperLetter"/>
      <w:lvlText w:val="%3."/>
      <w:lvlJc w:val="left"/>
      <w:pPr>
        <w:ind w:left="1791" w:hanging="511"/>
      </w:pPr>
      <w:rPr>
        <w:sz w:val="24"/>
        <w:szCs w:val="24"/>
        <w:u w:val="none"/>
      </w:rPr>
    </w:lvl>
    <w:lvl w:ilvl="3">
      <w:start w:val="1"/>
      <w:numFmt w:val="decimal"/>
      <w:suff w:val="nothing"/>
      <w:lvlText w:val="%4."/>
      <w:lvlJc w:val="left"/>
      <w:pPr>
        <w:ind w:left="1791" w:hanging="511"/>
      </w:pPr>
      <w:rPr>
        <w:b/>
        <w:bCs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272" w:hanging="992"/>
      </w:pPr>
      <w:rPr>
        <w:b/>
        <w:bCs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ind w:left="4016" w:hanging="936"/>
      </w:pPr>
    </w:lvl>
    <w:lvl w:ilvl="6">
      <w:start w:val="1"/>
      <w:numFmt w:val="decimal"/>
      <w:lvlText w:val="%1.%2.%3.%4.%5.%6.%7."/>
      <w:lvlJc w:val="left"/>
      <w:pPr>
        <w:ind w:left="4520" w:hanging="1080"/>
      </w:pPr>
    </w:lvl>
    <w:lvl w:ilvl="7">
      <w:start w:val="1"/>
      <w:numFmt w:val="decimal"/>
      <w:lvlText w:val="%1.%2.%3.%4.%5.%6.%7.%8."/>
      <w:lvlJc w:val="left"/>
      <w:pPr>
        <w:ind w:left="5024" w:hanging="1224"/>
      </w:pPr>
    </w:lvl>
    <w:lvl w:ilvl="8">
      <w:start w:val="1"/>
      <w:numFmt w:val="decimal"/>
      <w:lvlText w:val="%1.%2.%3.%4.%5.%6.%7.%8.%9."/>
      <w:lvlJc w:val="left"/>
      <w:pPr>
        <w:ind w:left="5600" w:hanging="1440"/>
      </w:pPr>
    </w:lvl>
  </w:abstractNum>
  <w:abstractNum w:abstractNumId="5">
    <w:nsid w:val="5BEA5DF9"/>
    <w:multiLevelType w:val="multilevel"/>
    <w:tmpl w:val="D8340258"/>
    <w:styleLink w:val="WWNum18"/>
    <w:lvl w:ilvl="0">
      <w:numFmt w:val="bullet"/>
      <w:lvlText w:val="-"/>
      <w:lvlJc w:val="left"/>
      <w:pPr>
        <w:ind w:left="2267" w:hanging="1275"/>
      </w:pPr>
      <w:rPr>
        <w:rFonts w:eastAsia="Times New Roman"/>
      </w:rPr>
    </w:lvl>
    <w:lvl w:ilvl="1">
      <w:numFmt w:val="bullet"/>
      <w:lvlText w:val="o"/>
      <w:lvlJc w:val="left"/>
      <w:pPr>
        <w:ind w:left="2072" w:hanging="360"/>
      </w:pPr>
    </w:lvl>
    <w:lvl w:ilvl="2">
      <w:numFmt w:val="bullet"/>
      <w:lvlText w:val=""/>
      <w:lvlJc w:val="left"/>
      <w:pPr>
        <w:ind w:left="2792" w:hanging="360"/>
      </w:pPr>
    </w:lvl>
    <w:lvl w:ilvl="3">
      <w:numFmt w:val="bullet"/>
      <w:lvlText w:val=""/>
      <w:lvlJc w:val="left"/>
      <w:pPr>
        <w:ind w:left="3512" w:hanging="360"/>
      </w:pPr>
    </w:lvl>
    <w:lvl w:ilvl="4">
      <w:numFmt w:val="bullet"/>
      <w:lvlText w:val="o"/>
      <w:lvlJc w:val="left"/>
      <w:pPr>
        <w:ind w:left="4232" w:hanging="360"/>
      </w:pPr>
    </w:lvl>
    <w:lvl w:ilvl="5">
      <w:numFmt w:val="bullet"/>
      <w:lvlText w:val=""/>
      <w:lvlJc w:val="left"/>
      <w:pPr>
        <w:ind w:left="4952" w:hanging="360"/>
      </w:pPr>
    </w:lvl>
    <w:lvl w:ilvl="6">
      <w:numFmt w:val="bullet"/>
      <w:lvlText w:val=""/>
      <w:lvlJc w:val="left"/>
      <w:pPr>
        <w:ind w:left="5672" w:hanging="360"/>
      </w:pPr>
    </w:lvl>
    <w:lvl w:ilvl="7">
      <w:numFmt w:val="bullet"/>
      <w:lvlText w:val="o"/>
      <w:lvlJc w:val="left"/>
      <w:pPr>
        <w:ind w:left="6392" w:hanging="360"/>
      </w:pPr>
    </w:lvl>
    <w:lvl w:ilvl="8">
      <w:numFmt w:val="bullet"/>
      <w:lvlText w:val=""/>
      <w:lvlJc w:val="left"/>
      <w:pPr>
        <w:ind w:left="7112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5FB"/>
    <w:rsid w:val="00032170"/>
    <w:rsid w:val="002347B0"/>
    <w:rsid w:val="004438AB"/>
    <w:rsid w:val="005265FB"/>
    <w:rsid w:val="00531FAA"/>
    <w:rsid w:val="005B1A10"/>
    <w:rsid w:val="005B55E0"/>
    <w:rsid w:val="00621B7B"/>
    <w:rsid w:val="00655AE7"/>
    <w:rsid w:val="00670E74"/>
    <w:rsid w:val="006B31FF"/>
    <w:rsid w:val="0071326D"/>
    <w:rsid w:val="0081404C"/>
    <w:rsid w:val="0085401E"/>
    <w:rsid w:val="009170D6"/>
    <w:rsid w:val="00B6456B"/>
    <w:rsid w:val="00F1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SimSun" w:hAnsi="Liberation Sans" w:cs="Mang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1E"/>
    <w:pPr>
      <w:widowControl w:val="0"/>
      <w:suppressAutoHyphens/>
      <w:autoSpaceDN w:val="0"/>
      <w:textAlignment w:val="baseline"/>
    </w:pPr>
    <w:rPr>
      <w:rFonts w:cs="Liberation Sans"/>
      <w:kern w:val="3"/>
      <w:sz w:val="24"/>
      <w:szCs w:val="24"/>
      <w:lang w:eastAsia="zh-CN"/>
    </w:rPr>
  </w:style>
  <w:style w:type="paragraph" w:styleId="Heading4">
    <w:name w:val="heading 4"/>
    <w:basedOn w:val="Heading"/>
    <w:next w:val="Textbody"/>
    <w:link w:val="Heading4Char"/>
    <w:uiPriority w:val="99"/>
    <w:qFormat/>
    <w:rsid w:val="0085401E"/>
    <w:pPr>
      <w:outlineLvl w:val="3"/>
    </w:pPr>
    <w:rPr>
      <w:rFonts w:ascii="Times New Roman" w:eastAsia="SimSu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35C3D"/>
    <w:rPr>
      <w:rFonts w:asciiTheme="minorHAnsi" w:eastAsiaTheme="minorEastAsia" w:hAnsiTheme="minorHAnsi" w:cstheme="minorBidi"/>
      <w:b/>
      <w:bCs/>
      <w:kern w:val="3"/>
      <w:sz w:val="28"/>
      <w:szCs w:val="28"/>
      <w:lang w:eastAsia="zh-CN"/>
    </w:rPr>
  </w:style>
  <w:style w:type="paragraph" w:customStyle="1" w:styleId="Standard">
    <w:name w:val="Standard"/>
    <w:uiPriority w:val="99"/>
    <w:rsid w:val="0085401E"/>
    <w:pPr>
      <w:suppressAutoHyphens/>
      <w:overflowPunct w:val="0"/>
      <w:autoSpaceDE w:val="0"/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85401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85401E"/>
    <w:pPr>
      <w:spacing w:after="120"/>
    </w:pPr>
  </w:style>
  <w:style w:type="paragraph" w:styleId="List">
    <w:name w:val="List"/>
    <w:basedOn w:val="Textbody"/>
    <w:uiPriority w:val="99"/>
    <w:rsid w:val="0085401E"/>
  </w:style>
  <w:style w:type="paragraph" w:styleId="Caption">
    <w:name w:val="caption"/>
    <w:basedOn w:val="Standard"/>
    <w:uiPriority w:val="99"/>
    <w:qFormat/>
    <w:rsid w:val="008540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85401E"/>
    <w:pPr>
      <w:suppressLineNumbers/>
    </w:pPr>
  </w:style>
  <w:style w:type="paragraph" w:styleId="Header">
    <w:name w:val="header"/>
    <w:basedOn w:val="Standard"/>
    <w:link w:val="HeaderChar"/>
    <w:uiPriority w:val="99"/>
    <w:rsid w:val="008540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C3D"/>
    <w:rPr>
      <w:rFonts w:cs="Liberation Sans"/>
      <w:kern w:val="3"/>
      <w:sz w:val="24"/>
      <w:szCs w:val="24"/>
      <w:lang w:eastAsia="zh-CN"/>
    </w:rPr>
  </w:style>
  <w:style w:type="paragraph" w:styleId="Footer">
    <w:name w:val="footer"/>
    <w:basedOn w:val="Standard"/>
    <w:link w:val="FooterChar"/>
    <w:uiPriority w:val="99"/>
    <w:rsid w:val="008540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C3D"/>
    <w:rPr>
      <w:rFonts w:cs="Liberation Sans"/>
      <w:kern w:val="3"/>
      <w:sz w:val="24"/>
      <w:szCs w:val="24"/>
      <w:lang w:eastAsia="zh-CN"/>
    </w:rPr>
  </w:style>
  <w:style w:type="paragraph" w:customStyle="1" w:styleId="OBJET">
    <w:name w:val="OBJET"/>
    <w:basedOn w:val="Standard"/>
    <w:uiPriority w:val="99"/>
    <w:rsid w:val="0085401E"/>
    <w:pPr>
      <w:ind w:left="1134" w:hanging="1134"/>
    </w:pPr>
    <w:rPr>
      <w:rFonts w:ascii="Univers" w:hAnsi="Univers" w:cs="Univers"/>
      <w:sz w:val="24"/>
      <w:szCs w:val="24"/>
    </w:rPr>
  </w:style>
  <w:style w:type="paragraph" w:customStyle="1" w:styleId="CORPSdelettre">
    <w:name w:val="CORPS de lettre"/>
    <w:basedOn w:val="Standard"/>
    <w:uiPriority w:val="99"/>
    <w:rsid w:val="0085401E"/>
    <w:pPr>
      <w:spacing w:before="240"/>
      <w:ind w:firstLine="1134"/>
      <w:jc w:val="both"/>
    </w:pPr>
    <w:rPr>
      <w:sz w:val="24"/>
      <w:szCs w:val="24"/>
    </w:rPr>
  </w:style>
  <w:style w:type="paragraph" w:customStyle="1" w:styleId="Valencele">
    <w:name w:val="Valence. le"/>
    <w:basedOn w:val="Standard"/>
    <w:uiPriority w:val="99"/>
    <w:rsid w:val="0085401E"/>
    <w:pPr>
      <w:ind w:left="5954"/>
    </w:pPr>
    <w:rPr>
      <w:sz w:val="22"/>
      <w:szCs w:val="22"/>
    </w:rPr>
  </w:style>
  <w:style w:type="paragraph" w:customStyle="1" w:styleId="SERVICE">
    <w:name w:val="SERVICE"/>
    <w:basedOn w:val="Standard"/>
    <w:uiPriority w:val="99"/>
    <w:rsid w:val="0085401E"/>
    <w:rPr>
      <w:rFonts w:ascii="Univers" w:hAnsi="Univers" w:cs="Univers"/>
      <w:sz w:val="12"/>
      <w:szCs w:val="12"/>
    </w:rPr>
  </w:style>
  <w:style w:type="paragraph" w:customStyle="1" w:styleId="DESTINATAIRE">
    <w:name w:val="DESTINATAIRE"/>
    <w:basedOn w:val="Standard"/>
    <w:uiPriority w:val="99"/>
    <w:rsid w:val="0085401E"/>
    <w:pPr>
      <w:jc w:val="both"/>
    </w:pPr>
    <w:rPr>
      <w:rFonts w:ascii="Univers" w:hAnsi="Univers" w:cs="Univers"/>
      <w:sz w:val="24"/>
      <w:szCs w:val="24"/>
    </w:rPr>
  </w:style>
  <w:style w:type="paragraph" w:styleId="Signature">
    <w:name w:val="Signature"/>
    <w:basedOn w:val="CORPSdelettre"/>
    <w:link w:val="SignatureChar"/>
    <w:uiPriority w:val="99"/>
    <w:rsid w:val="0085401E"/>
    <w:pPr>
      <w:tabs>
        <w:tab w:val="center" w:pos="6663"/>
      </w:tabs>
      <w:spacing w:before="0"/>
      <w:ind w:left="6663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5C3D"/>
    <w:rPr>
      <w:rFonts w:cs="Liberation Sans"/>
      <w:kern w:val="3"/>
      <w:sz w:val="24"/>
      <w:szCs w:val="24"/>
      <w:lang w:eastAsia="zh-CN"/>
    </w:rPr>
  </w:style>
  <w:style w:type="paragraph" w:customStyle="1" w:styleId="Framecontents">
    <w:name w:val="Frame contents"/>
    <w:basedOn w:val="Textbody"/>
    <w:uiPriority w:val="99"/>
    <w:rsid w:val="0085401E"/>
  </w:style>
  <w:style w:type="paragraph" w:customStyle="1" w:styleId="TableContents">
    <w:name w:val="Table Contents"/>
    <w:basedOn w:val="Standard"/>
    <w:uiPriority w:val="99"/>
    <w:rsid w:val="0085401E"/>
    <w:pPr>
      <w:suppressLineNumbers/>
    </w:pPr>
  </w:style>
  <w:style w:type="paragraph" w:customStyle="1" w:styleId="TableHeading">
    <w:name w:val="Table Heading"/>
    <w:basedOn w:val="TableContents"/>
    <w:uiPriority w:val="99"/>
    <w:rsid w:val="0085401E"/>
    <w:pPr>
      <w:jc w:val="center"/>
    </w:pPr>
    <w:rPr>
      <w:b/>
      <w:bCs/>
    </w:rPr>
  </w:style>
  <w:style w:type="paragraph" w:customStyle="1" w:styleId="Objetavecextrmitdeflche">
    <w:name w:val="Objet avec extrémité de flèche"/>
    <w:basedOn w:val="Standard"/>
    <w:uiPriority w:val="99"/>
    <w:rsid w:val="0085401E"/>
  </w:style>
  <w:style w:type="paragraph" w:customStyle="1" w:styleId="Objetavecombre">
    <w:name w:val="Objet avec ombre"/>
    <w:basedOn w:val="Standard"/>
    <w:uiPriority w:val="99"/>
    <w:rsid w:val="0085401E"/>
  </w:style>
  <w:style w:type="paragraph" w:customStyle="1" w:styleId="Objetsansremplissage">
    <w:name w:val="Objet sans remplissage"/>
    <w:basedOn w:val="Standard"/>
    <w:uiPriority w:val="99"/>
    <w:rsid w:val="0085401E"/>
  </w:style>
  <w:style w:type="paragraph" w:customStyle="1" w:styleId="Text">
    <w:name w:val="Text"/>
    <w:basedOn w:val="Caption"/>
    <w:uiPriority w:val="99"/>
    <w:rsid w:val="0085401E"/>
  </w:style>
  <w:style w:type="paragraph" w:customStyle="1" w:styleId="Corpsdetextejustifi">
    <w:name w:val="Corps de texte justifié"/>
    <w:basedOn w:val="Standard"/>
    <w:uiPriority w:val="99"/>
    <w:rsid w:val="0085401E"/>
  </w:style>
  <w:style w:type="paragraph" w:customStyle="1" w:styleId="Firstlineindent">
    <w:name w:val="First line indent"/>
    <w:basedOn w:val="Standard"/>
    <w:uiPriority w:val="99"/>
    <w:rsid w:val="0085401E"/>
    <w:pPr>
      <w:ind w:firstLine="340"/>
    </w:pPr>
  </w:style>
  <w:style w:type="paragraph" w:customStyle="1" w:styleId="Titre3">
    <w:name w:val="Titre3"/>
    <w:basedOn w:val="Standard"/>
    <w:uiPriority w:val="99"/>
    <w:rsid w:val="0085401E"/>
  </w:style>
  <w:style w:type="paragraph" w:customStyle="1" w:styleId="Titre4">
    <w:name w:val="Titre4"/>
    <w:basedOn w:val="Standard"/>
    <w:uiPriority w:val="99"/>
    <w:rsid w:val="0085401E"/>
    <w:pPr>
      <w:jc w:val="center"/>
    </w:pPr>
  </w:style>
  <w:style w:type="paragraph" w:customStyle="1" w:styleId="Titre5">
    <w:name w:val="Titre5"/>
    <w:basedOn w:val="Standard"/>
    <w:uiPriority w:val="99"/>
    <w:rsid w:val="0085401E"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uiPriority w:val="99"/>
    <w:rsid w:val="0085401E"/>
    <w:pPr>
      <w:spacing w:before="238" w:after="119"/>
    </w:pPr>
  </w:style>
  <w:style w:type="paragraph" w:customStyle="1" w:styleId="Titre2">
    <w:name w:val="Titre2"/>
    <w:basedOn w:val="Standard"/>
    <w:uiPriority w:val="99"/>
    <w:rsid w:val="0085401E"/>
    <w:pPr>
      <w:spacing w:before="238" w:after="119"/>
    </w:pPr>
  </w:style>
  <w:style w:type="paragraph" w:customStyle="1" w:styleId="Lignedecote">
    <w:name w:val="Ligne de cote"/>
    <w:basedOn w:val="Standard"/>
    <w:uiPriority w:val="99"/>
    <w:rsid w:val="0085401E"/>
  </w:style>
  <w:style w:type="paragraph" w:customStyle="1" w:styleId="StandardLTGliederung1">
    <w:name w:val="Standard~LT~Gliederung 1"/>
    <w:uiPriority w:val="99"/>
    <w:rsid w:val="0085401E"/>
    <w:pPr>
      <w:widowControl w:val="0"/>
      <w:suppressAutoHyphens/>
      <w:autoSpaceDE w:val="0"/>
      <w:autoSpaceDN w:val="0"/>
      <w:spacing w:after="283"/>
      <w:textAlignment w:val="baseline"/>
    </w:pPr>
    <w:rPr>
      <w:rFonts w:ascii="Tahoma" w:hAnsi="Tahoma" w:cs="Tahoma"/>
      <w:kern w:val="3"/>
      <w:sz w:val="63"/>
      <w:szCs w:val="63"/>
      <w:lang w:eastAsia="zh-CN"/>
    </w:rPr>
  </w:style>
  <w:style w:type="paragraph" w:customStyle="1" w:styleId="StandardLTGliederung2">
    <w:name w:val="Standard~LT~Gliederung 2"/>
    <w:basedOn w:val="StandardLTGliederung1"/>
    <w:uiPriority w:val="99"/>
    <w:rsid w:val="0085401E"/>
    <w:pPr>
      <w:spacing w:after="227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uiPriority w:val="99"/>
    <w:rsid w:val="0085401E"/>
    <w:pPr>
      <w:spacing w:after="17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uiPriority w:val="99"/>
    <w:rsid w:val="0085401E"/>
    <w:pPr>
      <w:spacing w:after="113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uiPriority w:val="99"/>
    <w:rsid w:val="0085401E"/>
    <w:pPr>
      <w:spacing w:after="57"/>
    </w:pPr>
  </w:style>
  <w:style w:type="paragraph" w:customStyle="1" w:styleId="StandardLTGliederung6">
    <w:name w:val="Standard~LT~Gliederung 6"/>
    <w:basedOn w:val="StandardLTGliederung5"/>
    <w:uiPriority w:val="99"/>
    <w:rsid w:val="0085401E"/>
  </w:style>
  <w:style w:type="paragraph" w:customStyle="1" w:styleId="StandardLTGliederung7">
    <w:name w:val="Standard~LT~Gliederung 7"/>
    <w:basedOn w:val="StandardLTGliederung6"/>
    <w:uiPriority w:val="99"/>
    <w:rsid w:val="0085401E"/>
  </w:style>
  <w:style w:type="paragraph" w:customStyle="1" w:styleId="StandardLTGliederung8">
    <w:name w:val="Standard~LT~Gliederung 8"/>
    <w:basedOn w:val="StandardLTGliederung7"/>
    <w:uiPriority w:val="99"/>
    <w:rsid w:val="0085401E"/>
  </w:style>
  <w:style w:type="paragraph" w:customStyle="1" w:styleId="StandardLTGliederung9">
    <w:name w:val="Standard~LT~Gliederung 9"/>
    <w:basedOn w:val="StandardLTGliederung8"/>
    <w:uiPriority w:val="99"/>
    <w:rsid w:val="0085401E"/>
  </w:style>
  <w:style w:type="paragraph" w:customStyle="1" w:styleId="StandardLTTitel">
    <w:name w:val="Standard~LT~Titel"/>
    <w:uiPriority w:val="99"/>
    <w:rsid w:val="0085401E"/>
    <w:pPr>
      <w:widowControl w:val="0"/>
      <w:suppressAutoHyphens/>
      <w:autoSpaceDE w:val="0"/>
      <w:autoSpaceDN w:val="0"/>
      <w:jc w:val="center"/>
      <w:textAlignment w:val="baseline"/>
    </w:pPr>
    <w:rPr>
      <w:rFonts w:ascii="Tahoma" w:hAnsi="Tahoma" w:cs="Tahoma"/>
      <w:kern w:val="3"/>
      <w:sz w:val="88"/>
      <w:szCs w:val="88"/>
      <w:lang w:eastAsia="zh-CN"/>
    </w:rPr>
  </w:style>
  <w:style w:type="paragraph" w:customStyle="1" w:styleId="StandardLTUntertitel">
    <w:name w:val="Standard~LT~Untertitel"/>
    <w:uiPriority w:val="99"/>
    <w:rsid w:val="0085401E"/>
    <w:pPr>
      <w:widowControl w:val="0"/>
      <w:suppressAutoHyphens/>
      <w:autoSpaceDE w:val="0"/>
      <w:autoSpaceDN w:val="0"/>
      <w:jc w:val="center"/>
      <w:textAlignment w:val="baseline"/>
    </w:pPr>
    <w:rPr>
      <w:rFonts w:ascii="Tahoma" w:hAnsi="Tahoma" w:cs="Tahoma"/>
      <w:kern w:val="3"/>
      <w:sz w:val="64"/>
      <w:szCs w:val="64"/>
      <w:lang w:eastAsia="zh-CN"/>
    </w:rPr>
  </w:style>
  <w:style w:type="paragraph" w:customStyle="1" w:styleId="StandardLTNotizen">
    <w:name w:val="Standard~LT~Notizen"/>
    <w:uiPriority w:val="99"/>
    <w:rsid w:val="0085401E"/>
    <w:pPr>
      <w:widowControl w:val="0"/>
      <w:suppressAutoHyphens/>
      <w:autoSpaceDE w:val="0"/>
      <w:autoSpaceDN w:val="0"/>
      <w:ind w:left="340" w:hanging="340"/>
      <w:textAlignment w:val="baseline"/>
    </w:pPr>
    <w:rPr>
      <w:rFonts w:ascii="Tahoma" w:hAnsi="Tahoma" w:cs="Tahoma"/>
      <w:kern w:val="3"/>
      <w:sz w:val="40"/>
      <w:szCs w:val="40"/>
      <w:lang w:eastAsia="zh-CN"/>
    </w:rPr>
  </w:style>
  <w:style w:type="paragraph" w:customStyle="1" w:styleId="StandardLTHintergrundobjekte">
    <w:name w:val="Standard~LT~Hintergrundobjekte"/>
    <w:uiPriority w:val="99"/>
    <w:rsid w:val="0085401E"/>
    <w:pPr>
      <w:widowControl w:val="0"/>
      <w:suppressAutoHyphens/>
      <w:autoSpaceDE w:val="0"/>
      <w:autoSpaceDN w:val="0"/>
      <w:textAlignment w:val="baseline"/>
    </w:pPr>
    <w:rPr>
      <w:rFonts w:cs="Liberation Sans"/>
      <w:kern w:val="3"/>
      <w:sz w:val="24"/>
      <w:szCs w:val="24"/>
      <w:lang w:eastAsia="zh-CN"/>
    </w:rPr>
  </w:style>
  <w:style w:type="paragraph" w:customStyle="1" w:styleId="StandardLTHintergrund">
    <w:name w:val="Standard~LT~Hintergrund"/>
    <w:uiPriority w:val="99"/>
    <w:rsid w:val="0085401E"/>
    <w:pPr>
      <w:widowControl w:val="0"/>
      <w:suppressAutoHyphens/>
      <w:autoSpaceDE w:val="0"/>
      <w:autoSpaceDN w:val="0"/>
      <w:textAlignment w:val="baseline"/>
    </w:pPr>
    <w:rPr>
      <w:rFonts w:cs="Liberation Sans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85401E"/>
    <w:pPr>
      <w:widowControl w:val="0"/>
      <w:suppressAutoHyphens/>
      <w:autoSpaceDE w:val="0"/>
      <w:autoSpaceDN w:val="0"/>
      <w:spacing w:line="200" w:lineRule="atLeast"/>
      <w:textAlignment w:val="baseline"/>
    </w:pPr>
    <w:rPr>
      <w:rFonts w:ascii="Tahoma" w:hAnsi="Tahoma" w:cs="Tahoma"/>
      <w:kern w:val="3"/>
      <w:sz w:val="36"/>
      <w:szCs w:val="36"/>
      <w:lang w:eastAsia="zh-CN"/>
    </w:rPr>
  </w:style>
  <w:style w:type="paragraph" w:customStyle="1" w:styleId="blue1">
    <w:name w:val="blue1"/>
    <w:basedOn w:val="default"/>
    <w:uiPriority w:val="99"/>
    <w:rsid w:val="0085401E"/>
  </w:style>
  <w:style w:type="paragraph" w:customStyle="1" w:styleId="blue2">
    <w:name w:val="blue2"/>
    <w:basedOn w:val="default"/>
    <w:uiPriority w:val="99"/>
    <w:rsid w:val="0085401E"/>
  </w:style>
  <w:style w:type="paragraph" w:customStyle="1" w:styleId="blue3">
    <w:name w:val="blue3"/>
    <w:basedOn w:val="default"/>
    <w:uiPriority w:val="99"/>
    <w:rsid w:val="0085401E"/>
  </w:style>
  <w:style w:type="paragraph" w:customStyle="1" w:styleId="bw1">
    <w:name w:val="bw1"/>
    <w:basedOn w:val="default"/>
    <w:uiPriority w:val="99"/>
    <w:rsid w:val="0085401E"/>
  </w:style>
  <w:style w:type="paragraph" w:customStyle="1" w:styleId="bw2">
    <w:name w:val="bw2"/>
    <w:basedOn w:val="default"/>
    <w:uiPriority w:val="99"/>
    <w:rsid w:val="0085401E"/>
  </w:style>
  <w:style w:type="paragraph" w:customStyle="1" w:styleId="bw3">
    <w:name w:val="bw3"/>
    <w:basedOn w:val="default"/>
    <w:uiPriority w:val="99"/>
    <w:rsid w:val="0085401E"/>
  </w:style>
  <w:style w:type="paragraph" w:customStyle="1" w:styleId="orange1">
    <w:name w:val="orange1"/>
    <w:basedOn w:val="default"/>
    <w:uiPriority w:val="99"/>
    <w:rsid w:val="0085401E"/>
  </w:style>
  <w:style w:type="paragraph" w:customStyle="1" w:styleId="orange2">
    <w:name w:val="orange2"/>
    <w:basedOn w:val="default"/>
    <w:uiPriority w:val="99"/>
    <w:rsid w:val="0085401E"/>
  </w:style>
  <w:style w:type="paragraph" w:customStyle="1" w:styleId="orange3">
    <w:name w:val="orange3"/>
    <w:basedOn w:val="default"/>
    <w:uiPriority w:val="99"/>
    <w:rsid w:val="0085401E"/>
  </w:style>
  <w:style w:type="paragraph" w:customStyle="1" w:styleId="turquise1">
    <w:name w:val="turquise1"/>
    <w:basedOn w:val="default"/>
    <w:uiPriority w:val="99"/>
    <w:rsid w:val="0085401E"/>
  </w:style>
  <w:style w:type="paragraph" w:customStyle="1" w:styleId="turquise2">
    <w:name w:val="turquise2"/>
    <w:basedOn w:val="default"/>
    <w:uiPriority w:val="99"/>
    <w:rsid w:val="0085401E"/>
  </w:style>
  <w:style w:type="paragraph" w:customStyle="1" w:styleId="turquise3">
    <w:name w:val="turquise3"/>
    <w:basedOn w:val="default"/>
    <w:uiPriority w:val="99"/>
    <w:rsid w:val="0085401E"/>
  </w:style>
  <w:style w:type="paragraph" w:customStyle="1" w:styleId="gray1">
    <w:name w:val="gray1"/>
    <w:basedOn w:val="default"/>
    <w:uiPriority w:val="99"/>
    <w:rsid w:val="0085401E"/>
  </w:style>
  <w:style w:type="paragraph" w:customStyle="1" w:styleId="gray2">
    <w:name w:val="gray2"/>
    <w:basedOn w:val="default"/>
    <w:uiPriority w:val="99"/>
    <w:rsid w:val="0085401E"/>
  </w:style>
  <w:style w:type="paragraph" w:customStyle="1" w:styleId="gray3">
    <w:name w:val="gray3"/>
    <w:basedOn w:val="default"/>
    <w:uiPriority w:val="99"/>
    <w:rsid w:val="0085401E"/>
  </w:style>
  <w:style w:type="paragraph" w:customStyle="1" w:styleId="sun1">
    <w:name w:val="sun1"/>
    <w:basedOn w:val="default"/>
    <w:uiPriority w:val="99"/>
    <w:rsid w:val="0085401E"/>
  </w:style>
  <w:style w:type="paragraph" w:customStyle="1" w:styleId="sun2">
    <w:name w:val="sun2"/>
    <w:basedOn w:val="default"/>
    <w:uiPriority w:val="99"/>
    <w:rsid w:val="0085401E"/>
  </w:style>
  <w:style w:type="paragraph" w:customStyle="1" w:styleId="sun3">
    <w:name w:val="sun3"/>
    <w:basedOn w:val="default"/>
    <w:uiPriority w:val="99"/>
    <w:rsid w:val="0085401E"/>
  </w:style>
  <w:style w:type="paragraph" w:customStyle="1" w:styleId="earth1">
    <w:name w:val="earth1"/>
    <w:basedOn w:val="default"/>
    <w:uiPriority w:val="99"/>
    <w:rsid w:val="0085401E"/>
  </w:style>
  <w:style w:type="paragraph" w:customStyle="1" w:styleId="earth2">
    <w:name w:val="earth2"/>
    <w:basedOn w:val="default"/>
    <w:uiPriority w:val="99"/>
    <w:rsid w:val="0085401E"/>
  </w:style>
  <w:style w:type="paragraph" w:customStyle="1" w:styleId="earth3">
    <w:name w:val="earth3"/>
    <w:basedOn w:val="default"/>
    <w:uiPriority w:val="99"/>
    <w:rsid w:val="0085401E"/>
  </w:style>
  <w:style w:type="paragraph" w:customStyle="1" w:styleId="green1">
    <w:name w:val="green1"/>
    <w:basedOn w:val="default"/>
    <w:uiPriority w:val="99"/>
    <w:rsid w:val="0085401E"/>
  </w:style>
  <w:style w:type="paragraph" w:customStyle="1" w:styleId="green2">
    <w:name w:val="green2"/>
    <w:basedOn w:val="default"/>
    <w:uiPriority w:val="99"/>
    <w:rsid w:val="0085401E"/>
  </w:style>
  <w:style w:type="paragraph" w:customStyle="1" w:styleId="green3">
    <w:name w:val="green3"/>
    <w:basedOn w:val="default"/>
    <w:uiPriority w:val="99"/>
    <w:rsid w:val="0085401E"/>
  </w:style>
  <w:style w:type="paragraph" w:customStyle="1" w:styleId="seetang1">
    <w:name w:val="seetang1"/>
    <w:basedOn w:val="default"/>
    <w:uiPriority w:val="99"/>
    <w:rsid w:val="0085401E"/>
  </w:style>
  <w:style w:type="paragraph" w:customStyle="1" w:styleId="seetang2">
    <w:name w:val="seetang2"/>
    <w:basedOn w:val="default"/>
    <w:uiPriority w:val="99"/>
    <w:rsid w:val="0085401E"/>
  </w:style>
  <w:style w:type="paragraph" w:customStyle="1" w:styleId="seetang3">
    <w:name w:val="seetang3"/>
    <w:basedOn w:val="default"/>
    <w:uiPriority w:val="99"/>
    <w:rsid w:val="0085401E"/>
  </w:style>
  <w:style w:type="paragraph" w:customStyle="1" w:styleId="lightblue1">
    <w:name w:val="lightblue1"/>
    <w:basedOn w:val="default"/>
    <w:uiPriority w:val="99"/>
    <w:rsid w:val="0085401E"/>
  </w:style>
  <w:style w:type="paragraph" w:customStyle="1" w:styleId="lightblue2">
    <w:name w:val="lightblue2"/>
    <w:basedOn w:val="default"/>
    <w:uiPriority w:val="99"/>
    <w:rsid w:val="0085401E"/>
  </w:style>
  <w:style w:type="paragraph" w:customStyle="1" w:styleId="lightblue3">
    <w:name w:val="lightblue3"/>
    <w:basedOn w:val="default"/>
    <w:uiPriority w:val="99"/>
    <w:rsid w:val="0085401E"/>
  </w:style>
  <w:style w:type="paragraph" w:customStyle="1" w:styleId="yellow1">
    <w:name w:val="yellow1"/>
    <w:basedOn w:val="default"/>
    <w:uiPriority w:val="99"/>
    <w:rsid w:val="0085401E"/>
  </w:style>
  <w:style w:type="paragraph" w:customStyle="1" w:styleId="yellow2">
    <w:name w:val="yellow2"/>
    <w:basedOn w:val="default"/>
    <w:uiPriority w:val="99"/>
    <w:rsid w:val="0085401E"/>
  </w:style>
  <w:style w:type="paragraph" w:customStyle="1" w:styleId="yellow3">
    <w:name w:val="yellow3"/>
    <w:basedOn w:val="default"/>
    <w:uiPriority w:val="99"/>
    <w:rsid w:val="0085401E"/>
  </w:style>
  <w:style w:type="paragraph" w:customStyle="1" w:styleId="WW-Titre">
    <w:name w:val="WW-Titre"/>
    <w:uiPriority w:val="99"/>
    <w:rsid w:val="0085401E"/>
    <w:pPr>
      <w:widowControl w:val="0"/>
      <w:suppressAutoHyphens/>
      <w:autoSpaceDE w:val="0"/>
      <w:autoSpaceDN w:val="0"/>
      <w:jc w:val="center"/>
      <w:textAlignment w:val="baseline"/>
    </w:pPr>
    <w:rPr>
      <w:rFonts w:ascii="Tahoma" w:hAnsi="Tahoma" w:cs="Tahoma"/>
      <w:kern w:val="3"/>
      <w:sz w:val="88"/>
      <w:szCs w:val="88"/>
      <w:lang w:eastAsia="zh-CN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85401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F35C3D"/>
    <w:rPr>
      <w:rFonts w:asciiTheme="majorHAnsi" w:eastAsiaTheme="majorEastAsia" w:hAnsiTheme="majorHAnsi" w:cstheme="majorBidi"/>
      <w:kern w:val="3"/>
      <w:sz w:val="24"/>
      <w:szCs w:val="24"/>
      <w:lang w:eastAsia="zh-CN"/>
    </w:rPr>
  </w:style>
  <w:style w:type="paragraph" w:customStyle="1" w:styleId="Objetsdarrire-plan">
    <w:name w:val="Objets d'arrière-plan"/>
    <w:uiPriority w:val="99"/>
    <w:rsid w:val="0085401E"/>
    <w:pPr>
      <w:widowControl w:val="0"/>
      <w:suppressAutoHyphens/>
      <w:autoSpaceDE w:val="0"/>
      <w:autoSpaceDN w:val="0"/>
      <w:textAlignment w:val="baseline"/>
    </w:pPr>
    <w:rPr>
      <w:rFonts w:cs="Liberation Sans"/>
      <w:kern w:val="3"/>
      <w:sz w:val="24"/>
      <w:szCs w:val="24"/>
      <w:lang w:eastAsia="zh-CN"/>
    </w:rPr>
  </w:style>
  <w:style w:type="paragraph" w:customStyle="1" w:styleId="Arrire-plan">
    <w:name w:val="Arrière-plan"/>
    <w:uiPriority w:val="99"/>
    <w:rsid w:val="0085401E"/>
    <w:pPr>
      <w:widowControl w:val="0"/>
      <w:suppressAutoHyphens/>
      <w:autoSpaceDE w:val="0"/>
      <w:autoSpaceDN w:val="0"/>
      <w:textAlignment w:val="baseline"/>
    </w:pPr>
    <w:rPr>
      <w:rFonts w:cs="Liberation Sans"/>
      <w:kern w:val="3"/>
      <w:sz w:val="24"/>
      <w:szCs w:val="24"/>
      <w:lang w:eastAsia="zh-CN"/>
    </w:rPr>
  </w:style>
  <w:style w:type="paragraph" w:customStyle="1" w:styleId="Notes">
    <w:name w:val="Notes"/>
    <w:uiPriority w:val="99"/>
    <w:rsid w:val="0085401E"/>
    <w:pPr>
      <w:widowControl w:val="0"/>
      <w:suppressAutoHyphens/>
      <w:autoSpaceDE w:val="0"/>
      <w:autoSpaceDN w:val="0"/>
      <w:ind w:left="340" w:hanging="340"/>
      <w:textAlignment w:val="baseline"/>
    </w:pPr>
    <w:rPr>
      <w:rFonts w:ascii="Tahoma" w:hAnsi="Tahoma" w:cs="Tahoma"/>
      <w:kern w:val="3"/>
      <w:sz w:val="40"/>
      <w:szCs w:val="40"/>
      <w:lang w:eastAsia="zh-CN"/>
    </w:rPr>
  </w:style>
  <w:style w:type="paragraph" w:customStyle="1" w:styleId="Plan1">
    <w:name w:val="Plan 1"/>
    <w:uiPriority w:val="99"/>
    <w:rsid w:val="0085401E"/>
    <w:pPr>
      <w:widowControl w:val="0"/>
      <w:suppressAutoHyphens/>
      <w:autoSpaceDE w:val="0"/>
      <w:autoSpaceDN w:val="0"/>
      <w:spacing w:after="283"/>
      <w:textAlignment w:val="baseline"/>
    </w:pPr>
    <w:rPr>
      <w:rFonts w:ascii="Tahoma" w:hAnsi="Tahoma" w:cs="Tahoma"/>
      <w:kern w:val="3"/>
      <w:sz w:val="63"/>
      <w:szCs w:val="63"/>
      <w:lang w:eastAsia="zh-CN"/>
    </w:rPr>
  </w:style>
  <w:style w:type="paragraph" w:customStyle="1" w:styleId="Plan2">
    <w:name w:val="Plan 2"/>
    <w:basedOn w:val="Plan1"/>
    <w:uiPriority w:val="99"/>
    <w:rsid w:val="0085401E"/>
    <w:pPr>
      <w:spacing w:after="227"/>
    </w:pPr>
    <w:rPr>
      <w:sz w:val="56"/>
      <w:szCs w:val="56"/>
    </w:rPr>
  </w:style>
  <w:style w:type="paragraph" w:customStyle="1" w:styleId="Plan3">
    <w:name w:val="Plan 3"/>
    <w:basedOn w:val="Plan2"/>
    <w:uiPriority w:val="99"/>
    <w:rsid w:val="0085401E"/>
    <w:pPr>
      <w:spacing w:after="170"/>
    </w:pPr>
    <w:rPr>
      <w:sz w:val="48"/>
      <w:szCs w:val="48"/>
    </w:rPr>
  </w:style>
  <w:style w:type="paragraph" w:customStyle="1" w:styleId="Plan4">
    <w:name w:val="Plan 4"/>
    <w:basedOn w:val="Plan3"/>
    <w:uiPriority w:val="99"/>
    <w:rsid w:val="0085401E"/>
    <w:pPr>
      <w:spacing w:after="113"/>
    </w:pPr>
    <w:rPr>
      <w:sz w:val="40"/>
      <w:szCs w:val="40"/>
    </w:rPr>
  </w:style>
  <w:style w:type="paragraph" w:customStyle="1" w:styleId="Plan5">
    <w:name w:val="Plan 5"/>
    <w:basedOn w:val="Plan4"/>
    <w:uiPriority w:val="99"/>
    <w:rsid w:val="0085401E"/>
    <w:pPr>
      <w:spacing w:after="57"/>
    </w:pPr>
  </w:style>
  <w:style w:type="paragraph" w:customStyle="1" w:styleId="Plan6">
    <w:name w:val="Plan 6"/>
    <w:basedOn w:val="Plan5"/>
    <w:uiPriority w:val="99"/>
    <w:rsid w:val="0085401E"/>
  </w:style>
  <w:style w:type="paragraph" w:customStyle="1" w:styleId="Plan7">
    <w:name w:val="Plan 7"/>
    <w:basedOn w:val="Plan6"/>
    <w:uiPriority w:val="99"/>
    <w:rsid w:val="0085401E"/>
  </w:style>
  <w:style w:type="paragraph" w:customStyle="1" w:styleId="Plan8">
    <w:name w:val="Plan 8"/>
    <w:basedOn w:val="Plan7"/>
    <w:uiPriority w:val="99"/>
    <w:rsid w:val="0085401E"/>
  </w:style>
  <w:style w:type="paragraph" w:customStyle="1" w:styleId="Plan9">
    <w:name w:val="Plan 9"/>
    <w:basedOn w:val="Plan8"/>
    <w:uiPriority w:val="99"/>
    <w:rsid w:val="0085401E"/>
  </w:style>
  <w:style w:type="paragraph" w:customStyle="1" w:styleId="WW-Titre1">
    <w:name w:val="WW-Titre1"/>
    <w:uiPriority w:val="99"/>
    <w:rsid w:val="0085401E"/>
    <w:pPr>
      <w:widowControl w:val="0"/>
      <w:suppressAutoHyphens/>
      <w:autoSpaceDE w:val="0"/>
      <w:autoSpaceDN w:val="0"/>
      <w:jc w:val="center"/>
      <w:textAlignment w:val="baseline"/>
    </w:pPr>
    <w:rPr>
      <w:rFonts w:ascii="Tahoma" w:hAnsi="Tahoma" w:cs="Tahoma"/>
      <w:kern w:val="3"/>
      <w:sz w:val="88"/>
      <w:szCs w:val="88"/>
      <w:lang w:eastAsia="zh-CN"/>
    </w:rPr>
  </w:style>
  <w:style w:type="paragraph" w:customStyle="1" w:styleId="WW-Titre12">
    <w:name w:val="WW-Titre12"/>
    <w:uiPriority w:val="99"/>
    <w:rsid w:val="0085401E"/>
    <w:pPr>
      <w:widowControl w:val="0"/>
      <w:suppressAutoHyphens/>
      <w:autoSpaceDE w:val="0"/>
      <w:autoSpaceDN w:val="0"/>
      <w:jc w:val="center"/>
      <w:textAlignment w:val="baseline"/>
    </w:pPr>
    <w:rPr>
      <w:rFonts w:ascii="Tahoma" w:hAnsi="Tahoma" w:cs="Tahoma"/>
      <w:kern w:val="3"/>
      <w:sz w:val="88"/>
      <w:szCs w:val="88"/>
      <w:lang w:eastAsia="zh-CN"/>
    </w:rPr>
  </w:style>
  <w:style w:type="paragraph" w:customStyle="1" w:styleId="WW-Titre123">
    <w:name w:val="WW-Titre123"/>
    <w:uiPriority w:val="99"/>
    <w:rsid w:val="0085401E"/>
    <w:pPr>
      <w:widowControl w:val="0"/>
      <w:suppressAutoHyphens/>
      <w:autoSpaceDE w:val="0"/>
      <w:autoSpaceDN w:val="0"/>
      <w:jc w:val="center"/>
      <w:textAlignment w:val="baseline"/>
    </w:pPr>
    <w:rPr>
      <w:rFonts w:ascii="Tahoma" w:hAnsi="Tahoma" w:cs="Tahoma"/>
      <w:kern w:val="3"/>
      <w:sz w:val="88"/>
      <w:szCs w:val="88"/>
      <w:lang w:eastAsia="zh-CN"/>
    </w:rPr>
  </w:style>
  <w:style w:type="paragraph" w:customStyle="1" w:styleId="Footnote">
    <w:name w:val="Footnote"/>
    <w:basedOn w:val="Standard"/>
    <w:uiPriority w:val="99"/>
    <w:rsid w:val="0085401E"/>
    <w:pPr>
      <w:suppressAutoHyphens w:val="0"/>
    </w:pPr>
  </w:style>
  <w:style w:type="paragraph" w:customStyle="1" w:styleId="Corpsdetexte21">
    <w:name w:val="Corps de texte 21"/>
    <w:basedOn w:val="Standard"/>
    <w:uiPriority w:val="99"/>
    <w:rsid w:val="0085401E"/>
    <w:pPr>
      <w:jc w:val="both"/>
    </w:pPr>
    <w:rPr>
      <w:sz w:val="22"/>
      <w:szCs w:val="22"/>
    </w:rPr>
  </w:style>
  <w:style w:type="paragraph" w:customStyle="1" w:styleId="Textbodyindent">
    <w:name w:val="Text body indent"/>
    <w:basedOn w:val="Standard"/>
    <w:uiPriority w:val="99"/>
    <w:rsid w:val="0085401E"/>
    <w:pPr>
      <w:ind w:firstLine="992"/>
      <w:jc w:val="both"/>
    </w:pPr>
    <w:rPr>
      <w:sz w:val="24"/>
      <w:szCs w:val="24"/>
    </w:rPr>
  </w:style>
  <w:style w:type="paragraph" w:styleId="NormalWeb">
    <w:name w:val="Normal (Web)"/>
    <w:basedOn w:val="Standard"/>
    <w:uiPriority w:val="99"/>
    <w:rsid w:val="0085401E"/>
    <w:pPr>
      <w:spacing w:before="280" w:after="280"/>
    </w:pPr>
    <w:rPr>
      <w:sz w:val="24"/>
      <w:szCs w:val="24"/>
    </w:rPr>
  </w:style>
  <w:style w:type="paragraph" w:customStyle="1" w:styleId="spip">
    <w:name w:val="spip"/>
    <w:basedOn w:val="Standard"/>
    <w:uiPriority w:val="99"/>
    <w:rsid w:val="0085401E"/>
    <w:pPr>
      <w:spacing w:before="280" w:after="280"/>
    </w:pPr>
    <w:rPr>
      <w:sz w:val="24"/>
      <w:szCs w:val="24"/>
    </w:rPr>
  </w:style>
  <w:style w:type="character" w:customStyle="1" w:styleId="Internetlink">
    <w:name w:val="Internet link"/>
    <w:uiPriority w:val="99"/>
    <w:rsid w:val="0085401E"/>
    <w:rPr>
      <w:color w:val="000080"/>
      <w:u w:val="single"/>
    </w:rPr>
  </w:style>
  <w:style w:type="character" w:customStyle="1" w:styleId="BulletSymbols">
    <w:name w:val="Bullet Symbols"/>
    <w:uiPriority w:val="99"/>
    <w:rsid w:val="0085401E"/>
    <w:rPr>
      <w:rFonts w:ascii="StarSymbol" w:eastAsia="Times New Roman" w:hAnsi="StarSymbol" w:cs="StarSymbol"/>
      <w:sz w:val="18"/>
      <w:szCs w:val="18"/>
    </w:rPr>
  </w:style>
  <w:style w:type="character" w:customStyle="1" w:styleId="VisitedInternetLink">
    <w:name w:val="Visited Internet Link"/>
    <w:uiPriority w:val="99"/>
    <w:rsid w:val="0085401E"/>
    <w:rPr>
      <w:color w:val="800000"/>
      <w:u w:val="single"/>
    </w:rPr>
  </w:style>
  <w:style w:type="character" w:customStyle="1" w:styleId="NumberingSymbols">
    <w:name w:val="Numbering Symbols"/>
    <w:uiPriority w:val="99"/>
    <w:rsid w:val="0085401E"/>
  </w:style>
  <w:style w:type="character" w:customStyle="1" w:styleId="StrongEmphasis">
    <w:name w:val="Strong Emphasis"/>
    <w:uiPriority w:val="99"/>
    <w:rsid w:val="0085401E"/>
    <w:rPr>
      <w:b/>
      <w:bCs/>
    </w:rPr>
  </w:style>
  <w:style w:type="character" w:customStyle="1" w:styleId="FootnoteSymbol">
    <w:name w:val="Footnote Symbol"/>
    <w:uiPriority w:val="99"/>
    <w:rsid w:val="0085401E"/>
  </w:style>
  <w:style w:type="character" w:customStyle="1" w:styleId="Footnoteanchor">
    <w:name w:val="Footnote anchor"/>
    <w:uiPriority w:val="99"/>
    <w:rsid w:val="0085401E"/>
    <w:rPr>
      <w:position w:val="0"/>
      <w:vertAlign w:val="superscript"/>
    </w:rPr>
  </w:style>
  <w:style w:type="character" w:customStyle="1" w:styleId="ListLabel8">
    <w:name w:val="ListLabel 8"/>
    <w:uiPriority w:val="99"/>
    <w:rsid w:val="0085401E"/>
    <w:rPr>
      <w:rFonts w:eastAsia="Times New Roman"/>
    </w:rPr>
  </w:style>
  <w:style w:type="character" w:customStyle="1" w:styleId="ListLabel7">
    <w:name w:val="ListLabel 7"/>
    <w:uiPriority w:val="99"/>
    <w:rsid w:val="0085401E"/>
  </w:style>
  <w:style w:type="character" w:customStyle="1" w:styleId="ListLabel2">
    <w:name w:val="ListLabel 2"/>
    <w:uiPriority w:val="99"/>
    <w:rsid w:val="0085401E"/>
    <w:rPr>
      <w:b/>
      <w:bCs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ListLabel3">
    <w:name w:val="ListLabel 3"/>
    <w:uiPriority w:val="99"/>
    <w:rsid w:val="0085401E"/>
    <w:rPr>
      <w:sz w:val="24"/>
      <w:szCs w:val="24"/>
      <w:u w:val="none"/>
    </w:rPr>
  </w:style>
  <w:style w:type="character" w:customStyle="1" w:styleId="ListLabel4">
    <w:name w:val="ListLabel 4"/>
    <w:uiPriority w:val="99"/>
    <w:rsid w:val="0085401E"/>
    <w:rPr>
      <w:b/>
      <w:bCs/>
      <w:sz w:val="24"/>
      <w:szCs w:val="24"/>
      <w:u w:val="none"/>
    </w:rPr>
  </w:style>
  <w:style w:type="character" w:customStyle="1" w:styleId="ListLabel5">
    <w:name w:val="ListLabel 5"/>
    <w:uiPriority w:val="99"/>
    <w:rsid w:val="0085401E"/>
    <w:rPr>
      <w:b/>
      <w:bCs/>
      <w:sz w:val="24"/>
      <w:szCs w:val="24"/>
      <w:u w:val="none"/>
    </w:rPr>
  </w:style>
  <w:style w:type="numbering" w:customStyle="1" w:styleId="WWNum15">
    <w:name w:val="WWNum15"/>
    <w:rsid w:val="00F35C3D"/>
    <w:pPr>
      <w:numPr>
        <w:numId w:val="1"/>
      </w:numPr>
    </w:pPr>
  </w:style>
  <w:style w:type="numbering" w:customStyle="1" w:styleId="WWNum17">
    <w:name w:val="WWNum17"/>
    <w:rsid w:val="00F35C3D"/>
    <w:pPr>
      <w:numPr>
        <w:numId w:val="5"/>
      </w:numPr>
    </w:pPr>
  </w:style>
  <w:style w:type="numbering" w:customStyle="1" w:styleId="WWNum16">
    <w:name w:val="WWNum16"/>
    <w:rsid w:val="00F35C3D"/>
    <w:pPr>
      <w:numPr>
        <w:numId w:val="4"/>
      </w:numPr>
    </w:pPr>
  </w:style>
  <w:style w:type="numbering" w:customStyle="1" w:styleId="WWNum9">
    <w:name w:val="WWNum9"/>
    <w:rsid w:val="00F35C3D"/>
    <w:pPr>
      <w:numPr>
        <w:numId w:val="2"/>
      </w:numPr>
    </w:pPr>
  </w:style>
  <w:style w:type="numbering" w:customStyle="1" w:styleId="WWNum18">
    <w:name w:val="WWNum18"/>
    <w:rsid w:val="00F35C3D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310</Words>
  <Characters>1711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RURALITÉ – CONVENTION FINANCIERE</dc:title>
  <dc:subject/>
  <dc:creator>admin</dc:creator>
  <cp:keywords/>
  <dc:description/>
  <cp:lastModifiedBy>admin</cp:lastModifiedBy>
  <cp:revision>2</cp:revision>
  <dcterms:created xsi:type="dcterms:W3CDTF">2017-12-14T09:41:00Z</dcterms:created>
  <dcterms:modified xsi:type="dcterms:W3CDTF">2017-12-14T09:41:00Z</dcterms:modified>
</cp:coreProperties>
</file>