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32" w:rsidRDefault="00410732" w:rsidP="00410732">
      <w:pPr>
        <w:tabs>
          <w:tab w:val="left" w:pos="6663"/>
          <w:tab w:val="left" w:pos="7797"/>
        </w:tabs>
        <w:ind w:right="-284"/>
        <w:rPr>
          <w:b/>
          <w:sz w:val="28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81429517" r:id="rId6"/>
        </w:object>
      </w: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Aménagement de </w:t>
      </w:r>
      <w:smartTag w:uri="urn:schemas-microsoft-com:office:smarttags" w:element="PersonName">
        <w:smartTagPr>
          <w:attr w:name="ProductID" w:val="la Travers￩e"/>
        </w:smartTagPr>
        <w:r>
          <w:rPr>
            <w:b/>
            <w:sz w:val="28"/>
            <w:u w:val="single"/>
          </w:rPr>
          <w:t>la Traversée</w:t>
        </w:r>
      </w:smartTag>
      <w:r>
        <w:rPr>
          <w:b/>
          <w:sz w:val="28"/>
          <w:u w:val="single"/>
        </w:rPr>
        <w:t xml:space="preserve"> d’</w:t>
      </w:r>
      <w:proofErr w:type="spellStart"/>
      <w:r>
        <w:rPr>
          <w:b/>
          <w:sz w:val="28"/>
          <w:u w:val="single"/>
        </w:rPr>
        <w:t>Aussac</w:t>
      </w:r>
      <w:proofErr w:type="spellEnd"/>
    </w:p>
    <w:p w:rsidR="00410732" w:rsidRDefault="00410732" w:rsidP="00410732">
      <w:pPr>
        <w:tabs>
          <w:tab w:val="left" w:pos="6663"/>
          <w:tab w:val="left" w:pos="7797"/>
        </w:tabs>
        <w:ind w:right="-284"/>
        <w:jc w:val="both"/>
      </w:pP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both"/>
      </w:pP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both"/>
      </w:pP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both"/>
      </w:pP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>Plan de Financement</w:t>
      </w: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</w:rPr>
      </w:pP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both"/>
      </w:pPr>
      <w:r>
        <w:t>Le plan de financement concerne la phase :</w:t>
      </w:r>
    </w:p>
    <w:p w:rsidR="00410732" w:rsidRDefault="00410732" w:rsidP="00410732">
      <w:pPr>
        <w:tabs>
          <w:tab w:val="left" w:pos="6663"/>
          <w:tab w:val="left" w:pos="7797"/>
        </w:tabs>
        <w:ind w:right="-284"/>
        <w:jc w:val="both"/>
      </w:pPr>
    </w:p>
    <w:p w:rsidR="00410732" w:rsidRDefault="00410732" w:rsidP="00410732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Total des dépenses estimées des travaux :</w:t>
      </w:r>
      <w:r>
        <w:rPr>
          <w:sz w:val="28"/>
        </w:rPr>
        <w:tab/>
        <w:t>223.881,30</w:t>
      </w:r>
      <w:r>
        <w:t xml:space="preserve"> €  </w:t>
      </w:r>
      <w:r>
        <w:rPr>
          <w:sz w:val="28"/>
        </w:rPr>
        <w:t>H.T.</w:t>
      </w:r>
    </w:p>
    <w:p w:rsidR="00410732" w:rsidRDefault="00410732" w:rsidP="00410732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Dépenses maitrise d’</w:t>
      </w:r>
      <w:proofErr w:type="spellStart"/>
      <w:r>
        <w:rPr>
          <w:sz w:val="28"/>
        </w:rPr>
        <w:t>oeuvre</w:t>
      </w:r>
      <w:proofErr w:type="spellEnd"/>
      <w:r>
        <w:rPr>
          <w:sz w:val="28"/>
        </w:rPr>
        <w:t> :</w:t>
      </w:r>
      <w:r>
        <w:rPr>
          <w:sz w:val="28"/>
        </w:rPr>
        <w:tab/>
      </w:r>
      <w:r w:rsidRPr="008102DB">
        <w:rPr>
          <w:sz w:val="28"/>
          <w:u w:val="single"/>
        </w:rPr>
        <w:t xml:space="preserve">    8.060,00 € H.T.</w:t>
      </w:r>
    </w:p>
    <w:p w:rsidR="00410732" w:rsidRDefault="00410732" w:rsidP="00410732">
      <w:pPr>
        <w:tabs>
          <w:tab w:val="left" w:pos="6663"/>
          <w:tab w:val="left" w:pos="7797"/>
        </w:tabs>
        <w:ind w:left="343" w:right="-284"/>
        <w:jc w:val="both"/>
        <w:rPr>
          <w:sz w:val="28"/>
        </w:rPr>
      </w:pPr>
      <w:r>
        <w:rPr>
          <w:sz w:val="28"/>
        </w:rPr>
        <w:t>Soit un total de :</w:t>
      </w:r>
      <w:r>
        <w:rPr>
          <w:sz w:val="28"/>
        </w:rPr>
        <w:tab/>
        <w:t>231.941,30 € H.T.</w:t>
      </w:r>
      <w:r>
        <w:rPr>
          <w:sz w:val="28"/>
        </w:rPr>
        <w:tab/>
      </w:r>
    </w:p>
    <w:p w:rsidR="00410732" w:rsidRPr="008102DB" w:rsidRDefault="00410732" w:rsidP="00410732">
      <w:pPr>
        <w:tabs>
          <w:tab w:val="left" w:pos="6663"/>
          <w:tab w:val="left" w:pos="7797"/>
        </w:tabs>
        <w:ind w:left="343" w:right="-284"/>
        <w:jc w:val="both"/>
        <w:rPr>
          <w:b/>
          <w:sz w:val="28"/>
        </w:rPr>
      </w:pPr>
      <w:r>
        <w:rPr>
          <w:sz w:val="28"/>
        </w:rPr>
        <w:t>Dépenses prises en compte pour la DSIL               :</w:t>
      </w:r>
      <w:r>
        <w:rPr>
          <w:sz w:val="28"/>
        </w:rPr>
        <w:tab/>
      </w:r>
      <w:r>
        <w:rPr>
          <w:b/>
          <w:sz w:val="28"/>
        </w:rPr>
        <w:t>193</w:t>
      </w:r>
      <w:r w:rsidRPr="008102DB">
        <w:rPr>
          <w:b/>
          <w:sz w:val="28"/>
        </w:rPr>
        <w:t>.</w:t>
      </w:r>
      <w:r>
        <w:rPr>
          <w:b/>
          <w:sz w:val="28"/>
        </w:rPr>
        <w:t>20</w:t>
      </w:r>
      <w:r w:rsidRPr="008102DB">
        <w:rPr>
          <w:b/>
          <w:sz w:val="28"/>
        </w:rPr>
        <w:t>9,</w:t>
      </w:r>
      <w:r>
        <w:rPr>
          <w:b/>
          <w:sz w:val="28"/>
        </w:rPr>
        <w:t>0</w:t>
      </w:r>
      <w:r w:rsidRPr="008102DB">
        <w:rPr>
          <w:b/>
          <w:sz w:val="28"/>
        </w:rPr>
        <w:t>0 € H.T.</w:t>
      </w:r>
    </w:p>
    <w:p w:rsidR="00410732" w:rsidRDefault="00410732" w:rsidP="00410732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* </w:t>
      </w:r>
      <w:r w:rsidRPr="004D18EC">
        <w:rPr>
          <w:sz w:val="16"/>
          <w:szCs w:val="16"/>
        </w:rPr>
        <w:t>(</w:t>
      </w:r>
      <w:r>
        <w:rPr>
          <w:sz w:val="16"/>
          <w:szCs w:val="16"/>
        </w:rPr>
        <w:t>en déduction revêtement</w:t>
      </w:r>
      <w:r w:rsidRPr="004D18EC">
        <w:rPr>
          <w:sz w:val="16"/>
          <w:szCs w:val="16"/>
        </w:rPr>
        <w:t xml:space="preserve"> de</w:t>
      </w:r>
      <w:r>
        <w:rPr>
          <w:sz w:val="16"/>
          <w:szCs w:val="16"/>
        </w:rPr>
        <w:t xml:space="preserve"> la</w:t>
      </w:r>
      <w:r w:rsidRPr="004D18EC">
        <w:rPr>
          <w:sz w:val="16"/>
          <w:szCs w:val="16"/>
        </w:rPr>
        <w:t xml:space="preserve"> chaussée</w:t>
      </w:r>
      <w:r>
        <w:rPr>
          <w:sz w:val="16"/>
          <w:szCs w:val="16"/>
        </w:rPr>
        <w:t> : 38 732,00 €</w:t>
      </w:r>
      <w:r w:rsidRPr="004D18EC">
        <w:rPr>
          <w:sz w:val="16"/>
          <w:szCs w:val="16"/>
        </w:rPr>
        <w:t>)</w:t>
      </w:r>
    </w:p>
    <w:p w:rsidR="00410732" w:rsidRDefault="00410732" w:rsidP="00410732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410732" w:rsidRDefault="00410732" w:rsidP="00410732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410732" w:rsidRPr="004D18EC" w:rsidRDefault="00410732" w:rsidP="00410732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410732" w:rsidRDefault="00410732" w:rsidP="00410732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proofErr w:type="gramStart"/>
      <w:r>
        <w:rPr>
          <w:sz w:val="28"/>
          <w:u w:val="single"/>
        </w:rPr>
        <w:t>le</w:t>
      </w:r>
      <w:proofErr w:type="gramEnd"/>
      <w:r>
        <w:rPr>
          <w:sz w:val="28"/>
          <w:u w:val="single"/>
        </w:rPr>
        <w:t xml:space="preserve"> financement des 193.209 € H.T de cette opération est prévu comme suit :</w:t>
      </w:r>
    </w:p>
    <w:p w:rsidR="00410732" w:rsidRDefault="00410732" w:rsidP="00410732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r>
        <w:rPr>
          <w:sz w:val="28"/>
        </w:rPr>
        <w:t xml:space="preserve"> </w:t>
      </w:r>
    </w:p>
    <w:p w:rsidR="00410732" w:rsidRDefault="00410732" w:rsidP="00410732">
      <w:pPr>
        <w:numPr>
          <w:ilvl w:val="0"/>
          <w:numId w:val="2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Subvention Conseil Départemental Amendes de police obtenue  </w:t>
      </w:r>
      <w:r>
        <w:rPr>
          <w:sz w:val="28"/>
        </w:rPr>
        <w:tab/>
        <w:t xml:space="preserve">    6 961,00</w:t>
      </w:r>
      <w:proofErr w:type="gramStart"/>
      <w:r>
        <w:rPr>
          <w:sz w:val="28"/>
        </w:rPr>
        <w:t>.€</w:t>
      </w:r>
      <w:proofErr w:type="gramEnd"/>
    </w:p>
    <w:p w:rsidR="00410732" w:rsidRDefault="00410732" w:rsidP="00410732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Etat (DETR) </w:t>
      </w:r>
      <w:r>
        <w:rPr>
          <w:sz w:val="28"/>
        </w:rPr>
        <w:tab/>
      </w:r>
      <w:r>
        <w:rPr>
          <w:sz w:val="28"/>
        </w:rPr>
        <w:tab/>
        <w:t xml:space="preserve">  67 623,00 €</w:t>
      </w:r>
    </w:p>
    <w:p w:rsidR="00410732" w:rsidRDefault="00410732" w:rsidP="00410732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Etat (DSIL)</w:t>
      </w:r>
      <w:r>
        <w:rPr>
          <w:sz w:val="28"/>
        </w:rPr>
        <w:tab/>
      </w:r>
      <w:r>
        <w:rPr>
          <w:sz w:val="28"/>
        </w:rPr>
        <w:tab/>
        <w:t xml:space="preserve">  67 623,00 €</w:t>
      </w:r>
    </w:p>
    <w:p w:rsidR="00410732" w:rsidRDefault="00410732" w:rsidP="00410732">
      <w:pPr>
        <w:numPr>
          <w:ilvl w:val="0"/>
          <w:numId w:val="4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 w:rsidRPr="00A51D6F">
        <w:rPr>
          <w:sz w:val="28"/>
        </w:rPr>
        <w:t>Commune</w:t>
      </w:r>
      <w:r w:rsidRPr="00A51D6F"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  <w:t xml:space="preserve">  51 002,00</w:t>
      </w:r>
      <w:proofErr w:type="gramStart"/>
      <w:r>
        <w:rPr>
          <w:sz w:val="28"/>
        </w:rPr>
        <w:t>.€</w:t>
      </w:r>
      <w:proofErr w:type="gramEnd"/>
    </w:p>
    <w:p w:rsidR="00410732" w:rsidRDefault="00410732" w:rsidP="00410732">
      <w:pPr>
        <w:tabs>
          <w:tab w:val="left" w:pos="6663"/>
          <w:tab w:val="left" w:pos="7797"/>
        </w:tabs>
        <w:ind w:left="6372" w:right="-28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----------------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</w:t>
      </w:r>
      <w:r>
        <w:rPr>
          <w:b/>
          <w:sz w:val="28"/>
        </w:rPr>
        <w:t xml:space="preserve">Total  </w:t>
      </w:r>
      <w:r>
        <w:rPr>
          <w:b/>
          <w:sz w:val="28"/>
        </w:rPr>
        <w:tab/>
      </w:r>
      <w:r>
        <w:rPr>
          <w:sz w:val="28"/>
        </w:rPr>
        <w:t>193.209,00€ H.T.</w:t>
      </w:r>
    </w:p>
    <w:p w:rsidR="00410732" w:rsidRDefault="00410732" w:rsidP="00410732">
      <w:pPr>
        <w:tabs>
          <w:tab w:val="left" w:pos="6660"/>
        </w:tabs>
        <w:ind w:left="5664"/>
        <w:rPr>
          <w:sz w:val="28"/>
        </w:rPr>
      </w:pPr>
    </w:p>
    <w:p w:rsidR="00410732" w:rsidRDefault="00410732" w:rsidP="00410732">
      <w:pPr>
        <w:tabs>
          <w:tab w:val="left" w:pos="6660"/>
        </w:tabs>
        <w:rPr>
          <w:sz w:val="28"/>
        </w:rPr>
      </w:pPr>
      <w:r>
        <w:rPr>
          <w:sz w:val="28"/>
        </w:rPr>
        <w:t>Pour mémoire financement restant (TTC) :</w:t>
      </w:r>
    </w:p>
    <w:p w:rsidR="00410732" w:rsidRDefault="00410732" w:rsidP="00410732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la participation de la commune à l’effacement des réseaux est de 92.874,44€</w:t>
      </w:r>
    </w:p>
    <w:p w:rsidR="00410732" w:rsidRDefault="00410732" w:rsidP="00410732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Levés topographiques : 2.640,00 €</w:t>
      </w:r>
    </w:p>
    <w:p w:rsidR="00410732" w:rsidRDefault="00410732" w:rsidP="00410732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Etudes d’aménagement : 3.600,00 €</w:t>
      </w:r>
    </w:p>
    <w:p w:rsidR="00410732" w:rsidRDefault="00410732" w:rsidP="00410732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Mobilier éclairage : 19.355,00 €</w:t>
      </w:r>
    </w:p>
    <w:p w:rsidR="00410732" w:rsidRDefault="00410732" w:rsidP="00410732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Revêtement de la chaussée : 46.478,00 €</w:t>
      </w:r>
    </w:p>
    <w:p w:rsidR="00410732" w:rsidRDefault="00410732" w:rsidP="00410732">
      <w:pPr>
        <w:tabs>
          <w:tab w:val="left" w:pos="6660"/>
        </w:tabs>
        <w:rPr>
          <w:sz w:val="28"/>
        </w:rPr>
      </w:pPr>
    </w:p>
    <w:p w:rsidR="00410732" w:rsidRDefault="00410732" w:rsidP="00410732">
      <w:pPr>
        <w:tabs>
          <w:tab w:val="left" w:pos="6660"/>
        </w:tabs>
        <w:ind w:left="-709"/>
      </w:pPr>
      <w:r w:rsidRPr="00180DBB">
        <w:rPr>
          <w:b/>
        </w:rPr>
        <w:tab/>
      </w:r>
    </w:p>
    <w:p w:rsidR="00410732" w:rsidRDefault="00410732" w:rsidP="00410732"/>
    <w:p w:rsidR="00F17D74" w:rsidRPr="00410732" w:rsidRDefault="00F17D74" w:rsidP="00410732"/>
    <w:sectPr w:rsidR="00F17D74" w:rsidRPr="00410732" w:rsidSect="003A170B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EB5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1">
    <w:nsid w:val="25945E2C"/>
    <w:multiLevelType w:val="hybridMultilevel"/>
    <w:tmpl w:val="DE74B60E"/>
    <w:lvl w:ilvl="0" w:tplc="2BE20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CD2E3A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311E7A78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4">
    <w:nsid w:val="3B346D3C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015"/>
    <w:rsid w:val="002C7A22"/>
    <w:rsid w:val="00410732"/>
    <w:rsid w:val="008B6015"/>
    <w:rsid w:val="00C023B1"/>
    <w:rsid w:val="00D82F5E"/>
    <w:rsid w:val="00F1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844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2018-02-28T09:15:00Z</dcterms:created>
  <dcterms:modified xsi:type="dcterms:W3CDTF">2018-03-01T16:12:00Z</dcterms:modified>
</cp:coreProperties>
</file>