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D0" w:rsidRDefault="00284B82">
      <w:r>
        <w:t xml:space="preserve">Monsieur le Maire informe le Conseil municipal de la décision du Tribunal administratif de Poitiers concernant la </w:t>
      </w:r>
      <w:r w:rsidR="00FE0D98">
        <w:t>contestation</w:t>
      </w:r>
      <w:r>
        <w:t xml:space="preserve"> de la propriété de la </w:t>
      </w:r>
      <w:r w:rsidR="00FE0D98">
        <w:t>parcelle E 1024</w:t>
      </w:r>
      <w:r>
        <w:t xml:space="preserve">   sise à </w:t>
      </w:r>
      <w:proofErr w:type="spellStart"/>
      <w:r>
        <w:t>Aussac</w:t>
      </w:r>
      <w:proofErr w:type="spellEnd"/>
      <w:r>
        <w:t>-</w:t>
      </w:r>
      <w:proofErr w:type="spellStart"/>
      <w:r>
        <w:t>Vadalle</w:t>
      </w:r>
      <w:proofErr w:type="spellEnd"/>
      <w:r w:rsidR="00FE0D98">
        <w:t xml:space="preserve"> par la commune </w:t>
      </w:r>
      <w:r>
        <w:t xml:space="preserve"> et du dépassement du délai d’appel.</w:t>
      </w:r>
    </w:p>
    <w:p w:rsidR="00FE0D98" w:rsidRDefault="00FE0D98">
      <w:r>
        <w:t>Le tribunal a en particulier décidé :</w:t>
      </w:r>
    </w:p>
    <w:p w:rsidR="00FE0D98" w:rsidRDefault="00FE0D98" w:rsidP="00FE0D98">
      <w:pPr>
        <w:pStyle w:val="Paragraphedeliste"/>
        <w:numPr>
          <w:ilvl w:val="0"/>
          <w:numId w:val="1"/>
        </w:numPr>
      </w:pPr>
      <w:r>
        <w:t>D’annuler les arrêtés du maire du 24 juillet 2009, et du 16 février 2010 et la délibération du conseil du 16 février 2010 ;</w:t>
      </w:r>
    </w:p>
    <w:p w:rsidR="00284B82" w:rsidRDefault="00FE0D98" w:rsidP="00FE0D98">
      <w:pPr>
        <w:pStyle w:val="Paragraphedeliste"/>
        <w:numPr>
          <w:ilvl w:val="0"/>
          <w:numId w:val="1"/>
        </w:numPr>
      </w:pPr>
      <w:r>
        <w:t>Que la commune versera aux requérants la somme globale de 1200 € au titre de l’article L.761-1 du code de justice administrative.</w:t>
      </w:r>
    </w:p>
    <w:p w:rsidR="00284B82" w:rsidRDefault="00284B82">
      <w:r>
        <w:t xml:space="preserve">Le conseil municipal, après en avoir délibéré prend acte de la décision du Tribunal administratif de Poitiers et autorise Monsieur le maire à prendre toue les dispositions utiles et à signer tous </w:t>
      </w:r>
      <w:r w:rsidR="00FE0D98">
        <w:t>les documents</w:t>
      </w:r>
      <w:r>
        <w:t xml:space="preserve"> nécessaires.</w:t>
      </w:r>
    </w:p>
    <w:p w:rsidR="00284B82" w:rsidRDefault="00284B82"/>
    <w:sectPr w:rsidR="00284B82" w:rsidSect="00D04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B674B"/>
    <w:multiLevelType w:val="hybridMultilevel"/>
    <w:tmpl w:val="D400C0B2"/>
    <w:lvl w:ilvl="0" w:tplc="0E9E30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84B82"/>
    <w:rsid w:val="00284B82"/>
    <w:rsid w:val="00D04ED0"/>
    <w:rsid w:val="00FE0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E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0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G-LIOT</dc:creator>
  <cp:lastModifiedBy>G-LIOT</cp:lastModifiedBy>
  <cp:revision>1</cp:revision>
  <dcterms:created xsi:type="dcterms:W3CDTF">2014-05-16T08:59:00Z</dcterms:created>
  <dcterms:modified xsi:type="dcterms:W3CDTF">2014-05-16T09:44:00Z</dcterms:modified>
</cp:coreProperties>
</file>