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C470E" w14:textId="3AB0576B" w:rsidR="008C1F09" w:rsidRPr="00A73769" w:rsidRDefault="002C0CE8">
      <w:pPr>
        <w:rPr>
          <w:b/>
          <w:bCs/>
          <w:sz w:val="44"/>
          <w:szCs w:val="44"/>
        </w:rPr>
      </w:pPr>
      <w:r w:rsidRPr="00A73769">
        <w:rPr>
          <w:b/>
          <w:bCs/>
          <w:sz w:val="44"/>
          <w:szCs w:val="44"/>
        </w:rPr>
        <w:t>Le transfert des pouvoirs de police spéciale au président de PCI modifié au 23 juin 2020.</w:t>
      </w:r>
    </w:p>
    <w:p w14:paraId="1A166955" w14:textId="68D3A3F7" w:rsidR="002C0CE8" w:rsidRDefault="002C0CE8"/>
    <w:p w14:paraId="1A461C84" w14:textId="0B1BB98D" w:rsidR="002C0CE8" w:rsidRDefault="002C0CE8"/>
    <w:p w14:paraId="41AA0833" w14:textId="33096C49" w:rsidR="002C0CE8" w:rsidRDefault="002C0CE8"/>
    <w:p w14:paraId="661D5EB6" w14:textId="77777777" w:rsidR="002C0CE8" w:rsidRDefault="002C0CE8">
      <w:r>
        <w:t>Avant la modification, il y avait un transfert automatique des pouvoirs de police spéciale des maires vers les présidents de EPCI : assainissement, collecte des déchets ménagers, aire d’accueil des gens du voyage, voirie ou encore habitat.</w:t>
      </w:r>
    </w:p>
    <w:p w14:paraId="7921BF32" w14:textId="77777777" w:rsidR="002C0CE8" w:rsidRDefault="002C0CE8">
      <w:r>
        <w:t>Les maires pouvaient alors refuser le transfert dans les 6 mois de l’installation du président de l’EPCI.</w:t>
      </w:r>
    </w:p>
    <w:p w14:paraId="779491B6" w14:textId="77777777" w:rsidR="002C0CE8" w:rsidRDefault="002C0CE8">
      <w:r>
        <w:t>Le président de l’EPCI pouvait aussi lui renoncer à ce pouvoir de police spéciale pour l’ensemble des communes membres.</w:t>
      </w:r>
    </w:p>
    <w:p w14:paraId="106B0EE7" w14:textId="77777777" w:rsidR="002C0CE8" w:rsidRDefault="002C0CE8"/>
    <w:p w14:paraId="0B8C0B9B" w14:textId="3B615111" w:rsidR="002C0CE8" w:rsidRDefault="002C0CE8">
      <w:r>
        <w:t xml:space="preserve">Le nouveau texte : </w:t>
      </w:r>
    </w:p>
    <w:p w14:paraId="1F6FBC17" w14:textId="54D448E6" w:rsidR="002C0CE8" w:rsidRDefault="002C0CE8" w:rsidP="002C0CE8">
      <w:pPr>
        <w:pStyle w:val="Paragraphedeliste"/>
        <w:numPr>
          <w:ilvl w:val="0"/>
          <w:numId w:val="1"/>
        </w:numPr>
      </w:pPr>
      <w:r>
        <w:t>pas de transfert automatique avec l’élection du nouveau président de l’intercommunalité</w:t>
      </w:r>
    </w:p>
    <w:p w14:paraId="6EFD8707" w14:textId="355D65D8" w:rsidR="002C0CE8" w:rsidRDefault="00A73769" w:rsidP="002C0CE8">
      <w:pPr>
        <w:pStyle w:val="Paragraphedeliste"/>
        <w:numPr>
          <w:ilvl w:val="0"/>
          <w:numId w:val="1"/>
        </w:numPr>
      </w:pPr>
      <w:r>
        <w:t>le transfert aura lieu au bout de 6 mois si le maire de la commune ne s’est pas opposé à ce transfert</w:t>
      </w:r>
    </w:p>
    <w:p w14:paraId="222AB7E9" w14:textId="30C3D12F" w:rsidR="00A73769" w:rsidRDefault="00A73769" w:rsidP="00A73769">
      <w:pPr>
        <w:pStyle w:val="Paragraphedeliste"/>
        <w:numPr>
          <w:ilvl w:val="0"/>
          <w:numId w:val="1"/>
        </w:numPr>
      </w:pPr>
      <w:r>
        <w:t>attention lorsque le transfert des pouvoirs avait été effectué pour le mandat 2014/2020, ce transfert est maintenu automatiquement. Il appartient au nouveau maire qui ne souhaite pas la reconduction de ce transfert voir de s’y opposer dans les 6 mois qui suivent l’élection du nouveau président de l’intercommunalité.</w:t>
      </w:r>
    </w:p>
    <w:p w14:paraId="633CC459" w14:textId="483D8BE2" w:rsidR="00A73769" w:rsidRDefault="00A73769" w:rsidP="00A73769"/>
    <w:p w14:paraId="7C2C2C4C" w14:textId="57CFA00D" w:rsidR="00A73769" w:rsidRDefault="00A73769" w:rsidP="00A73769">
      <w:r>
        <w:t>Ces modifications sont entrées en vigueur de manière rétroactive le 25 mai 2020.</w:t>
      </w:r>
    </w:p>
    <w:sectPr w:rsidR="00A73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F6B86" w14:textId="77777777" w:rsidR="00F9580B" w:rsidRDefault="00F9580B" w:rsidP="00A73769">
      <w:pPr>
        <w:spacing w:line="240" w:lineRule="auto"/>
      </w:pPr>
      <w:r>
        <w:separator/>
      </w:r>
    </w:p>
  </w:endnote>
  <w:endnote w:type="continuationSeparator" w:id="0">
    <w:p w14:paraId="4711F7B2" w14:textId="77777777" w:rsidR="00F9580B" w:rsidRDefault="00F9580B" w:rsidP="00A73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7E34B" w14:textId="77777777" w:rsidR="00A73769" w:rsidRDefault="00A737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4FC17" w14:textId="71FA6E97" w:rsidR="00A73769" w:rsidRDefault="00A73769">
    <w:pPr>
      <w:pStyle w:val="Pieddepage"/>
    </w:pPr>
    <w:r>
      <w:t xml:space="preserve"> Sylvie Monnot conseils et formations  tous droits réservés  le 3 juillet </w:t>
    </w:r>
    <w:r>
      <w:t>2020</w:t>
    </w:r>
  </w:p>
  <w:p w14:paraId="4C66B38D" w14:textId="77777777" w:rsidR="00A73769" w:rsidRDefault="00A737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18B98" w14:textId="77777777" w:rsidR="00A73769" w:rsidRDefault="00A737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B0ACF" w14:textId="77777777" w:rsidR="00F9580B" w:rsidRDefault="00F9580B" w:rsidP="00A73769">
      <w:pPr>
        <w:spacing w:line="240" w:lineRule="auto"/>
      </w:pPr>
      <w:r>
        <w:separator/>
      </w:r>
    </w:p>
  </w:footnote>
  <w:footnote w:type="continuationSeparator" w:id="0">
    <w:p w14:paraId="298A71AB" w14:textId="77777777" w:rsidR="00F9580B" w:rsidRDefault="00F9580B" w:rsidP="00A73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0898" w14:textId="77777777" w:rsidR="00A73769" w:rsidRDefault="00A737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2901" w14:textId="77777777" w:rsidR="00A73769" w:rsidRDefault="00A737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6DDD" w14:textId="77777777" w:rsidR="00A73769" w:rsidRDefault="00A737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A4BC3"/>
    <w:multiLevelType w:val="hybridMultilevel"/>
    <w:tmpl w:val="692AF71A"/>
    <w:lvl w:ilvl="0" w:tplc="F4644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D01123C-6E7B-4B77-BFA9-CE22DF1949A9}"/>
    <w:docVar w:name="dgnword-eventsink" w:val="1885821805040"/>
  </w:docVars>
  <w:rsids>
    <w:rsidRoot w:val="002C0CE8"/>
    <w:rsid w:val="002C0CE8"/>
    <w:rsid w:val="008C1F09"/>
    <w:rsid w:val="00A73769"/>
    <w:rsid w:val="00F9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AA05"/>
  <w15:chartTrackingRefBased/>
  <w15:docId w15:val="{DEABB59C-818B-49D3-9557-84C565EB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C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76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769"/>
  </w:style>
  <w:style w:type="paragraph" w:styleId="Pieddepage">
    <w:name w:val="footer"/>
    <w:basedOn w:val="Normal"/>
    <w:link w:val="PieddepageCar"/>
    <w:uiPriority w:val="99"/>
    <w:unhideWhenUsed/>
    <w:rsid w:val="00A7376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</dc:creator>
  <cp:keywords/>
  <dc:description/>
  <cp:lastModifiedBy>sylvie M</cp:lastModifiedBy>
  <cp:revision>1</cp:revision>
  <dcterms:created xsi:type="dcterms:W3CDTF">2020-07-03T07:52:00Z</dcterms:created>
  <dcterms:modified xsi:type="dcterms:W3CDTF">2020-07-03T08:01:00Z</dcterms:modified>
</cp:coreProperties>
</file>