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DD" w:rsidRDefault="006228DD" w:rsidP="00F0323A">
      <w:pPr>
        <w:jc w:val="center"/>
      </w:pPr>
      <w:r w:rsidRPr="00B308D4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4" o:spid="_x0000_i1025" type="#_x0000_t75" style="width:178.5pt;height:66.75pt;visibility:visible">
            <v:imagedata r:id="rId7" o:title=""/>
          </v:shape>
        </w:pict>
      </w:r>
    </w:p>
    <w:p w:rsidR="006228DD" w:rsidRDefault="006228DD" w:rsidP="00CB1802"/>
    <w:p w:rsidR="006228DD" w:rsidRPr="00CB1802" w:rsidRDefault="006228DD" w:rsidP="002F7CAE">
      <w:pPr>
        <w:rPr>
          <w:rFonts w:ascii="Verdana" w:hAnsi="Verdana" w:cs="Verdana"/>
          <w:b/>
          <w:bCs/>
          <w:sz w:val="28"/>
          <w:szCs w:val="28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6" type="#_x0000_t202" style="position:absolute;margin-left:36pt;margin-top:45.75pt;width:382.3pt;height:133.85pt;z-index:251655168;visibility:visible;mso-wrap-style:none" filled="f" stroked="f">
            <v:textbox style="mso-fit-shape-to-text:t">
              <w:txbxContent>
                <w:p w:rsidR="006228DD" w:rsidRPr="00FB5DDD" w:rsidRDefault="006228DD" w:rsidP="007E2B05">
                  <w:pPr>
                    <w:jc w:val="center"/>
                    <w:rPr>
                      <w:rStyle w:val="BookTitle"/>
                      <w:color w:val="000000"/>
                      <w:sz w:val="56"/>
                      <w:szCs w:val="56"/>
                    </w:rPr>
                  </w:pPr>
                  <w:r w:rsidRPr="00FB5DDD">
                    <w:rPr>
                      <w:rStyle w:val="BookTitle"/>
                      <w:color w:val="000000"/>
                      <w:sz w:val="56"/>
                      <w:szCs w:val="56"/>
                    </w:rPr>
                    <w:t>SOUTIEN A L’INVESTISSEMENT-</w:t>
                  </w:r>
                </w:p>
                <w:p w:rsidR="006228DD" w:rsidRPr="00FB5DDD" w:rsidRDefault="006228DD" w:rsidP="007E2B05">
                  <w:pPr>
                    <w:jc w:val="center"/>
                    <w:rPr>
                      <w:i/>
                      <w:iCs/>
                      <w:color w:val="000000"/>
                      <w:sz w:val="56"/>
                      <w:szCs w:val="56"/>
                    </w:rPr>
                  </w:pPr>
                  <w:r w:rsidRPr="00FB5DDD">
                    <w:rPr>
                      <w:rStyle w:val="BookTitle"/>
                      <w:color w:val="000000"/>
                      <w:sz w:val="56"/>
                      <w:szCs w:val="56"/>
                    </w:rPr>
                    <w:t>HABITAT PARTAGE 2023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fr-FR"/>
        </w:rPr>
        <w:pict>
          <v:oval id="Ellipse 4" o:spid="_x0000_s1027" style="position:absolute;margin-left:168.85pt;margin-top:261.8pt;width:145.35pt;height:139.1pt;z-index:251656192;visibility:visible;mso-position-horizontal-relative:margin;v-text-anchor:middle" stroked="f" strokeweight="1pt">
            <v:fill r:id="rId8" o:title="" recolor="t" rotate="t" type="frame"/>
            <v:stroke joinstyle="miter"/>
            <w10:wrap anchorx="margin"/>
          </v:oval>
        </w:pict>
      </w:r>
      <w:r>
        <w:rPr>
          <w:noProof/>
          <w:lang w:eastAsia="fr-FR"/>
        </w:rPr>
        <w:pict>
          <v:shape id="Image 12" o:spid="_x0000_s1028" type="#_x0000_t75" style="position:absolute;margin-left:71.2pt;margin-top:177pt;width:356.8pt;height:337.6pt;z-index:-251659264;visibility:visible;mso-position-horizontal-relative:margin">
            <v:imagedata r:id="rId9" o:title=""/>
            <w10:wrap anchorx="margin"/>
          </v:shape>
        </w:pict>
      </w:r>
      <w:r>
        <w:rPr>
          <w:noProof/>
          <w:lang w:eastAsia="fr-FR"/>
        </w:rPr>
        <w:pict>
          <v:shape id="Zone de texte 6" o:spid="_x0000_s1029" type="#_x0000_t202" style="position:absolute;margin-left:89.25pt;margin-top:76.6pt;width:436.95pt;height:305.6pt;z-index:251659264;visibility:visible;mso-position-horizontal-relative:page;mso-position-vertical-relative:page;v-text-anchor:bottom" filled="f" stroked="f" strokeweight=".5pt">
            <v:textbox style="mso-fit-shape-to-text:t" inset="0,0,0,0">
              <w:txbxContent>
                <w:p w:rsidR="006228DD" w:rsidRPr="00FB5DDD" w:rsidRDefault="006228DD" w:rsidP="00CB1802">
                  <w:pPr>
                    <w:pStyle w:val="NoSpacing"/>
                    <w:jc w:val="right"/>
                    <w:rPr>
                      <w:caps/>
                      <w:color w:val="323E4F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t xml:space="preserve">    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fr-FR"/>
        </w:rPr>
        <w:pict>
          <v:group id="Groupe 9" o:spid="_x0000_s1030" style="position:absolute;margin-left:26.75pt;margin-top:0;width:17.25pt;height:765.25pt;z-index:251658240;mso-position-horizontal-relative:page;mso-position-vertical:center;mso-position-vertical-relative:page" coordsize="2286,91440">
            <v:rect id="Rectangle 10" o:spid="_x0000_s1031" style="position:absolute;width:2286;height:87820;visibility:visible;v-text-anchor:middle" fillcolor="#ed7d31" stroked="f" strokeweight="1pt"/>
            <v:rect id="Rectangle 11" o:spid="_x0000_s1032" style="position:absolute;top:89154;width:2286;height:2286;visibility:visible;v-text-anchor:middle" fillcolor="#70ad47" stroked="f" strokeweight="1pt">
              <v:path arrowok="t"/>
              <o:lock v:ext="edit" aspectratio="t"/>
            </v:rect>
            <w10:wrap anchorx="page" anchory="page"/>
          </v:group>
        </w:pict>
      </w:r>
      <w:r>
        <w:rPr>
          <w:rFonts w:ascii="Verdana" w:hAnsi="Verdana" w:cs="Verdana"/>
          <w:b/>
          <w:bCs/>
          <w:sz w:val="28"/>
          <w:szCs w:val="28"/>
        </w:rPr>
        <w:br w:type="page"/>
      </w:r>
    </w:p>
    <w:tbl>
      <w:tblPr>
        <w:tblpPr w:leftFromText="141" w:rightFromText="141" w:vertAnchor="text" w:horzAnchor="margin" w:tblpXSpec="center" w:tblpY="-16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85"/>
      </w:tblGrid>
      <w:tr w:rsidR="006228DD" w:rsidRPr="00FB5DDD">
        <w:trPr>
          <w:trHeight w:val="699"/>
        </w:trPr>
        <w:tc>
          <w:tcPr>
            <w:tcW w:w="10485" w:type="dxa"/>
            <w:shd w:val="clear" w:color="auto" w:fill="BDD6EE"/>
          </w:tcPr>
          <w:p w:rsidR="006228DD" w:rsidRPr="00FB5DDD" w:rsidRDefault="006228DD" w:rsidP="00FB5DDD">
            <w:pPr>
              <w:spacing w:after="0" w:line="240" w:lineRule="auto"/>
              <w:rPr>
                <w:sz w:val="20"/>
                <w:szCs w:val="20"/>
              </w:rPr>
            </w:pPr>
            <w:r w:rsidRPr="00FB5DDD">
              <w:rPr>
                <w:sz w:val="20"/>
                <w:szCs w:val="20"/>
              </w:rPr>
              <w:br w:type="page"/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Habitat concerné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228DD" w:rsidRPr="00FB5DDD">
        <w:trPr>
          <w:trHeight w:val="1952"/>
        </w:trPr>
        <w:tc>
          <w:tcPr>
            <w:tcW w:w="10485" w:type="dxa"/>
          </w:tcPr>
          <w:p w:rsidR="006228DD" w:rsidRPr="00FB5DDD" w:rsidRDefault="006228DD" w:rsidP="00FB5DDD">
            <w:pPr>
              <w:pStyle w:val="Heading1"/>
              <w:spacing w:line="240" w:lineRule="auto"/>
              <w:rPr>
                <w:rFonts w:ascii="Verdana" w:hAnsi="Verdana" w:cs="Calibri"/>
                <w:sz w:val="20"/>
                <w:szCs w:val="20"/>
              </w:rPr>
            </w:pPr>
          </w:p>
          <w:p w:rsidR="006228DD" w:rsidRPr="00FB5DDD" w:rsidRDefault="006228DD" w:rsidP="00FB5DDD">
            <w:pPr>
              <w:pStyle w:val="Heading1"/>
              <w:spacing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Nom du projet :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Résidence Senior Aussac-Vadalle</w:t>
            </w:r>
          </w:p>
          <w:p w:rsidR="006228DD" w:rsidRPr="00FB5DDD" w:rsidRDefault="006228DD" w:rsidP="00FB5DDD">
            <w:pPr>
              <w:pStyle w:val="Heading1"/>
              <w:spacing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pStyle w:val="Heading1"/>
              <w:spacing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Adresse de référence :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rue de la République</w:t>
            </w:r>
          </w:p>
          <w:p w:rsidR="006228DD" w:rsidRPr="00FB5DDD" w:rsidRDefault="006228DD" w:rsidP="00FB5DDD">
            <w:pPr>
              <w:pStyle w:val="Heading1"/>
              <w:spacing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pStyle w:val="Heading1"/>
              <w:spacing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CP et Ville :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16560 Aussac-Vadalle</w:t>
            </w:r>
          </w:p>
          <w:p w:rsidR="006228DD" w:rsidRPr="00FB5DDD" w:rsidRDefault="006228DD" w:rsidP="00FB5DDD">
            <w:pPr>
              <w:pStyle w:val="Heading1"/>
              <w:spacing w:line="240" w:lineRule="auto"/>
              <w:jc w:val="center"/>
              <w:rPr>
                <w:rFonts w:cs="Calibri"/>
              </w:rPr>
            </w:pPr>
          </w:p>
          <w:p w:rsidR="006228DD" w:rsidRPr="00FB5DDD" w:rsidRDefault="006228DD" w:rsidP="00FB5DDD">
            <w:pPr>
              <w:pStyle w:val="Heading1"/>
              <w:spacing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6228DD" w:rsidRPr="00473B5D" w:rsidRDefault="006228DD" w:rsidP="00CB1802"/>
    <w:tbl>
      <w:tblPr>
        <w:tblpPr w:leftFromText="141" w:rightFromText="141" w:vertAnchor="text" w:horzAnchor="margin" w:tblpXSpec="center" w:tblpYSpec="cent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48"/>
      </w:tblGrid>
      <w:tr w:rsidR="006228DD" w:rsidRPr="00FB5DDD">
        <w:trPr>
          <w:trHeight w:val="699"/>
        </w:trPr>
        <w:tc>
          <w:tcPr>
            <w:tcW w:w="10548" w:type="dxa"/>
            <w:shd w:val="clear" w:color="auto" w:fill="BDD6EE"/>
          </w:tcPr>
          <w:p w:rsidR="006228DD" w:rsidRPr="00FB5DDD" w:rsidRDefault="006228DD" w:rsidP="00FB5DDD">
            <w:pPr>
              <w:spacing w:after="0" w:line="240" w:lineRule="auto"/>
              <w:rPr>
                <w:sz w:val="20"/>
                <w:szCs w:val="20"/>
              </w:rPr>
            </w:pPr>
            <w:r w:rsidRPr="00FB5DDD">
              <w:rPr>
                <w:sz w:val="20"/>
                <w:szCs w:val="20"/>
              </w:rPr>
              <w:br w:type="page"/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Porteur du projet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228DD" w:rsidRPr="00FB5DDD">
        <w:trPr>
          <w:trHeight w:val="1952"/>
        </w:trPr>
        <w:tc>
          <w:tcPr>
            <w:tcW w:w="10548" w:type="dxa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Nom du porteur 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Commune d’Aussac-Vadalle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Adresse de référence 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Mairie, 61 rue de la République 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CP et Ville 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16560 Aussac-Vadalle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6228DD" w:rsidRDefault="006228DD" w:rsidP="00CB1802"/>
    <w:tbl>
      <w:tblPr>
        <w:tblpPr w:leftFromText="141" w:rightFromText="141" w:vertAnchor="text" w:horzAnchor="margin" w:tblpXSpec="center" w:tblpYSpec="cent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48"/>
      </w:tblGrid>
      <w:tr w:rsidR="006228DD" w:rsidRPr="00FB5DDD">
        <w:trPr>
          <w:trHeight w:val="699"/>
        </w:trPr>
        <w:tc>
          <w:tcPr>
            <w:tcW w:w="10548" w:type="dxa"/>
            <w:shd w:val="clear" w:color="auto" w:fill="BDD6EE"/>
          </w:tcPr>
          <w:p w:rsidR="006228DD" w:rsidRPr="00FB5DDD" w:rsidRDefault="006228DD" w:rsidP="00FB5DDD">
            <w:pPr>
              <w:spacing w:after="0" w:line="240" w:lineRule="auto"/>
              <w:rPr>
                <w:sz w:val="20"/>
                <w:szCs w:val="20"/>
              </w:rPr>
            </w:pPr>
            <w:r w:rsidRPr="00FB5DDD">
              <w:rPr>
                <w:sz w:val="20"/>
                <w:szCs w:val="20"/>
              </w:rPr>
              <w:br w:type="page"/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Maître d’ouvrage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228DD" w:rsidRPr="00FB5DDD">
        <w:trPr>
          <w:trHeight w:val="1952"/>
        </w:trPr>
        <w:tc>
          <w:tcPr>
            <w:tcW w:w="10548" w:type="dxa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Nom du maître d’ouvrage 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Commune d’Aussac-Vadalle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Adresse de référence 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Mairie, 61 rue de la République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CP et Ville 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16560 Aussac-Vadalle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6228DD" w:rsidRDefault="006228DD" w:rsidP="00CB1802"/>
    <w:tbl>
      <w:tblPr>
        <w:tblpPr w:leftFromText="141" w:rightFromText="141" w:vertAnchor="text" w:horzAnchor="margin" w:tblpXSpec="center" w:tblpYSpec="cent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48"/>
      </w:tblGrid>
      <w:tr w:rsidR="006228DD" w:rsidRPr="00FB5DDD">
        <w:trPr>
          <w:trHeight w:val="699"/>
        </w:trPr>
        <w:tc>
          <w:tcPr>
            <w:tcW w:w="10548" w:type="dxa"/>
            <w:shd w:val="clear" w:color="auto" w:fill="BDD6EE"/>
          </w:tcPr>
          <w:p w:rsidR="006228DD" w:rsidRPr="00FB5DDD" w:rsidRDefault="006228DD" w:rsidP="00FB5DDD">
            <w:pPr>
              <w:spacing w:after="0" w:line="240" w:lineRule="auto"/>
              <w:rPr>
                <w:sz w:val="20"/>
                <w:szCs w:val="20"/>
              </w:rPr>
            </w:pPr>
            <w:r w:rsidRPr="00FB5DDD">
              <w:rPr>
                <w:sz w:val="20"/>
                <w:szCs w:val="20"/>
              </w:rPr>
              <w:br w:type="page"/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Travaux 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228DD" w:rsidRPr="00FB5DDD">
        <w:trPr>
          <w:trHeight w:val="1952"/>
        </w:trPr>
        <w:tc>
          <w:tcPr>
            <w:tcW w:w="10548" w:type="dxa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Date prévisionnelle de début des travaux: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Février 2024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Date prévisionnelle d’entrée dans les lieux: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Mars 2025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6228DD" w:rsidRDefault="006228DD" w:rsidP="00CB1802"/>
    <w:p w:rsidR="006228DD" w:rsidRDefault="006228DD" w:rsidP="00CB1802"/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42"/>
        <w:gridCol w:w="5048"/>
      </w:tblGrid>
      <w:tr w:rsidR="006228DD" w:rsidRPr="00FB5DDD">
        <w:trPr>
          <w:trHeight w:val="403"/>
        </w:trPr>
        <w:tc>
          <w:tcPr>
            <w:tcW w:w="10490" w:type="dxa"/>
            <w:gridSpan w:val="2"/>
            <w:shd w:val="clear" w:color="auto" w:fill="BDD6EE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Descriptif de l’habitat partagé</w:t>
            </w:r>
          </w:p>
        </w:tc>
      </w:tr>
      <w:tr w:rsidR="006228DD" w:rsidRPr="00FB5DDD">
        <w:trPr>
          <w:trHeight w:val="403"/>
        </w:trPr>
        <w:tc>
          <w:tcPr>
            <w:tcW w:w="5442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Nombre de logements dédiés aux personnes âgées concernés par le soutien à l’investissement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  <w:r>
              <w:rPr>
                <w:rFonts w:ascii="Perpetua" w:hAnsi="Perpetua" w:cs="Perpetua"/>
                <w:i/>
                <w:iCs/>
                <w:sz w:val="24"/>
                <w:szCs w:val="24"/>
              </w:rPr>
              <w:t>4</w:t>
            </w:r>
          </w:p>
        </w:tc>
      </w:tr>
      <w:tr w:rsidR="006228DD" w:rsidRPr="00FB5DDD">
        <w:trPr>
          <w:trHeight w:val="403"/>
        </w:trPr>
        <w:tc>
          <w:tcPr>
            <w:tcW w:w="5442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Nombre de personnes concernées par l’Aide à la Vie Partagée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  <w:r>
              <w:rPr>
                <w:rFonts w:ascii="Perpetua" w:hAnsi="Perpetua" w:cs="Perpetua"/>
                <w:i/>
                <w:iCs/>
                <w:sz w:val="24"/>
                <w:szCs w:val="24"/>
              </w:rPr>
              <w:t>De 4 à 8 personnes</w:t>
            </w:r>
          </w:p>
        </w:tc>
      </w:tr>
      <w:tr w:rsidR="006228DD" w:rsidRPr="00FB5DDD">
        <w:trPr>
          <w:trHeight w:val="403"/>
        </w:trPr>
        <w:tc>
          <w:tcPr>
            <w:tcW w:w="5442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Nature des travaux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Construction neuve ou réhabilitation ou rénovation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  <w:r>
              <w:rPr>
                <w:rFonts w:ascii="Perpetua" w:hAnsi="Perpetua" w:cs="Perpetua"/>
                <w:i/>
                <w:iCs/>
                <w:sz w:val="24"/>
                <w:szCs w:val="24"/>
              </w:rPr>
              <w:t>Construction neuve</w:t>
            </w:r>
          </w:p>
        </w:tc>
      </w:tr>
      <w:tr w:rsidR="006228DD" w:rsidRPr="00FB5DDD">
        <w:trPr>
          <w:trHeight w:val="403"/>
        </w:trPr>
        <w:tc>
          <w:tcPr>
            <w:tcW w:w="5442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Montant du soutien départemental sollicité pour l'adaptabilité de l'habitat (parties intérieures ou extérieures des logements/espaces de vie individ</w:t>
            </w:r>
            <w:bookmarkStart w:id="0" w:name="_GoBack"/>
            <w:bookmarkEnd w:id="0"/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uelle)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  <w:r w:rsidRPr="00FB5DDD">
              <w:rPr>
                <w:rFonts w:ascii="Perpetua" w:hAnsi="Perpetua" w:cs="Perpetua"/>
                <w:i/>
                <w:iCs/>
                <w:sz w:val="24"/>
                <w:szCs w:val="24"/>
              </w:rPr>
              <w:t>Le soutien financier sollicité est destiné au financement de…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  <w:r w:rsidRPr="00FB5DDD">
              <w:rPr>
                <w:rFonts w:ascii="Perpetua" w:hAnsi="Perpetua" w:cs="Perpetua"/>
                <w:i/>
                <w:iCs/>
                <w:sz w:val="24"/>
                <w:szCs w:val="24"/>
              </w:rPr>
              <w:t>Le montant sollicité est de</w:t>
            </w:r>
            <w:r>
              <w:rPr>
                <w:rFonts w:ascii="Perpetua" w:hAnsi="Perpetua" w:cs="Perpetua"/>
                <w:i/>
                <w:iCs/>
                <w:sz w:val="24"/>
                <w:szCs w:val="24"/>
              </w:rPr>
              <w:t xml:space="preserve"> 48 000</w:t>
            </w:r>
            <w:r w:rsidRPr="00FB5DDD">
              <w:rPr>
                <w:rFonts w:ascii="Perpetua" w:hAnsi="Perpetua" w:cs="Perpetua"/>
                <w:i/>
                <w:iCs/>
                <w:sz w:val="24"/>
                <w:szCs w:val="24"/>
              </w:rPr>
              <w:t xml:space="preserve"> €</w:t>
            </w:r>
          </w:p>
        </w:tc>
      </w:tr>
      <w:tr w:rsidR="006228DD" w:rsidRPr="00FB5DDD">
        <w:trPr>
          <w:trHeight w:val="403"/>
        </w:trPr>
        <w:tc>
          <w:tcPr>
            <w:tcW w:w="5442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Montant du soutien départemental sollicité pour la construction ou réhabilitation ou rénovation d'espace(s) partagé(s)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  <w:r w:rsidRPr="00FB5DDD">
              <w:rPr>
                <w:rFonts w:ascii="Perpetua" w:hAnsi="Perpetua" w:cs="Perpetua"/>
                <w:i/>
                <w:iCs/>
                <w:sz w:val="24"/>
                <w:szCs w:val="24"/>
              </w:rPr>
              <w:t>Le soutien financier sollicité est destiné à…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  <w:r w:rsidRPr="00FB5DDD">
              <w:rPr>
                <w:rFonts w:ascii="Perpetua" w:hAnsi="Perpetua" w:cs="Perpetua"/>
                <w:i/>
                <w:iCs/>
                <w:sz w:val="24"/>
                <w:szCs w:val="24"/>
              </w:rPr>
              <w:t>Le montant sollicité est de €</w:t>
            </w:r>
          </w:p>
        </w:tc>
      </w:tr>
      <w:tr w:rsidR="006228DD" w:rsidRPr="00FB5DDD">
        <w:trPr>
          <w:trHeight w:val="403"/>
        </w:trPr>
        <w:tc>
          <w:tcPr>
            <w:tcW w:w="5442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Date d'emménagement prévue dans l'habitat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  <w:r>
              <w:rPr>
                <w:rFonts w:ascii="Perpetua" w:hAnsi="Perpetua" w:cs="Perpetua"/>
                <w:i/>
                <w:iCs/>
                <w:sz w:val="24"/>
                <w:szCs w:val="24"/>
              </w:rPr>
              <w:t>Avril  2025</w:t>
            </w:r>
          </w:p>
        </w:tc>
      </w:tr>
      <w:tr w:rsidR="006228DD" w:rsidRPr="00FB5DDD">
        <w:trPr>
          <w:trHeight w:val="1417"/>
        </w:trPr>
        <w:tc>
          <w:tcPr>
            <w:tcW w:w="5442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Localisation de l'habitat (commune, milieu rural/urbain, etc.)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  <w:r>
              <w:rPr>
                <w:rFonts w:ascii="Perpetua" w:hAnsi="Perpetua" w:cs="Perpetua"/>
                <w:i/>
                <w:iCs/>
                <w:sz w:val="24"/>
                <w:szCs w:val="24"/>
              </w:rPr>
              <w:t>Centre bourg d’Aussac-Vadalle, commune périurbaine d’Angoulême</w:t>
            </w:r>
          </w:p>
        </w:tc>
      </w:tr>
      <w:tr w:rsidR="006228DD" w:rsidRPr="00FB5DDD">
        <w:trPr>
          <w:trHeight w:val="403"/>
        </w:trPr>
        <w:tc>
          <w:tcPr>
            <w:tcW w:w="5442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Caractéristiques des logements (studio, T1, T2, etc. superficie en m2)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  <w:vAlign w:val="center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56"/>
              <w:gridCol w:w="709"/>
              <w:gridCol w:w="1276"/>
              <w:gridCol w:w="708"/>
              <w:gridCol w:w="709"/>
              <w:gridCol w:w="1134"/>
            </w:tblGrid>
            <w:tr w:rsidR="006228DD" w:rsidRPr="00FB5DDD"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 w:rsidRPr="00FB5DDD"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T2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43.44 m²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 w:rsidRPr="00FB5DDD"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T2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43.44 m²</w:t>
                  </w:r>
                </w:p>
              </w:tc>
            </w:tr>
            <w:tr w:rsidR="006228DD" w:rsidRPr="00FB5DDD"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 w:rsidRPr="00FB5DDD"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T2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43.44 m²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 w:rsidRPr="00FB5DDD"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6228DD" w:rsidRPr="00FB5DDD"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 w:rsidRPr="00FB5DDD"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T2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43.44 m²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 w:rsidRPr="00FB5DDD"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</w:p>
        </w:tc>
      </w:tr>
      <w:tr w:rsidR="006228DD" w:rsidRPr="00FB5DDD">
        <w:trPr>
          <w:trHeight w:val="403"/>
        </w:trPr>
        <w:tc>
          <w:tcPr>
            <w:tcW w:w="5442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Caractéristiques de/des espaces communs (superficie, localisation par rapport aux logements/espaces de vie individuelle, autres particularités, etc.)</w:t>
            </w:r>
          </w:p>
        </w:tc>
        <w:tc>
          <w:tcPr>
            <w:tcW w:w="5048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  <w:r>
              <w:rPr>
                <w:rFonts w:ascii="Perpetua" w:hAnsi="Perpetua" w:cs="Perpetua"/>
                <w:i/>
                <w:iCs/>
                <w:sz w:val="24"/>
                <w:szCs w:val="24"/>
              </w:rPr>
              <w:t>74 m² de surface plancher au centre de la résidence.</w:t>
            </w:r>
          </w:p>
        </w:tc>
      </w:tr>
      <w:tr w:rsidR="006228DD" w:rsidRPr="00FB5DDD">
        <w:trPr>
          <w:trHeight w:val="403"/>
        </w:trPr>
        <w:tc>
          <w:tcPr>
            <w:tcW w:w="5442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Coût réel/estimé des loyers pour les habitants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  <w:vAlign w:val="center"/>
          </w:tcPr>
          <w:tbl>
            <w:tblPr>
              <w:tblW w:w="499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56"/>
              <w:gridCol w:w="709"/>
              <w:gridCol w:w="1276"/>
              <w:gridCol w:w="708"/>
              <w:gridCol w:w="709"/>
              <w:gridCol w:w="1134"/>
            </w:tblGrid>
            <w:tr w:rsidR="006228DD" w:rsidRPr="00FB5DDD"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 w:rsidRPr="00FB5DDD"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 w:rsidRPr="00FB5DDD"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350</w:t>
                  </w:r>
                </w:p>
              </w:tc>
            </w:tr>
            <w:tr w:rsidR="006228DD" w:rsidRPr="00FB5DDD"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 w:rsidRPr="00FB5DDD"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 w:rsidRPr="00FB5DDD"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6228DD" w:rsidRPr="00FB5DDD"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 w:rsidRPr="00FB5DDD"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  <w:r w:rsidRPr="00FB5DDD"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8DD" w:rsidRPr="00FB5DDD" w:rsidRDefault="006228DD" w:rsidP="00FB5DDD">
                  <w:pPr>
                    <w:spacing w:after="0" w:line="240" w:lineRule="auto"/>
                    <w:rPr>
                      <w:rFonts w:ascii="Perpetua" w:hAnsi="Perpetua" w:cs="Perpetua"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</w:p>
        </w:tc>
      </w:tr>
      <w:tr w:rsidR="006228DD" w:rsidRPr="00FB5DDD">
        <w:trPr>
          <w:trHeight w:val="403"/>
        </w:trPr>
        <w:tc>
          <w:tcPr>
            <w:tcW w:w="5442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Statut du porteur vis-à-vis de l'espace commun : propriétaire ou locataire ou utilisateur à titre gratuit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  <w:vAlign w:val="center"/>
          </w:tcPr>
          <w:p w:rsidR="006228DD" w:rsidRDefault="006228DD" w:rsidP="00FB5DDD">
            <w:pPr>
              <w:spacing w:after="0" w:line="240" w:lineRule="auto"/>
              <w:jc w:val="both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  <w:r>
              <w:rPr>
                <w:rFonts w:ascii="Perpetua" w:hAnsi="Perpetua" w:cs="Perpetua"/>
                <w:i/>
                <w:iCs/>
                <w:sz w:val="24"/>
                <w:szCs w:val="24"/>
              </w:rPr>
              <w:t>Propriétaire</w:t>
            </w:r>
          </w:p>
          <w:p w:rsidR="006228DD" w:rsidRPr="00FB5DDD" w:rsidRDefault="006228DD" w:rsidP="00FB5DDD">
            <w:pPr>
              <w:spacing w:after="0" w:line="240" w:lineRule="auto"/>
              <w:jc w:val="both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</w:p>
        </w:tc>
      </w:tr>
      <w:tr w:rsidR="006228DD" w:rsidRPr="00FB5DDD">
        <w:trPr>
          <w:trHeight w:val="403"/>
        </w:trPr>
        <w:tc>
          <w:tcPr>
            <w:tcW w:w="5442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5DDD">
              <w:rPr>
                <w:rFonts w:ascii="Verdana" w:hAnsi="Verdana" w:cs="Verdana"/>
                <w:b/>
                <w:bCs/>
                <w:sz w:val="20"/>
                <w:szCs w:val="20"/>
              </w:rPr>
              <w:t>Statut du porteur vis-à-vis des logements/espaces de vie individuelle : propriétaire ou locataire ou pas de lien avec les logements (les habitants signent un contrat de bail avec un autre partenaire de l'habitat partagé)</w:t>
            </w: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6228DD" w:rsidRPr="00FB5DDD" w:rsidRDefault="006228DD" w:rsidP="00FB5DDD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  <w:vAlign w:val="center"/>
          </w:tcPr>
          <w:p w:rsidR="006228DD" w:rsidRPr="00FB5DDD" w:rsidRDefault="006228DD" w:rsidP="00FB5DDD">
            <w:pPr>
              <w:spacing w:after="0" w:line="240" w:lineRule="auto"/>
              <w:jc w:val="both"/>
              <w:rPr>
                <w:rFonts w:ascii="Perpetua" w:hAnsi="Perpetua" w:cs="Perpetua"/>
                <w:i/>
                <w:iCs/>
                <w:sz w:val="24"/>
                <w:szCs w:val="24"/>
              </w:rPr>
            </w:pPr>
            <w:r>
              <w:rPr>
                <w:rFonts w:ascii="Perpetua" w:hAnsi="Perpetua" w:cs="Perpetua"/>
                <w:i/>
                <w:iCs/>
                <w:sz w:val="24"/>
                <w:szCs w:val="24"/>
              </w:rPr>
              <w:t xml:space="preserve">Propriétaire </w:t>
            </w:r>
          </w:p>
        </w:tc>
      </w:tr>
    </w:tbl>
    <w:p w:rsidR="006228DD" w:rsidRDefault="006228DD" w:rsidP="003334BE">
      <w:pPr>
        <w:rPr>
          <w:rFonts w:ascii="Verdana" w:hAnsi="Verdana" w:cs="Verdana"/>
        </w:rPr>
      </w:pPr>
    </w:p>
    <w:p w:rsidR="006228DD" w:rsidRPr="00F845CF" w:rsidRDefault="006228DD" w:rsidP="003334BE">
      <w:pPr>
        <w:rPr>
          <w:rFonts w:ascii="Verdana" w:hAnsi="Verdana" w:cs="Verdana"/>
        </w:rPr>
      </w:pPr>
      <w:r>
        <w:rPr>
          <w:noProof/>
          <w:lang w:eastAsia="fr-FR"/>
        </w:rPr>
        <w:pict>
          <v:shape id="Zone de texte 2" o:spid="_x0000_s1033" type="#_x0000_t202" style="position:absolute;margin-left:-36.5pt;margin-top:14.15pt;width:525.9pt;height:133.95pt;z-index:251660288;visibility:visible;mso-wrap-distance-top:3.6pt;mso-wrap-distance-bottom:3.6pt">
            <v:textbox>
              <w:txbxContent>
                <w:p w:rsidR="006228DD" w:rsidRPr="003A7B4D" w:rsidRDefault="006228DD">
                  <w:pPr>
                    <w:rPr>
                      <w:b/>
                      <w:bCs/>
                    </w:rPr>
                  </w:pPr>
                  <w:r w:rsidRPr="003A7B4D">
                    <w:rPr>
                      <w:b/>
                      <w:bCs/>
                    </w:rPr>
                    <w:t>Commentaires</w:t>
                  </w:r>
                </w:p>
                <w:p w:rsidR="006228DD" w:rsidRDefault="006228DD"/>
              </w:txbxContent>
            </v:textbox>
            <w10:wrap type="square"/>
          </v:shape>
        </w:pict>
      </w:r>
    </w:p>
    <w:sectPr w:rsidR="006228DD" w:rsidRPr="00F845CF" w:rsidSect="00A42E9A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8DD" w:rsidRDefault="006228DD" w:rsidP="006F6932">
      <w:pPr>
        <w:spacing w:after="0" w:line="240" w:lineRule="auto"/>
      </w:pPr>
      <w:r>
        <w:separator/>
      </w:r>
    </w:p>
  </w:endnote>
  <w:endnote w:type="continuationSeparator" w:id="0">
    <w:p w:rsidR="006228DD" w:rsidRDefault="006228DD" w:rsidP="006F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8DD" w:rsidRDefault="006228DD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6228DD" w:rsidRDefault="006228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8DD" w:rsidRDefault="006228DD" w:rsidP="006F6932">
      <w:pPr>
        <w:spacing w:after="0" w:line="240" w:lineRule="auto"/>
      </w:pPr>
      <w:r>
        <w:separator/>
      </w:r>
    </w:p>
  </w:footnote>
  <w:footnote w:type="continuationSeparator" w:id="0">
    <w:p w:rsidR="006228DD" w:rsidRDefault="006228DD" w:rsidP="006F6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FB3"/>
    <w:multiLevelType w:val="hybridMultilevel"/>
    <w:tmpl w:val="7B7E0C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ED695C"/>
    <w:multiLevelType w:val="hybridMultilevel"/>
    <w:tmpl w:val="61381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89305B"/>
    <w:multiLevelType w:val="hybridMultilevel"/>
    <w:tmpl w:val="A8F06B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D73FE5"/>
    <w:multiLevelType w:val="hybridMultilevel"/>
    <w:tmpl w:val="D6EEFA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49B2E63"/>
    <w:multiLevelType w:val="hybridMultilevel"/>
    <w:tmpl w:val="7450A1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E761D3E"/>
    <w:multiLevelType w:val="hybridMultilevel"/>
    <w:tmpl w:val="08C6FC7C"/>
    <w:lvl w:ilvl="0" w:tplc="040C000B">
      <w:start w:val="1"/>
      <w:numFmt w:val="bullet"/>
      <w:lvlText w:val=""/>
      <w:lvlJc w:val="left"/>
      <w:pPr>
        <w:ind w:left="873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13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033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73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193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3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2D2"/>
    <w:rsid w:val="00044C4A"/>
    <w:rsid w:val="000672D8"/>
    <w:rsid w:val="00094317"/>
    <w:rsid w:val="000A72A4"/>
    <w:rsid w:val="000F20EC"/>
    <w:rsid w:val="001638E3"/>
    <w:rsid w:val="0017035B"/>
    <w:rsid w:val="001B1465"/>
    <w:rsid w:val="001E1A68"/>
    <w:rsid w:val="002100C6"/>
    <w:rsid w:val="0021051C"/>
    <w:rsid w:val="00256572"/>
    <w:rsid w:val="00265F50"/>
    <w:rsid w:val="002A03F3"/>
    <w:rsid w:val="002F5DA3"/>
    <w:rsid w:val="002F7CAE"/>
    <w:rsid w:val="003035AB"/>
    <w:rsid w:val="003334BE"/>
    <w:rsid w:val="0033399E"/>
    <w:rsid w:val="00357B17"/>
    <w:rsid w:val="003A7B4D"/>
    <w:rsid w:val="003C6212"/>
    <w:rsid w:val="00473B5D"/>
    <w:rsid w:val="00474179"/>
    <w:rsid w:val="00493117"/>
    <w:rsid w:val="004C0808"/>
    <w:rsid w:val="004C3B21"/>
    <w:rsid w:val="00514ABA"/>
    <w:rsid w:val="00563878"/>
    <w:rsid w:val="005B0F48"/>
    <w:rsid w:val="005C0250"/>
    <w:rsid w:val="005D3369"/>
    <w:rsid w:val="00612F47"/>
    <w:rsid w:val="00614D92"/>
    <w:rsid w:val="006228DD"/>
    <w:rsid w:val="006C6305"/>
    <w:rsid w:val="006D7D45"/>
    <w:rsid w:val="006F6932"/>
    <w:rsid w:val="00731868"/>
    <w:rsid w:val="007503DE"/>
    <w:rsid w:val="00754565"/>
    <w:rsid w:val="00770AEE"/>
    <w:rsid w:val="00771857"/>
    <w:rsid w:val="007939B2"/>
    <w:rsid w:val="007B35AA"/>
    <w:rsid w:val="007E2B05"/>
    <w:rsid w:val="007F0604"/>
    <w:rsid w:val="00802D9F"/>
    <w:rsid w:val="008301D6"/>
    <w:rsid w:val="00865379"/>
    <w:rsid w:val="0086657D"/>
    <w:rsid w:val="008762D2"/>
    <w:rsid w:val="00876A5E"/>
    <w:rsid w:val="008B53EC"/>
    <w:rsid w:val="008C3EC0"/>
    <w:rsid w:val="008D0804"/>
    <w:rsid w:val="008F6B3B"/>
    <w:rsid w:val="009149B3"/>
    <w:rsid w:val="00923A2F"/>
    <w:rsid w:val="00954F5E"/>
    <w:rsid w:val="009B1F1B"/>
    <w:rsid w:val="009C2ED0"/>
    <w:rsid w:val="009E2A00"/>
    <w:rsid w:val="00A42E9A"/>
    <w:rsid w:val="00A60E8A"/>
    <w:rsid w:val="00A66678"/>
    <w:rsid w:val="00AE3AA1"/>
    <w:rsid w:val="00B010F7"/>
    <w:rsid w:val="00B308D4"/>
    <w:rsid w:val="00B875DB"/>
    <w:rsid w:val="00BA7144"/>
    <w:rsid w:val="00BC7CC5"/>
    <w:rsid w:val="00C0737D"/>
    <w:rsid w:val="00C97934"/>
    <w:rsid w:val="00CB1802"/>
    <w:rsid w:val="00CB3EA4"/>
    <w:rsid w:val="00CC2A9C"/>
    <w:rsid w:val="00D22F29"/>
    <w:rsid w:val="00D2360F"/>
    <w:rsid w:val="00D64811"/>
    <w:rsid w:val="00DE6309"/>
    <w:rsid w:val="00DF7D23"/>
    <w:rsid w:val="00E04521"/>
    <w:rsid w:val="00E352DE"/>
    <w:rsid w:val="00E62609"/>
    <w:rsid w:val="00E93CAF"/>
    <w:rsid w:val="00EA7AC5"/>
    <w:rsid w:val="00EE7EA3"/>
    <w:rsid w:val="00EF6F20"/>
    <w:rsid w:val="00F0323A"/>
    <w:rsid w:val="00F31579"/>
    <w:rsid w:val="00F845CF"/>
    <w:rsid w:val="00F9588F"/>
    <w:rsid w:val="00FB5DDD"/>
    <w:rsid w:val="00FC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12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52DE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52DE"/>
    <w:rPr>
      <w:rFonts w:ascii="Calibri Light" w:hAnsi="Calibri Light" w:cs="Calibri Light"/>
      <w:color w:val="2E74B5"/>
      <w:sz w:val="32"/>
      <w:szCs w:val="32"/>
    </w:rPr>
  </w:style>
  <w:style w:type="table" w:styleId="TableGrid">
    <w:name w:val="Table Grid"/>
    <w:basedOn w:val="TableNormal"/>
    <w:uiPriority w:val="99"/>
    <w:rsid w:val="008762D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F6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F6932"/>
  </w:style>
  <w:style w:type="paragraph" w:styleId="Footer">
    <w:name w:val="footer"/>
    <w:basedOn w:val="Normal"/>
    <w:link w:val="FooterChar"/>
    <w:uiPriority w:val="99"/>
    <w:rsid w:val="006F6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F6932"/>
  </w:style>
  <w:style w:type="paragraph" w:styleId="BalloonText">
    <w:name w:val="Balloon Text"/>
    <w:basedOn w:val="Normal"/>
    <w:link w:val="BalloonTextChar"/>
    <w:uiPriority w:val="99"/>
    <w:semiHidden/>
    <w:rsid w:val="007B3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5AA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99"/>
    <w:qFormat/>
    <w:rsid w:val="00CB1802"/>
    <w:rPr>
      <w:b/>
      <w:bCs/>
      <w:i/>
      <w:iCs/>
      <w:spacing w:val="5"/>
    </w:rPr>
  </w:style>
  <w:style w:type="paragraph" w:styleId="NoSpacing">
    <w:name w:val="No Spacing"/>
    <w:link w:val="NoSpacingChar"/>
    <w:uiPriority w:val="99"/>
    <w:qFormat/>
    <w:rsid w:val="00CB1802"/>
    <w:rPr>
      <w:rFonts w:eastAsia="Times New Roman"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B1802"/>
    <w:rPr>
      <w:rFonts w:eastAsia="Times New Roman"/>
      <w:sz w:val="22"/>
      <w:szCs w:val="22"/>
      <w:lang w:val="fr-FR" w:eastAsia="fr-FR"/>
    </w:rPr>
  </w:style>
  <w:style w:type="paragraph" w:styleId="ListParagraph">
    <w:name w:val="List Paragraph"/>
    <w:basedOn w:val="Normal"/>
    <w:uiPriority w:val="99"/>
    <w:qFormat/>
    <w:rsid w:val="00D22F2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4</Pages>
  <Words>366</Words>
  <Characters>2019</Characters>
  <Application>Microsoft Office Outlook</Application>
  <DocSecurity>0</DocSecurity>
  <Lines>0</Lines>
  <Paragraphs>0</Paragraphs>
  <ScaleCrop>false</ScaleCrop>
  <Company>CD16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Stéphanie ESPORT</dc:creator>
  <cp:keywords/>
  <dc:description/>
  <cp:lastModifiedBy>gliot</cp:lastModifiedBy>
  <cp:revision>3</cp:revision>
  <cp:lastPrinted>2022-10-13T07:29:00Z</cp:lastPrinted>
  <dcterms:created xsi:type="dcterms:W3CDTF">2023-06-15T13:12:00Z</dcterms:created>
  <dcterms:modified xsi:type="dcterms:W3CDTF">2023-06-15T13:48:00Z</dcterms:modified>
</cp:coreProperties>
</file>