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40" w:rsidRDefault="00177D40" w:rsidP="00CB1802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" o:spid="_x0000_s1026" type="#_x0000_t75" style="position:absolute;margin-left:117pt;margin-top:-27pt;width:197.2pt;height:73.9pt;z-index:-251656192;visibility:visible" wrapcoords="-82 0 -82 21382 21600 21382 21600 0 -82 0">
            <v:imagedata r:id="rId7" o:title=""/>
            <w10:wrap type="tight"/>
          </v:shape>
        </w:pict>
      </w:r>
    </w:p>
    <w:p w:rsidR="00177D40" w:rsidRDefault="00177D40" w:rsidP="00CB1802"/>
    <w:p w:rsidR="00177D40" w:rsidRDefault="00177D40" w:rsidP="00CB180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7" type="#_x0000_t202" style="position:absolute;margin-left:45pt;margin-top:14.2pt;width:346.6pt;height:63pt;z-index:251655168;visibility:visible;mso-wrap-style:none" filled="f" stroked="f">
            <v:textbox>
              <w:txbxContent>
                <w:p w:rsidR="00177D40" w:rsidRPr="00F9092B" w:rsidRDefault="00177D40" w:rsidP="007E2B05">
                  <w:pPr>
                    <w:jc w:val="center"/>
                    <w:rPr>
                      <w:i/>
                      <w:iCs/>
                      <w:color w:val="000000"/>
                      <w:sz w:val="72"/>
                      <w:szCs w:val="72"/>
                    </w:rPr>
                  </w:pPr>
                  <w:r w:rsidRPr="00F9092B">
                    <w:rPr>
                      <w:rStyle w:val="BookTitle"/>
                      <w:color w:val="000000"/>
                      <w:sz w:val="72"/>
                      <w:szCs w:val="72"/>
                    </w:rPr>
                    <w:t>Aide à la vie partagée</w:t>
                  </w:r>
                </w:p>
              </w:txbxContent>
            </v:textbox>
            <w10:wrap type="square"/>
          </v:shape>
        </w:pict>
      </w:r>
    </w:p>
    <w:p w:rsidR="00177D40" w:rsidRPr="00CB1802" w:rsidRDefault="00177D40" w:rsidP="00473B5D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noProof/>
          <w:lang w:eastAsia="fr-FR"/>
        </w:rPr>
        <w:pict>
          <v:shape id="Zone de texte 2" o:spid="_x0000_s1028" type="#_x0000_t202" style="position:absolute;left:0;text-align:left;margin-left:-13.2pt;margin-top:470.8pt;width:510.75pt;height:144.3pt;z-index:251657216;visibility:visible;mso-wrap-distance-top:3.6pt;mso-wrap-distance-bottom:3.6pt;mso-position-horizontal-relative:margin" strokecolor="white">
            <v:textbox style="mso-fit-shape-to-text:t">
              <w:txbxContent>
                <w:p w:rsidR="00177D40" w:rsidRDefault="00177D40" w:rsidP="007E2B05">
                  <w:pPr>
                    <w:jc w:val="center"/>
                  </w:pPr>
                  <w:r w:rsidRPr="00F9092B">
                    <w:rPr>
                      <w:rStyle w:val="BookTitle"/>
                      <w:color w:val="000000"/>
                      <w:sz w:val="72"/>
                      <w:szCs w:val="72"/>
                    </w:rPr>
                    <w:t>L’Habitat inclusif en Charente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fr-FR"/>
        </w:rPr>
        <w:pict>
          <v:shape id="Zone de texte 6" o:spid="_x0000_s1029" type="#_x0000_t202" style="position:absolute;left:0;text-align:left;margin-left:89.25pt;margin-top:76.6pt;width:436.95pt;height:305.6pt;z-index:251656192;visibility:visible;mso-position-horizontal-relative:page;mso-position-vertical-relative:page;v-text-anchor:bottom" filled="f" stroked="f" strokeweight=".5pt">
            <v:textbox style="mso-fit-shape-to-text:t" inset="0,0,0,0">
              <w:txbxContent>
                <w:p w:rsidR="00177D40" w:rsidRPr="00F9092B" w:rsidRDefault="00177D40" w:rsidP="00CB1802">
                  <w:pPr>
                    <w:pStyle w:val="NoSpacing"/>
                    <w:jc w:val="right"/>
                    <w:rPr>
                      <w:caps/>
                      <w:color w:val="323E4F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t xml:space="preserve">    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fr-FR"/>
        </w:rPr>
        <w:pict>
          <v:shape id="_x0000_s1030" type="#_x0000_t202" style="position:absolute;left:0;text-align:left;margin-left:-35.8pt;margin-top:95.05pt;width:532.15pt;height:116.45pt;z-index:251658240;visibility:visible;mso-wrap-distance-top:3.6pt;mso-wrap-distance-bottom:3.6pt">
            <v:textbox>
              <w:txbxContent>
                <w:p w:rsidR="00177D40" w:rsidRPr="00923A2F" w:rsidRDefault="00177D40">
                  <w:pP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Nom du projet : </w:t>
                  </w:r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Résidence senior</w:t>
                  </w:r>
                </w:p>
                <w:p w:rsidR="00177D40" w:rsidRPr="00923A2F" w:rsidRDefault="00177D40">
                  <w:pP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CP et commune d’implantation :</w:t>
                  </w:r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 16560 Aussac-Vadalle</w:t>
                  </w:r>
                </w:p>
                <w:p w:rsidR="00177D40" w:rsidRPr="00923A2F" w:rsidRDefault="00177D40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Année d’ouverture prévisionnelle</w:t>
                  </w:r>
                  <w:r w:rsidRPr="00923A2F">
                    <w:rPr>
                      <w:rFonts w:ascii="Verdana" w:hAnsi="Verdana" w:cs="Verdana"/>
                      <w:sz w:val="20"/>
                      <w:szCs w:val="20"/>
                    </w:rPr>
                    <w:t> :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2025</w:t>
                  </w:r>
                </w:p>
                <w:p w:rsidR="00177D40" w:rsidRPr="00923A2F" w:rsidRDefault="00177D40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Nombre de logements</w:t>
                  </w:r>
                  <w:r w:rsidRPr="00923A2F">
                    <w:rPr>
                      <w:rFonts w:ascii="Verdana" w:hAnsi="Verdana" w:cs="Verdana"/>
                      <w:sz w:val="20"/>
                      <w:szCs w:val="20"/>
                    </w:rPr>
                    <w:t> :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4</w:t>
                  </w:r>
                </w:p>
                <w:p w:rsidR="00177D40" w:rsidRPr="00923A2F" w:rsidRDefault="00177D40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Montant de l’AVP de référence par an par habitant (validation septembre 2022)</w:t>
                  </w:r>
                  <w:r w:rsidRPr="00923A2F">
                    <w:rPr>
                      <w:rFonts w:ascii="Verdana" w:hAnsi="Verdana" w:cs="Verdana"/>
                      <w:sz w:val="20"/>
                      <w:szCs w:val="20"/>
                    </w:rPr>
                    <w:t> :</w:t>
                  </w:r>
                </w:p>
              </w:txbxContent>
            </v:textbox>
            <w10:wrap type="square"/>
          </v:shape>
        </w:pict>
      </w:r>
    </w:p>
    <w:p w:rsidR="00177D40" w:rsidRPr="00473B5D" w:rsidRDefault="00177D40" w:rsidP="00CB1802"/>
    <w:tbl>
      <w:tblPr>
        <w:tblpPr w:leftFromText="141" w:rightFromText="141" w:vertAnchor="text" w:horzAnchor="margin" w:tblpX="-714" w:tblpY="15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4"/>
      </w:tblGrid>
      <w:tr w:rsidR="00177D40" w:rsidRPr="00F9092B">
        <w:trPr>
          <w:trHeight w:val="699"/>
        </w:trPr>
        <w:tc>
          <w:tcPr>
            <w:tcW w:w="10685" w:type="dxa"/>
            <w:shd w:val="clear" w:color="auto" w:fill="BDD6EE"/>
          </w:tcPr>
          <w:p w:rsidR="00177D40" w:rsidRPr="00F9092B" w:rsidRDefault="00177D40" w:rsidP="00F9092B">
            <w:pPr>
              <w:spacing w:after="0" w:line="240" w:lineRule="auto"/>
              <w:rPr>
                <w:sz w:val="20"/>
                <w:szCs w:val="20"/>
              </w:rPr>
            </w:pPr>
            <w:r w:rsidRPr="00F9092B">
              <w:rPr>
                <w:sz w:val="20"/>
                <w:szCs w:val="20"/>
              </w:rPr>
              <w:br w:type="page"/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Porteur de projet</w:t>
            </w:r>
            <w:r w:rsidRPr="00F9092B"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77D40" w:rsidRPr="00F9092B">
        <w:trPr>
          <w:trHeight w:val="2572"/>
        </w:trPr>
        <w:tc>
          <w:tcPr>
            <w:tcW w:w="10685" w:type="dxa"/>
          </w:tcPr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Coordonnées de la personne à contacter sur le programme d’habitat inclusif </w:t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Nom :       </w:t>
            </w:r>
            <w:r>
              <w:rPr>
                <w:rFonts w:ascii="Verdana" w:hAnsi="Verdana" w:cs="Verdana"/>
                <w:sz w:val="20"/>
                <w:szCs w:val="20"/>
              </w:rPr>
              <w:t>Liot</w:t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                                    Prénom : </w:t>
            </w:r>
            <w:r>
              <w:rPr>
                <w:rFonts w:ascii="Verdana" w:hAnsi="Verdana" w:cs="Verdana"/>
                <w:sz w:val="20"/>
                <w:szCs w:val="20"/>
              </w:rPr>
              <w:t>Gérard</w:t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Fonction : </w:t>
            </w:r>
            <w:r>
              <w:rPr>
                <w:rFonts w:ascii="Verdana" w:hAnsi="Verdana" w:cs="Verdana"/>
                <w:sz w:val="20"/>
                <w:szCs w:val="20"/>
              </w:rPr>
              <w:t>Maire</w:t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Téléphone : </w:t>
            </w:r>
            <w:r>
              <w:rPr>
                <w:rFonts w:ascii="Verdana" w:hAnsi="Verdana" w:cs="Verdana"/>
                <w:sz w:val="20"/>
                <w:szCs w:val="20"/>
              </w:rPr>
              <w:t>06/49/30/62/17</w:t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                       </w:t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Mail : </w:t>
            </w:r>
            <w:r>
              <w:rPr>
                <w:rFonts w:ascii="Verdana" w:hAnsi="Verdana" w:cs="Verdana"/>
                <w:sz w:val="20"/>
                <w:szCs w:val="20"/>
              </w:rPr>
              <w:t>maire@aussac-vadalle.fr</w:t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77D40" w:rsidRPr="00F9092B">
        <w:trPr>
          <w:trHeight w:val="2572"/>
        </w:trPr>
        <w:tc>
          <w:tcPr>
            <w:tcW w:w="10685" w:type="dxa"/>
          </w:tcPr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fr-FR"/>
              </w:rPr>
              <w:pict>
                <v:shape id="_x0000_s1031" type="#_x0000_t202" style="position:absolute;margin-left:3.55pt;margin-top:9.05pt;width:532.6pt;height:127.95pt;z-index:251659264;visibility:visible;mso-wrap-distance-top:3.6pt;mso-wrap-distance-bottom:3.6pt;mso-position-horizontal-relative:text;mso-position-vertical-relative:text">
                  <v:textbox>
                    <w:txbxContent>
                      <w:p w:rsidR="00177D40" w:rsidRPr="00923A2F" w:rsidRDefault="00177D4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Propriétaire de l’habitat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177D40" w:rsidRPr="00923A2F" w:rsidRDefault="00177D4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Bailleur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177D40" w:rsidRPr="00923A2F" w:rsidRDefault="00177D4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Gestionnaire locatif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177D40" w:rsidRPr="00923A2F" w:rsidRDefault="00177D4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Gestionnaire du bâtiment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177D40" w:rsidRPr="00923A2F" w:rsidRDefault="00177D4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Gestionnaire de l’animation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177D40" w:rsidRDefault="00177D40" w:rsidP="00CB1802"/>
    <w:p w:rsidR="00177D40" w:rsidRDefault="00177D40" w:rsidP="00CB1802">
      <w:pPr>
        <w:rPr>
          <w:rFonts w:ascii="Verdana" w:hAnsi="Verdana" w:cs="Verdana"/>
          <w:b/>
          <w:bCs/>
          <w:sz w:val="28"/>
          <w:szCs w:val="28"/>
        </w:rPr>
      </w:pPr>
    </w:p>
    <w:p w:rsidR="00177D40" w:rsidRDefault="00177D40" w:rsidP="00CB1802">
      <w:pPr>
        <w:rPr>
          <w:rFonts w:ascii="Verdana" w:hAnsi="Verdana" w:cs="Verdana"/>
          <w:b/>
          <w:bCs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4"/>
        <w:gridCol w:w="5244"/>
      </w:tblGrid>
      <w:tr w:rsidR="00177D40" w:rsidRPr="00F9092B">
        <w:trPr>
          <w:trHeight w:val="699"/>
        </w:trPr>
        <w:tc>
          <w:tcPr>
            <w:tcW w:w="10008" w:type="dxa"/>
            <w:gridSpan w:val="2"/>
            <w:shd w:val="clear" w:color="auto" w:fill="BDD6EE"/>
          </w:tcPr>
          <w:p w:rsidR="00177D40" w:rsidRPr="00F9092B" w:rsidRDefault="00177D40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sz w:val="20"/>
                <w:szCs w:val="20"/>
              </w:rPr>
              <w:br w:type="page"/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Vie sociale et partagée</w:t>
            </w:r>
          </w:p>
        </w:tc>
      </w:tr>
      <w:tr w:rsidR="00177D40" w:rsidRPr="00F9092B">
        <w:trPr>
          <w:trHeight w:val="3767"/>
        </w:trPr>
        <w:tc>
          <w:tcPr>
            <w:tcW w:w="4764" w:type="dxa"/>
            <w:shd w:val="clear" w:color="auto" w:fill="FFFFFF"/>
          </w:tcPr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Temps dédié à l’animation</w:t>
            </w:r>
          </w:p>
          <w:p w:rsidR="00177D40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Coordination et préparation</w:t>
            </w:r>
          </w:p>
        </w:tc>
        <w:tc>
          <w:tcPr>
            <w:tcW w:w="5244" w:type="dxa"/>
          </w:tcPr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Heures 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2 h par jour</w:t>
            </w:r>
          </w:p>
          <w:p w:rsidR="00177D40" w:rsidRPr="00F9092B" w:rsidRDefault="00177D40" w:rsidP="00F9092B">
            <w:pPr>
              <w:pStyle w:val="ListParagraph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433397" w:rsidRDefault="00177D40" w:rsidP="004333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t>Jours :</w:t>
            </w:r>
            <w:r>
              <w:t xml:space="preserve"> 200 jours par an en moyenne</w:t>
            </w:r>
          </w:p>
          <w:p w:rsidR="00177D40" w:rsidRDefault="00177D40" w:rsidP="00433397">
            <w:pPr>
              <w:pStyle w:val="ListParagraph"/>
              <w:spacing w:after="0" w:line="240" w:lineRule="auto"/>
              <w:ind w:left="0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433397" w:rsidRDefault="00177D40" w:rsidP="004333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 h par semaine</w:t>
            </w: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177D40" w:rsidRPr="00F9092B" w:rsidRDefault="00177D40" w:rsidP="00F9092B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i/>
                <w:iCs/>
                <w:sz w:val="20"/>
                <w:szCs w:val="20"/>
              </w:rPr>
              <w:t>Observations :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L’animation sera assurée par plusieurs agents de la commune qui pourront intervenir ainsi sur des thématiques différentes qu’ils maîtrisent. Un agent sera désigné référent AVP.</w:t>
            </w:r>
          </w:p>
        </w:tc>
      </w:tr>
    </w:tbl>
    <w:p w:rsidR="00177D40" w:rsidRPr="00770AEE" w:rsidRDefault="00177D40">
      <w:pPr>
        <w:rPr>
          <w:rFonts w:ascii="Verdana" w:hAnsi="Verdana" w:cs="Verdana"/>
          <w:sz w:val="20"/>
          <w:szCs w:val="20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08"/>
      </w:tblGrid>
      <w:tr w:rsidR="00177D40" w:rsidRPr="00F9092B">
        <w:trPr>
          <w:trHeight w:val="689"/>
        </w:trPr>
        <w:tc>
          <w:tcPr>
            <w:tcW w:w="10008" w:type="dxa"/>
            <w:shd w:val="clear" w:color="auto" w:fill="BDD6EE"/>
          </w:tcPr>
          <w:p w:rsidR="00177D40" w:rsidRPr="00F9092B" w:rsidRDefault="00177D40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br w:type="page"/>
            </w:r>
          </w:p>
          <w:p w:rsidR="00177D40" w:rsidRPr="00F9092B" w:rsidRDefault="00177D40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Animation - Vie sociale et partagée</w:t>
            </w:r>
          </w:p>
        </w:tc>
      </w:tr>
    </w:tbl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>L’aide à la vie sociale et partagée vise le financement de :</w:t>
      </w: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Pr="00770AEE" w:rsidRDefault="00177D40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>L’animation du projet de vie sociale et des temps partagés ;</w:t>
      </w: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Pr="00770AEE" w:rsidRDefault="00177D40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La participation sociale des habitants, le développement de la citoyenneté et du pouvoir d’agir ; </w:t>
      </w: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Pr="00770AEE" w:rsidRDefault="00177D40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La facilitation des liens, d’une part, entre les habitants et, d’autre part, entre les habitants et l’environnement proche ; </w:t>
      </w: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Pr="00770AEE" w:rsidRDefault="00177D40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La coordination des intervenants permanents et ponctuels au sein de l’habitat ; </w:t>
      </w: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Pr="00770AEE" w:rsidRDefault="00177D40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>L’interface technique et logistique des logements avec le propriétaire.</w:t>
      </w: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Elle ne finance pas l’accompagnement individuel de la personne, dans la réalisation des actes de la vie quotidienne, ni la coordination médico-sociale. </w:t>
      </w:r>
    </w:p>
    <w:p w:rsidR="00177D40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77D40" w:rsidRPr="00770AEE" w:rsidRDefault="00177D40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sectPr w:rsidR="00177D40" w:rsidRPr="00770AEE" w:rsidSect="00A42E9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D40" w:rsidRDefault="00177D40" w:rsidP="006F6932">
      <w:pPr>
        <w:spacing w:after="0" w:line="240" w:lineRule="auto"/>
      </w:pPr>
      <w:r>
        <w:separator/>
      </w:r>
    </w:p>
  </w:endnote>
  <w:endnote w:type="continuationSeparator" w:id="0">
    <w:p w:rsidR="00177D40" w:rsidRDefault="00177D40" w:rsidP="006F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40" w:rsidRDefault="00177D40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177D40" w:rsidRDefault="00177D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D40" w:rsidRDefault="00177D40" w:rsidP="006F6932">
      <w:pPr>
        <w:spacing w:after="0" w:line="240" w:lineRule="auto"/>
      </w:pPr>
      <w:r>
        <w:separator/>
      </w:r>
    </w:p>
  </w:footnote>
  <w:footnote w:type="continuationSeparator" w:id="0">
    <w:p w:rsidR="00177D40" w:rsidRDefault="00177D40" w:rsidP="006F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FB3"/>
    <w:multiLevelType w:val="hybridMultilevel"/>
    <w:tmpl w:val="7B7E0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ED695C"/>
    <w:multiLevelType w:val="hybridMultilevel"/>
    <w:tmpl w:val="61381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89305B"/>
    <w:multiLevelType w:val="hybridMultilevel"/>
    <w:tmpl w:val="A8F06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D73FE5"/>
    <w:multiLevelType w:val="hybridMultilevel"/>
    <w:tmpl w:val="D6EEF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9B2E63"/>
    <w:multiLevelType w:val="hybridMultilevel"/>
    <w:tmpl w:val="7450A1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E761D3E"/>
    <w:multiLevelType w:val="hybridMultilevel"/>
    <w:tmpl w:val="08C6FC7C"/>
    <w:lvl w:ilvl="0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D2"/>
    <w:rsid w:val="001638E3"/>
    <w:rsid w:val="00177D40"/>
    <w:rsid w:val="001B1465"/>
    <w:rsid w:val="001E1A68"/>
    <w:rsid w:val="002100C6"/>
    <w:rsid w:val="00256572"/>
    <w:rsid w:val="00265F50"/>
    <w:rsid w:val="002A03F3"/>
    <w:rsid w:val="002E4160"/>
    <w:rsid w:val="002F5DA3"/>
    <w:rsid w:val="003035AB"/>
    <w:rsid w:val="0033399E"/>
    <w:rsid w:val="00433397"/>
    <w:rsid w:val="004607A0"/>
    <w:rsid w:val="00461378"/>
    <w:rsid w:val="00473B5D"/>
    <w:rsid w:val="00474179"/>
    <w:rsid w:val="00493117"/>
    <w:rsid w:val="00514ABA"/>
    <w:rsid w:val="00517000"/>
    <w:rsid w:val="00524811"/>
    <w:rsid w:val="00563878"/>
    <w:rsid w:val="005718E8"/>
    <w:rsid w:val="005C0250"/>
    <w:rsid w:val="005D3369"/>
    <w:rsid w:val="006038B0"/>
    <w:rsid w:val="00612F47"/>
    <w:rsid w:val="006C2AFD"/>
    <w:rsid w:val="006C6305"/>
    <w:rsid w:val="006C6C84"/>
    <w:rsid w:val="006D7D45"/>
    <w:rsid w:val="006F6932"/>
    <w:rsid w:val="00741623"/>
    <w:rsid w:val="00754565"/>
    <w:rsid w:val="00754D23"/>
    <w:rsid w:val="00770AEE"/>
    <w:rsid w:val="00771857"/>
    <w:rsid w:val="007B35AA"/>
    <w:rsid w:val="007E2B05"/>
    <w:rsid w:val="007F0604"/>
    <w:rsid w:val="00802D9F"/>
    <w:rsid w:val="008259D9"/>
    <w:rsid w:val="008276AC"/>
    <w:rsid w:val="00865379"/>
    <w:rsid w:val="0086657D"/>
    <w:rsid w:val="008762D2"/>
    <w:rsid w:val="00876A5E"/>
    <w:rsid w:val="00881C26"/>
    <w:rsid w:val="008B53EC"/>
    <w:rsid w:val="008C3EC0"/>
    <w:rsid w:val="008D0804"/>
    <w:rsid w:val="008F6B3B"/>
    <w:rsid w:val="009149B3"/>
    <w:rsid w:val="00923A2F"/>
    <w:rsid w:val="00954F5E"/>
    <w:rsid w:val="00996897"/>
    <w:rsid w:val="009B1F1B"/>
    <w:rsid w:val="009C2ED0"/>
    <w:rsid w:val="009E499C"/>
    <w:rsid w:val="009F75FC"/>
    <w:rsid w:val="00A35AE6"/>
    <w:rsid w:val="00A42E9A"/>
    <w:rsid w:val="00A60E8A"/>
    <w:rsid w:val="00A66678"/>
    <w:rsid w:val="00AE3AA1"/>
    <w:rsid w:val="00B875DB"/>
    <w:rsid w:val="00BA056D"/>
    <w:rsid w:val="00BD6D74"/>
    <w:rsid w:val="00C124E4"/>
    <w:rsid w:val="00C554B2"/>
    <w:rsid w:val="00C97934"/>
    <w:rsid w:val="00CB1802"/>
    <w:rsid w:val="00CB3EA4"/>
    <w:rsid w:val="00CC2A9C"/>
    <w:rsid w:val="00D22F29"/>
    <w:rsid w:val="00D2360F"/>
    <w:rsid w:val="00D64811"/>
    <w:rsid w:val="00DE6309"/>
    <w:rsid w:val="00DF0E60"/>
    <w:rsid w:val="00DF7D23"/>
    <w:rsid w:val="00E04521"/>
    <w:rsid w:val="00E93CAF"/>
    <w:rsid w:val="00EE7EA3"/>
    <w:rsid w:val="00EF1016"/>
    <w:rsid w:val="00EF6F20"/>
    <w:rsid w:val="00F170A8"/>
    <w:rsid w:val="00F31579"/>
    <w:rsid w:val="00F845CF"/>
    <w:rsid w:val="00F9092B"/>
    <w:rsid w:val="00FC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9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2D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932"/>
  </w:style>
  <w:style w:type="paragraph" w:styleId="Footer">
    <w:name w:val="footer"/>
    <w:basedOn w:val="Normal"/>
    <w:link w:val="FooterChar"/>
    <w:uiPriority w:val="99"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932"/>
  </w:style>
  <w:style w:type="paragraph" w:styleId="BalloonText">
    <w:name w:val="Balloon Text"/>
    <w:basedOn w:val="Normal"/>
    <w:link w:val="BalloonTextChar"/>
    <w:uiPriority w:val="99"/>
    <w:semiHidden/>
    <w:rsid w:val="007B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5AA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99"/>
    <w:qFormat/>
    <w:rsid w:val="00CB1802"/>
    <w:rPr>
      <w:b/>
      <w:bCs/>
      <w:i/>
      <w:iCs/>
      <w:spacing w:val="5"/>
    </w:rPr>
  </w:style>
  <w:style w:type="paragraph" w:styleId="NoSpacing">
    <w:name w:val="No Spacing"/>
    <w:link w:val="NoSpacingChar"/>
    <w:uiPriority w:val="99"/>
    <w:qFormat/>
    <w:rsid w:val="00CB1802"/>
    <w:rPr>
      <w:rFonts w:eastAsia="Times New Roman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B1802"/>
    <w:rPr>
      <w:rFonts w:eastAsia="Times New Roman"/>
      <w:sz w:val="22"/>
      <w:szCs w:val="22"/>
      <w:lang w:val="fr-FR" w:eastAsia="fr-FR"/>
    </w:rPr>
  </w:style>
  <w:style w:type="paragraph" w:styleId="ListParagraph">
    <w:name w:val="List Paragraph"/>
    <w:basedOn w:val="Normal"/>
    <w:uiPriority w:val="99"/>
    <w:qFormat/>
    <w:rsid w:val="00D22F2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208</Words>
  <Characters>1144</Characters>
  <Application>Microsoft Office Outlook</Application>
  <DocSecurity>0</DocSecurity>
  <Lines>0</Lines>
  <Paragraphs>0</Paragraphs>
  <ScaleCrop>false</ScaleCrop>
  <Company>CD16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ESPORT</dc:creator>
  <cp:keywords/>
  <dc:description/>
  <cp:lastModifiedBy>gliot</cp:lastModifiedBy>
  <cp:revision>3</cp:revision>
  <cp:lastPrinted>2023-10-05T12:44:00Z</cp:lastPrinted>
  <dcterms:created xsi:type="dcterms:W3CDTF">2023-10-05T12:39:00Z</dcterms:created>
  <dcterms:modified xsi:type="dcterms:W3CDTF">2023-10-05T12:44:00Z</dcterms:modified>
</cp:coreProperties>
</file>