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861" w:rsidRDefault="00D81861" w:rsidP="00535404">
      <w:pPr>
        <w:pStyle w:val="Header"/>
        <w:rPr>
          <w:rFonts w:cs="Calibri"/>
        </w:rPr>
      </w:pPr>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1027" type="#_x0000_t75" style="position:absolute;margin-left:-54pt;margin-top:-54pt;width:118.15pt;height:117.2pt;z-index:251658240;visibility:visible">
            <v:imagedata r:id="rId7" o:title=""/>
          </v:shape>
        </w:pict>
      </w:r>
      <w:r>
        <w:rPr>
          <w:noProof/>
          <w:lang w:eastAsia="fr-FR"/>
        </w:rPr>
        <w:pict>
          <v:shape id="_x0000_s1028" type="#_x0000_t75" style="position:absolute;margin-left:396pt;margin-top:-45pt;width:101.5pt;height:87pt;z-index:-251657216" wrapcoords="-160 0 -160 21414 21600 21414 21600 0 -160 0">
            <v:imagedata r:id="rId8" o:title=""/>
            <w10:wrap type="tight"/>
          </v:shape>
        </w:pict>
      </w:r>
    </w:p>
    <w:p w:rsidR="00D81861" w:rsidRPr="001A020E" w:rsidRDefault="00D81861" w:rsidP="007543F0">
      <w:pPr>
        <w:widowControl w:val="0"/>
        <w:suppressLineNumbers/>
        <w:suppressAutoHyphens/>
        <w:spacing w:before="120" w:after="120" w:line="276" w:lineRule="auto"/>
        <w:ind w:firstLine="2410"/>
        <w:rPr>
          <w:rFonts w:ascii="Verdana" w:eastAsia="SimSun" w:hAnsi="Verdana"/>
          <w:i/>
          <w:iCs/>
          <w:kern w:val="1"/>
          <w:sz w:val="20"/>
          <w:szCs w:val="20"/>
          <w:lang w:eastAsia="zh-CN"/>
        </w:rPr>
      </w:pPr>
    </w:p>
    <w:p w:rsidR="00D81861" w:rsidRPr="001A020E" w:rsidRDefault="00D81861" w:rsidP="001A020E">
      <w:pPr>
        <w:widowControl w:val="0"/>
        <w:suppressAutoHyphens/>
        <w:spacing w:after="0" w:line="276" w:lineRule="auto"/>
        <w:rPr>
          <w:rFonts w:ascii="Verdana" w:eastAsia="SimSun" w:hAnsi="Verdana"/>
          <w:kern w:val="1"/>
          <w:sz w:val="20"/>
          <w:szCs w:val="20"/>
          <w:lang w:eastAsia="zh-CN"/>
        </w:rPr>
      </w:pPr>
    </w:p>
    <w:p w:rsidR="00D81861" w:rsidRPr="001A020E" w:rsidRDefault="00D81861" w:rsidP="005622B1">
      <w:pPr>
        <w:widowControl w:val="0"/>
        <w:suppressAutoHyphens/>
        <w:spacing w:after="0" w:line="240" w:lineRule="auto"/>
        <w:rPr>
          <w:rFonts w:ascii="Verdana" w:eastAsia="SimSun" w:hAnsi="Verdana"/>
          <w:b/>
          <w:bCs/>
          <w:kern w:val="1"/>
          <w:sz w:val="28"/>
          <w:szCs w:val="28"/>
          <w:lang w:eastAsia="zh-CN"/>
        </w:rPr>
      </w:pPr>
    </w:p>
    <w:p w:rsidR="00D81861" w:rsidRDefault="00D81861" w:rsidP="005622B1">
      <w:pPr>
        <w:widowControl w:val="0"/>
        <w:suppressAutoHyphens/>
        <w:spacing w:after="0" w:line="240" w:lineRule="auto"/>
        <w:jc w:val="center"/>
        <w:rPr>
          <w:rFonts w:ascii="Verdana" w:eastAsia="SimSun" w:hAnsi="Verdana"/>
          <w:b/>
          <w:bCs/>
          <w:kern w:val="1"/>
          <w:sz w:val="36"/>
          <w:szCs w:val="36"/>
          <w:lang w:eastAsia="zh-CN"/>
        </w:rPr>
      </w:pPr>
      <w:r w:rsidRPr="00010F2D">
        <w:rPr>
          <w:rFonts w:ascii="Verdana" w:eastAsia="SimSun" w:hAnsi="Verdana" w:cs="Verdana"/>
          <w:b/>
          <w:bCs/>
          <w:kern w:val="1"/>
          <w:sz w:val="36"/>
          <w:szCs w:val="36"/>
          <w:lang w:eastAsia="zh-CN"/>
        </w:rPr>
        <w:t>RÈGLEMENT DE LA CONSULTATION</w:t>
      </w:r>
    </w:p>
    <w:p w:rsidR="00D81861" w:rsidRDefault="00D81861" w:rsidP="005622B1">
      <w:pPr>
        <w:widowControl w:val="0"/>
        <w:suppressAutoHyphens/>
        <w:spacing w:after="0" w:line="240" w:lineRule="auto"/>
        <w:jc w:val="center"/>
        <w:rPr>
          <w:rFonts w:ascii="Verdana" w:eastAsia="SimSun" w:hAnsi="Verdana"/>
          <w:b/>
          <w:bCs/>
          <w:kern w:val="1"/>
          <w:sz w:val="36"/>
          <w:szCs w:val="36"/>
          <w:lang w:eastAsia="zh-CN"/>
        </w:rPr>
      </w:pPr>
    </w:p>
    <w:p w:rsidR="00D81861" w:rsidRDefault="00D81861" w:rsidP="005622B1">
      <w:pPr>
        <w:widowControl w:val="0"/>
        <w:suppressAutoHyphens/>
        <w:spacing w:after="0" w:line="240" w:lineRule="auto"/>
        <w:jc w:val="center"/>
        <w:rPr>
          <w:rFonts w:ascii="Verdana" w:eastAsia="SimSun" w:hAnsi="Verdana" w:cs="Verdana"/>
          <w:b/>
          <w:bCs/>
          <w:kern w:val="1"/>
          <w:sz w:val="24"/>
          <w:szCs w:val="24"/>
          <w:lang w:eastAsia="zh-CN"/>
        </w:rPr>
      </w:pPr>
      <w:r>
        <w:rPr>
          <w:rFonts w:ascii="Verdana" w:eastAsia="SimSun" w:hAnsi="Verdana" w:cs="Verdana"/>
          <w:b/>
          <w:bCs/>
          <w:kern w:val="1"/>
          <w:sz w:val="24"/>
          <w:szCs w:val="24"/>
          <w:lang w:eastAsia="zh-CN"/>
        </w:rPr>
        <w:t>MARCHÉ PUBLIC DE TRAVAUX</w:t>
      </w:r>
    </w:p>
    <w:p w:rsidR="00D81861" w:rsidRDefault="00D81861" w:rsidP="005622B1">
      <w:pPr>
        <w:widowControl w:val="0"/>
        <w:suppressAutoHyphens/>
        <w:spacing w:after="0" w:line="240" w:lineRule="auto"/>
        <w:jc w:val="right"/>
        <w:rPr>
          <w:rFonts w:ascii="Verdana" w:eastAsia="SimSun" w:hAnsi="Verdana"/>
          <w:b/>
          <w:bCs/>
          <w:kern w:val="1"/>
          <w:sz w:val="24"/>
          <w:szCs w:val="24"/>
          <w:lang w:eastAsia="zh-CN"/>
        </w:rPr>
      </w:pPr>
    </w:p>
    <w:p w:rsidR="00D81861" w:rsidRPr="009B2B9F" w:rsidRDefault="00D81861" w:rsidP="005622B1">
      <w:pPr>
        <w:widowControl w:val="0"/>
        <w:suppressAutoHyphens/>
        <w:spacing w:after="0" w:line="240" w:lineRule="auto"/>
        <w:jc w:val="center"/>
        <w:rPr>
          <w:rFonts w:ascii="Verdana" w:eastAsia="SimSun" w:hAnsi="Verdana"/>
          <w:b/>
          <w:bCs/>
          <w:kern w:val="1"/>
          <w:sz w:val="24"/>
          <w:szCs w:val="24"/>
          <w:lang w:eastAsia="zh-CN"/>
        </w:rPr>
      </w:pPr>
      <w:r w:rsidRPr="001A020E">
        <w:rPr>
          <w:rFonts w:ascii="Verdana" w:eastAsia="SimSun" w:hAnsi="Verdana" w:cs="Verdana"/>
          <w:b/>
          <w:bCs/>
          <w:kern w:val="1"/>
          <w:sz w:val="24"/>
          <w:szCs w:val="24"/>
          <w:lang w:eastAsia="zh-CN"/>
        </w:rPr>
        <w:t xml:space="preserve">Pouvoir adjudicateur : </w:t>
      </w:r>
      <w:r>
        <w:rPr>
          <w:rFonts w:ascii="Verdana" w:eastAsia="SimSun" w:hAnsi="Verdana" w:cs="Verdana"/>
          <w:b/>
          <w:bCs/>
          <w:kern w:val="1"/>
          <w:sz w:val="24"/>
          <w:szCs w:val="24"/>
          <w:lang w:eastAsia="zh-CN"/>
        </w:rPr>
        <w:t xml:space="preserve"> </w:t>
      </w:r>
      <w:r w:rsidRPr="009B2B9F">
        <w:rPr>
          <w:rFonts w:ascii="Verdana" w:eastAsia="SimSun" w:hAnsi="Verdana" w:cs="Verdana"/>
          <w:b/>
          <w:bCs/>
          <w:kern w:val="1"/>
          <w:sz w:val="24"/>
          <w:szCs w:val="24"/>
          <w:lang w:eastAsia="zh-CN"/>
        </w:rPr>
        <w:t>Commune d’Aussac-Vadalle</w:t>
      </w:r>
    </w:p>
    <w:p w:rsidR="00D81861" w:rsidRPr="001A020E" w:rsidRDefault="00D81861" w:rsidP="005622B1">
      <w:pPr>
        <w:widowControl w:val="0"/>
        <w:suppressAutoHyphens/>
        <w:spacing w:after="0" w:line="240" w:lineRule="auto"/>
        <w:jc w:val="center"/>
        <w:rPr>
          <w:rFonts w:ascii="Verdana" w:eastAsia="SimSun" w:hAnsi="Verdana"/>
          <w:b/>
          <w:bCs/>
          <w:kern w:val="1"/>
          <w:sz w:val="24"/>
          <w:szCs w:val="24"/>
          <w:lang w:eastAsia="zh-CN"/>
        </w:rPr>
      </w:pPr>
    </w:p>
    <w:p w:rsidR="00D81861" w:rsidRPr="001A020E" w:rsidRDefault="00D81861" w:rsidP="005622B1">
      <w:pPr>
        <w:widowControl w:val="0"/>
        <w:suppressAutoHyphens/>
        <w:spacing w:after="0" w:line="240" w:lineRule="auto"/>
        <w:jc w:val="center"/>
        <w:rPr>
          <w:rFonts w:ascii="Verdana" w:eastAsia="SimSun" w:hAnsi="Verdana"/>
          <w:b/>
          <w:bCs/>
          <w:kern w:val="1"/>
          <w:sz w:val="28"/>
          <w:szCs w:val="28"/>
          <w:lang w:eastAsia="zh-CN"/>
        </w:rPr>
      </w:pPr>
      <w:r w:rsidRPr="001A020E">
        <w:rPr>
          <w:rFonts w:ascii="Verdana" w:eastAsia="SimSun" w:hAnsi="Verdana" w:cs="Verdana"/>
          <w:b/>
          <w:bCs/>
          <w:kern w:val="1"/>
          <w:sz w:val="24"/>
          <w:szCs w:val="24"/>
          <w:lang w:eastAsia="zh-CN"/>
        </w:rPr>
        <w:t>Objet de la consultation :</w:t>
      </w:r>
    </w:p>
    <w:p w:rsidR="00D81861" w:rsidRDefault="00D81861" w:rsidP="005622B1">
      <w:pPr>
        <w:widowControl w:val="0"/>
        <w:suppressAutoHyphens/>
        <w:spacing w:after="0" w:line="240" w:lineRule="auto"/>
        <w:jc w:val="center"/>
        <w:rPr>
          <w:rFonts w:ascii="Verdana" w:eastAsia="SimSun" w:hAnsi="Verdana"/>
          <w:b/>
          <w:bCs/>
          <w:kern w:val="1"/>
          <w:sz w:val="24"/>
          <w:szCs w:val="24"/>
          <w:lang w:eastAsia="zh-CN"/>
        </w:rPr>
      </w:pPr>
      <w:r w:rsidRPr="009B2B9F">
        <w:rPr>
          <w:rFonts w:ascii="Verdana" w:eastAsia="SimSun" w:hAnsi="Verdana" w:cs="Verdana"/>
          <w:b/>
          <w:bCs/>
          <w:kern w:val="1"/>
          <w:sz w:val="24"/>
          <w:szCs w:val="24"/>
          <w:lang w:eastAsia="zh-CN"/>
        </w:rPr>
        <w:t>Construction d’une Résidence Senior</w:t>
      </w:r>
    </w:p>
    <w:p w:rsidR="00D81861" w:rsidRPr="009B2B9F" w:rsidRDefault="00D81861" w:rsidP="005622B1">
      <w:pPr>
        <w:widowControl w:val="0"/>
        <w:suppressAutoHyphens/>
        <w:spacing w:after="0" w:line="240" w:lineRule="auto"/>
        <w:jc w:val="center"/>
        <w:rPr>
          <w:rFonts w:ascii="Verdana" w:eastAsia="SimSun" w:hAnsi="Verdana" w:cs="Verdana"/>
          <w:b/>
          <w:bCs/>
          <w:kern w:val="1"/>
          <w:sz w:val="24"/>
          <w:szCs w:val="24"/>
          <w:lang w:eastAsia="zh-CN"/>
        </w:rPr>
      </w:pPr>
      <w:r w:rsidRPr="009B2B9F">
        <w:rPr>
          <w:rFonts w:ascii="Verdana" w:eastAsia="SimSun" w:hAnsi="Verdana" w:cs="Verdana"/>
          <w:b/>
          <w:bCs/>
          <w:kern w:val="1"/>
          <w:sz w:val="24"/>
          <w:szCs w:val="24"/>
          <w:lang w:eastAsia="zh-CN"/>
        </w:rPr>
        <w:t>Réf : 2023-H05</w:t>
      </w:r>
    </w:p>
    <w:p w:rsidR="00D81861" w:rsidRPr="009B2B9F" w:rsidRDefault="00D81861" w:rsidP="005622B1">
      <w:pPr>
        <w:widowControl w:val="0"/>
        <w:suppressAutoHyphens/>
        <w:spacing w:after="0" w:line="276" w:lineRule="auto"/>
        <w:jc w:val="center"/>
        <w:rPr>
          <w:rFonts w:ascii="Verdana" w:eastAsia="SimSun" w:hAnsi="Verdana"/>
          <w:b/>
          <w:bCs/>
          <w:kern w:val="1"/>
          <w:sz w:val="24"/>
          <w:szCs w:val="24"/>
          <w:lang w:eastAsia="zh-CN"/>
        </w:rPr>
      </w:pPr>
    </w:p>
    <w:p w:rsidR="00D81861" w:rsidRPr="009B2B9F" w:rsidRDefault="00D81861" w:rsidP="009B2B9F">
      <w:pPr>
        <w:autoSpaceDE w:val="0"/>
        <w:autoSpaceDN w:val="0"/>
        <w:adjustRightInd w:val="0"/>
        <w:spacing w:after="0" w:line="240" w:lineRule="auto"/>
        <w:rPr>
          <w:rFonts w:ascii="Arial" w:hAnsi="Arial" w:cs="Arial"/>
          <w:color w:val="000000"/>
          <w:sz w:val="24"/>
          <w:szCs w:val="24"/>
          <w:lang w:eastAsia="fr-FR"/>
        </w:rPr>
      </w:pPr>
      <w:r>
        <w:rPr>
          <w:noProof/>
          <w:lang w:eastAsia="fr-FR"/>
        </w:rPr>
        <w:pict>
          <v:shape id="_x0000_s1029" type="#_x0000_t75" style="position:absolute;margin-left:.3pt;margin-top:0;width:434.2pt;height:244.25pt;z-index:-251656192" wrapcoords="-37 0 -37 21534 21600 21534 21600 0 -37 0">
            <v:imagedata r:id="rId9" o:title=""/>
            <w10:wrap type="tight"/>
          </v:shape>
        </w:pict>
      </w:r>
    </w:p>
    <w:p w:rsidR="00D81861" w:rsidRPr="001A020E" w:rsidRDefault="00D81861" w:rsidP="001A020E">
      <w:pPr>
        <w:widowControl w:val="0"/>
        <w:suppressAutoHyphens/>
        <w:spacing w:after="0" w:line="276" w:lineRule="auto"/>
        <w:jc w:val="center"/>
        <w:rPr>
          <w:rFonts w:ascii="Verdana" w:eastAsia="SimSun" w:hAnsi="Verdana"/>
          <w:b/>
          <w:bCs/>
          <w:kern w:val="1"/>
          <w:sz w:val="20"/>
          <w:szCs w:val="20"/>
          <w:lang w:eastAsia="zh-CN"/>
        </w:rPr>
      </w:pPr>
    </w:p>
    <w:p w:rsidR="00D81861" w:rsidRDefault="00D81861" w:rsidP="001A020E">
      <w:pPr>
        <w:widowControl w:val="0"/>
        <w:suppressAutoHyphens/>
        <w:spacing w:after="0" w:line="276" w:lineRule="auto"/>
        <w:jc w:val="center"/>
        <w:rPr>
          <w:rFonts w:ascii="Verdana" w:eastAsia="SimSun" w:hAnsi="Verdana"/>
          <w:b/>
          <w:bCs/>
          <w:kern w:val="1"/>
          <w:sz w:val="20"/>
          <w:szCs w:val="20"/>
          <w:lang w:eastAsia="zh-CN"/>
        </w:rPr>
      </w:pPr>
    </w:p>
    <w:p w:rsidR="00D81861" w:rsidRDefault="00D81861" w:rsidP="001A020E">
      <w:pPr>
        <w:widowControl w:val="0"/>
        <w:suppressAutoHyphens/>
        <w:spacing w:after="0" w:line="276" w:lineRule="auto"/>
        <w:jc w:val="center"/>
        <w:rPr>
          <w:rFonts w:ascii="Verdana" w:eastAsia="SimSun" w:hAnsi="Verdana"/>
          <w:b/>
          <w:bCs/>
          <w:kern w:val="1"/>
          <w:sz w:val="20"/>
          <w:szCs w:val="20"/>
          <w:lang w:eastAsia="zh-CN"/>
        </w:rPr>
      </w:pPr>
    </w:p>
    <w:p w:rsidR="00D81861" w:rsidRDefault="00D81861" w:rsidP="001A020E">
      <w:pPr>
        <w:widowControl w:val="0"/>
        <w:suppressAutoHyphens/>
        <w:spacing w:after="0" w:line="276" w:lineRule="auto"/>
        <w:jc w:val="center"/>
        <w:rPr>
          <w:rFonts w:ascii="Verdana" w:eastAsia="SimSun" w:hAnsi="Verdana"/>
          <w:b/>
          <w:bCs/>
          <w:kern w:val="1"/>
          <w:sz w:val="20"/>
          <w:szCs w:val="20"/>
          <w:lang w:eastAsia="zh-CN"/>
        </w:rPr>
      </w:pPr>
    </w:p>
    <w:p w:rsidR="00D81861" w:rsidRPr="00D671AC" w:rsidRDefault="00D81861" w:rsidP="001A020E">
      <w:pPr>
        <w:widowControl w:val="0"/>
        <w:suppressAutoHyphens/>
        <w:spacing w:after="0" w:line="276" w:lineRule="auto"/>
        <w:jc w:val="center"/>
        <w:rPr>
          <w:rFonts w:ascii="Verdana" w:eastAsia="SimSun" w:hAnsi="Verdana"/>
          <w:b/>
          <w:bCs/>
          <w:kern w:val="1"/>
          <w:sz w:val="20"/>
          <w:szCs w:val="20"/>
          <w:lang w:eastAsia="zh-CN"/>
        </w:rPr>
      </w:pPr>
    </w:p>
    <w:p w:rsidR="00D81861" w:rsidRDefault="00D81861" w:rsidP="000A5853">
      <w:pPr>
        <w:widowControl w:val="0"/>
        <w:suppressAutoHyphens/>
        <w:spacing w:after="0" w:line="276" w:lineRule="auto"/>
        <w:jc w:val="both"/>
        <w:rPr>
          <w:rFonts w:ascii="Verdana" w:eastAsia="SimSun" w:hAnsi="Verdana"/>
          <w:b/>
          <w:bCs/>
          <w:kern w:val="1"/>
          <w:sz w:val="20"/>
          <w:szCs w:val="20"/>
          <w:lang w:eastAsia="zh-CN"/>
        </w:rPr>
      </w:pPr>
    </w:p>
    <w:p w:rsidR="00D81861" w:rsidRDefault="00D81861" w:rsidP="000A5853">
      <w:pPr>
        <w:widowControl w:val="0"/>
        <w:suppressAutoHyphens/>
        <w:spacing w:after="0" w:line="276" w:lineRule="auto"/>
        <w:jc w:val="both"/>
        <w:rPr>
          <w:rFonts w:ascii="Verdana" w:eastAsia="SimSun" w:hAnsi="Verdana"/>
          <w:b/>
          <w:bCs/>
          <w:kern w:val="1"/>
          <w:sz w:val="20"/>
          <w:szCs w:val="20"/>
          <w:lang w:eastAsia="zh-CN"/>
        </w:rPr>
      </w:pPr>
    </w:p>
    <w:p w:rsidR="00D81861" w:rsidRDefault="00D81861" w:rsidP="000A5853">
      <w:pPr>
        <w:widowControl w:val="0"/>
        <w:suppressAutoHyphens/>
        <w:spacing w:after="0" w:line="276" w:lineRule="auto"/>
        <w:jc w:val="both"/>
        <w:rPr>
          <w:rFonts w:ascii="Verdana" w:eastAsia="SimSun" w:hAnsi="Verdana"/>
          <w:b/>
          <w:bCs/>
          <w:kern w:val="1"/>
          <w:sz w:val="20"/>
          <w:szCs w:val="20"/>
          <w:lang w:eastAsia="zh-CN"/>
        </w:rPr>
      </w:pPr>
    </w:p>
    <w:p w:rsidR="00D81861" w:rsidRDefault="00D81861" w:rsidP="000A5853">
      <w:pPr>
        <w:widowControl w:val="0"/>
        <w:suppressAutoHyphens/>
        <w:spacing w:after="0" w:line="276" w:lineRule="auto"/>
        <w:jc w:val="both"/>
        <w:rPr>
          <w:rFonts w:ascii="Verdana" w:eastAsia="SimSun" w:hAnsi="Verdana"/>
          <w:b/>
          <w:bCs/>
          <w:kern w:val="1"/>
          <w:sz w:val="20"/>
          <w:szCs w:val="20"/>
          <w:lang w:eastAsia="zh-CN"/>
        </w:rPr>
      </w:pPr>
    </w:p>
    <w:p w:rsidR="00D81861" w:rsidRDefault="00D81861" w:rsidP="000A5853">
      <w:pPr>
        <w:widowControl w:val="0"/>
        <w:suppressAutoHyphens/>
        <w:spacing w:after="0" w:line="276" w:lineRule="auto"/>
        <w:jc w:val="both"/>
        <w:rPr>
          <w:rFonts w:ascii="Verdana" w:eastAsia="SimSun" w:hAnsi="Verdana"/>
          <w:b/>
          <w:bCs/>
          <w:kern w:val="1"/>
          <w:sz w:val="20"/>
          <w:szCs w:val="20"/>
          <w:lang w:eastAsia="zh-CN"/>
        </w:rPr>
      </w:pPr>
    </w:p>
    <w:p w:rsidR="00D81861" w:rsidRDefault="00D81861" w:rsidP="000A5853">
      <w:pPr>
        <w:widowControl w:val="0"/>
        <w:suppressAutoHyphens/>
        <w:spacing w:after="0" w:line="276" w:lineRule="auto"/>
        <w:jc w:val="both"/>
        <w:rPr>
          <w:rFonts w:ascii="Verdana" w:eastAsia="SimSun" w:hAnsi="Verdana"/>
          <w:b/>
          <w:bCs/>
          <w:kern w:val="1"/>
          <w:sz w:val="20"/>
          <w:szCs w:val="20"/>
          <w:lang w:eastAsia="zh-CN"/>
        </w:rPr>
      </w:pPr>
    </w:p>
    <w:p w:rsidR="00D81861" w:rsidRDefault="00D81861" w:rsidP="000A5853">
      <w:pPr>
        <w:widowControl w:val="0"/>
        <w:suppressAutoHyphens/>
        <w:spacing w:after="0" w:line="276" w:lineRule="auto"/>
        <w:jc w:val="both"/>
        <w:rPr>
          <w:rFonts w:ascii="Verdana" w:eastAsia="SimSun" w:hAnsi="Verdana"/>
          <w:b/>
          <w:bCs/>
          <w:kern w:val="1"/>
          <w:sz w:val="20"/>
          <w:szCs w:val="20"/>
          <w:lang w:eastAsia="zh-CN"/>
        </w:rPr>
      </w:pPr>
    </w:p>
    <w:p w:rsidR="00D81861" w:rsidRDefault="00D81861" w:rsidP="000A5853">
      <w:pPr>
        <w:widowControl w:val="0"/>
        <w:suppressAutoHyphens/>
        <w:spacing w:after="0" w:line="276" w:lineRule="auto"/>
        <w:jc w:val="both"/>
        <w:rPr>
          <w:rFonts w:ascii="Verdana" w:eastAsia="SimSun" w:hAnsi="Verdana"/>
          <w:b/>
          <w:bCs/>
          <w:kern w:val="1"/>
          <w:sz w:val="20"/>
          <w:szCs w:val="20"/>
          <w:lang w:eastAsia="zh-CN"/>
        </w:rPr>
      </w:pPr>
    </w:p>
    <w:p w:rsidR="00D81861" w:rsidRDefault="00D81861" w:rsidP="000A5853">
      <w:pPr>
        <w:widowControl w:val="0"/>
        <w:suppressAutoHyphens/>
        <w:spacing w:after="0" w:line="276" w:lineRule="auto"/>
        <w:jc w:val="both"/>
        <w:rPr>
          <w:rFonts w:ascii="Verdana" w:eastAsia="SimSun" w:hAnsi="Verdana"/>
          <w:b/>
          <w:bCs/>
          <w:kern w:val="1"/>
          <w:sz w:val="20"/>
          <w:szCs w:val="20"/>
          <w:lang w:eastAsia="zh-CN"/>
        </w:rPr>
      </w:pPr>
    </w:p>
    <w:p w:rsidR="00D81861" w:rsidRDefault="00D81861" w:rsidP="000A5853">
      <w:pPr>
        <w:widowControl w:val="0"/>
        <w:suppressAutoHyphens/>
        <w:spacing w:after="0" w:line="276" w:lineRule="auto"/>
        <w:jc w:val="both"/>
        <w:rPr>
          <w:rFonts w:ascii="Verdana" w:eastAsia="SimSun" w:hAnsi="Verdana"/>
          <w:b/>
          <w:bCs/>
          <w:kern w:val="1"/>
          <w:sz w:val="20"/>
          <w:szCs w:val="20"/>
          <w:lang w:eastAsia="zh-CN"/>
        </w:rPr>
      </w:pPr>
    </w:p>
    <w:p w:rsidR="00D81861" w:rsidRDefault="00D81861" w:rsidP="000A5853">
      <w:pPr>
        <w:widowControl w:val="0"/>
        <w:suppressAutoHyphens/>
        <w:spacing w:after="0" w:line="276" w:lineRule="auto"/>
        <w:jc w:val="both"/>
        <w:rPr>
          <w:rFonts w:ascii="Verdana" w:eastAsia="SimSun" w:hAnsi="Verdana"/>
          <w:b/>
          <w:bCs/>
          <w:kern w:val="1"/>
          <w:sz w:val="20"/>
          <w:szCs w:val="20"/>
          <w:lang w:eastAsia="zh-CN"/>
        </w:rPr>
      </w:pPr>
    </w:p>
    <w:p w:rsidR="00D81861" w:rsidRDefault="00D81861" w:rsidP="000A5853">
      <w:pPr>
        <w:widowControl w:val="0"/>
        <w:suppressAutoHyphens/>
        <w:spacing w:after="0" w:line="276" w:lineRule="auto"/>
        <w:jc w:val="both"/>
        <w:rPr>
          <w:rFonts w:ascii="Verdana" w:eastAsia="SimSun" w:hAnsi="Verdana"/>
          <w:b/>
          <w:bCs/>
          <w:kern w:val="1"/>
          <w:sz w:val="20"/>
          <w:szCs w:val="20"/>
          <w:lang w:eastAsia="zh-CN"/>
        </w:rPr>
      </w:pPr>
    </w:p>
    <w:p w:rsidR="00D81861" w:rsidRDefault="00D81861" w:rsidP="000A5853">
      <w:pPr>
        <w:widowControl w:val="0"/>
        <w:suppressAutoHyphens/>
        <w:spacing w:after="0" w:line="276" w:lineRule="auto"/>
        <w:jc w:val="both"/>
        <w:rPr>
          <w:rFonts w:ascii="Verdana" w:eastAsia="SimSun" w:hAnsi="Verdana"/>
          <w:b/>
          <w:bCs/>
          <w:kern w:val="1"/>
          <w:sz w:val="20"/>
          <w:szCs w:val="20"/>
          <w:lang w:eastAsia="zh-CN"/>
        </w:rPr>
      </w:pPr>
    </w:p>
    <w:p w:rsidR="00D81861" w:rsidRDefault="00D81861" w:rsidP="000A5853">
      <w:pPr>
        <w:widowControl w:val="0"/>
        <w:suppressAutoHyphens/>
        <w:spacing w:after="0" w:line="276" w:lineRule="auto"/>
        <w:jc w:val="both"/>
        <w:rPr>
          <w:rFonts w:ascii="Verdana" w:eastAsia="SimSun" w:hAnsi="Verdana"/>
          <w:b/>
          <w:bCs/>
          <w:kern w:val="1"/>
          <w:sz w:val="20"/>
          <w:szCs w:val="20"/>
          <w:lang w:eastAsia="zh-CN"/>
        </w:rPr>
      </w:pPr>
    </w:p>
    <w:p w:rsidR="00D81861" w:rsidRDefault="00D81861" w:rsidP="000A5853">
      <w:pPr>
        <w:widowControl w:val="0"/>
        <w:suppressAutoHyphens/>
        <w:spacing w:after="0" w:line="276" w:lineRule="auto"/>
        <w:jc w:val="both"/>
        <w:rPr>
          <w:rFonts w:ascii="Verdana" w:eastAsia="SimSun" w:hAnsi="Verdana"/>
          <w:b/>
          <w:bCs/>
          <w:kern w:val="1"/>
          <w:sz w:val="20"/>
          <w:szCs w:val="20"/>
          <w:lang w:eastAsia="zh-CN"/>
        </w:rPr>
      </w:pPr>
    </w:p>
    <w:p w:rsidR="00D81861" w:rsidRDefault="00D81861" w:rsidP="000A5853">
      <w:pPr>
        <w:widowControl w:val="0"/>
        <w:suppressAutoHyphens/>
        <w:spacing w:after="0" w:line="276" w:lineRule="auto"/>
        <w:jc w:val="both"/>
        <w:rPr>
          <w:rFonts w:ascii="Verdana" w:eastAsia="SimSun" w:hAnsi="Verdana"/>
          <w:b/>
          <w:bCs/>
          <w:kern w:val="1"/>
          <w:sz w:val="20"/>
          <w:szCs w:val="20"/>
          <w:lang w:eastAsia="zh-CN"/>
        </w:rPr>
      </w:pPr>
    </w:p>
    <w:p w:rsidR="00D81861" w:rsidRPr="000A5853" w:rsidRDefault="00D81861" w:rsidP="000A5853">
      <w:pPr>
        <w:widowControl w:val="0"/>
        <w:suppressAutoHyphens/>
        <w:spacing w:after="0" w:line="276" w:lineRule="auto"/>
        <w:jc w:val="both"/>
        <w:rPr>
          <w:rFonts w:ascii="Verdana" w:eastAsia="SimSun" w:hAnsi="Verdana"/>
          <w:b/>
          <w:bCs/>
          <w:kern w:val="1"/>
          <w:sz w:val="20"/>
          <w:szCs w:val="20"/>
          <w:lang w:eastAsia="zh-CN"/>
        </w:rPr>
      </w:pPr>
    </w:p>
    <w:p w:rsidR="00D81861" w:rsidRPr="000A5853" w:rsidRDefault="00D81861" w:rsidP="000A5853">
      <w:pPr>
        <w:widowControl w:val="0"/>
        <w:pBdr>
          <w:top w:val="single" w:sz="4" w:space="1" w:color="auto"/>
          <w:left w:val="single" w:sz="4" w:space="4" w:color="auto"/>
          <w:bottom w:val="single" w:sz="4" w:space="1" w:color="auto"/>
          <w:right w:val="single" w:sz="4" w:space="4" w:color="auto"/>
        </w:pBdr>
        <w:suppressAutoHyphens/>
        <w:spacing w:after="0" w:line="276" w:lineRule="auto"/>
        <w:jc w:val="both"/>
        <w:rPr>
          <w:rFonts w:ascii="Verdana" w:eastAsia="SimSun" w:hAnsi="Verdana"/>
          <w:b/>
          <w:bCs/>
          <w:kern w:val="1"/>
          <w:sz w:val="20"/>
          <w:szCs w:val="20"/>
          <w:lang w:eastAsia="zh-CN"/>
        </w:rPr>
      </w:pPr>
    </w:p>
    <w:p w:rsidR="00D81861" w:rsidRPr="000A5853" w:rsidRDefault="00D81861" w:rsidP="000A5853">
      <w:pPr>
        <w:widowControl w:val="0"/>
        <w:pBdr>
          <w:top w:val="single" w:sz="4" w:space="1" w:color="auto"/>
          <w:left w:val="single" w:sz="4" w:space="4" w:color="auto"/>
          <w:bottom w:val="single" w:sz="4" w:space="1" w:color="auto"/>
          <w:right w:val="single" w:sz="4" w:space="4" w:color="auto"/>
        </w:pBdr>
        <w:suppressAutoHyphens/>
        <w:spacing w:after="0" w:line="276" w:lineRule="auto"/>
        <w:jc w:val="both"/>
        <w:rPr>
          <w:rFonts w:ascii="Verdana" w:eastAsia="SimSun" w:hAnsi="Verdana" w:cs="Verdana"/>
          <w:b/>
          <w:bCs/>
          <w:kern w:val="1"/>
          <w:sz w:val="20"/>
          <w:szCs w:val="20"/>
          <w:lang w:eastAsia="zh-CN"/>
        </w:rPr>
      </w:pPr>
      <w:r w:rsidRPr="000A5853">
        <w:rPr>
          <w:rFonts w:ascii="Verdana" w:eastAsia="SimSun" w:hAnsi="Verdana" w:cs="Verdana"/>
          <w:b/>
          <w:bCs/>
          <w:kern w:val="1"/>
          <w:sz w:val="20"/>
          <w:szCs w:val="20"/>
          <w:u w:val="single"/>
          <w:lang w:eastAsia="zh-CN"/>
        </w:rPr>
        <w:t>RAPPEL</w:t>
      </w:r>
      <w:r w:rsidRPr="000A5853">
        <w:rPr>
          <w:rFonts w:ascii="Verdana" w:eastAsia="SimSun" w:hAnsi="Verdana"/>
          <w:b/>
          <w:bCs/>
          <w:kern w:val="1"/>
          <w:sz w:val="20"/>
          <w:szCs w:val="20"/>
          <w:lang w:eastAsia="zh-CN"/>
        </w:rPr>
        <w:t> </w:t>
      </w:r>
      <w:r w:rsidRPr="000A5853">
        <w:rPr>
          <w:rFonts w:ascii="Verdana" w:eastAsia="SimSun" w:hAnsi="Verdana" w:cs="Verdana"/>
          <w:b/>
          <w:bCs/>
          <w:kern w:val="1"/>
          <w:sz w:val="20"/>
          <w:szCs w:val="20"/>
          <w:lang w:eastAsia="zh-CN"/>
        </w:rPr>
        <w:t xml:space="preserve">: En application des dispositions prévues à l’article </w:t>
      </w:r>
      <w:r>
        <w:rPr>
          <w:rFonts w:ascii="Verdana" w:eastAsia="SimSun" w:hAnsi="Verdana" w:cs="Verdana"/>
          <w:b/>
          <w:bCs/>
          <w:kern w:val="1"/>
          <w:sz w:val="20"/>
          <w:szCs w:val="20"/>
          <w:lang w:eastAsia="zh-CN"/>
        </w:rPr>
        <w:t>R2132-7 du Code de la Commande Publique</w:t>
      </w:r>
      <w:r w:rsidRPr="000A5853">
        <w:rPr>
          <w:rFonts w:ascii="Verdana" w:eastAsia="SimSun" w:hAnsi="Verdana" w:cs="Verdana"/>
          <w:b/>
          <w:bCs/>
          <w:kern w:val="1"/>
          <w:sz w:val="20"/>
          <w:szCs w:val="20"/>
          <w:lang w:eastAsia="zh-CN"/>
        </w:rPr>
        <w:t xml:space="preserve">, les documents requis des soumissionnaires devront être transmis </w:t>
      </w:r>
      <w:r w:rsidRPr="000A5853">
        <w:rPr>
          <w:rFonts w:ascii="Verdana" w:eastAsia="SimSun" w:hAnsi="Verdana" w:cs="Verdana"/>
          <w:b/>
          <w:bCs/>
          <w:kern w:val="1"/>
          <w:sz w:val="20"/>
          <w:szCs w:val="20"/>
          <w:u w:val="single"/>
          <w:lang w:eastAsia="zh-CN"/>
        </w:rPr>
        <w:t>par voie électronique</w:t>
      </w:r>
      <w:r w:rsidRPr="000A5853">
        <w:rPr>
          <w:rFonts w:ascii="Verdana" w:eastAsia="SimSun" w:hAnsi="Verdana" w:cs="Verdana"/>
          <w:b/>
          <w:bCs/>
          <w:kern w:val="1"/>
          <w:sz w:val="20"/>
          <w:szCs w:val="20"/>
          <w:lang w:eastAsia="zh-CN"/>
        </w:rPr>
        <w:t xml:space="preserve"> sur un profil acheteur. </w:t>
      </w:r>
    </w:p>
    <w:p w:rsidR="00D81861" w:rsidRPr="001A020E" w:rsidRDefault="00D81861" w:rsidP="001844D6">
      <w:pPr>
        <w:widowControl w:val="0"/>
        <w:suppressAutoHyphens/>
        <w:spacing w:after="0" w:line="276" w:lineRule="auto"/>
        <w:jc w:val="center"/>
        <w:rPr>
          <w:rFonts w:ascii="Verdana" w:eastAsia="SimSun" w:hAnsi="Verdana"/>
          <w:b/>
          <w:bCs/>
          <w:kern w:val="1"/>
          <w:sz w:val="20"/>
          <w:szCs w:val="20"/>
          <w:lang w:eastAsia="zh-CN"/>
        </w:rPr>
      </w:pPr>
    </w:p>
    <w:p w:rsidR="00D81861" w:rsidRPr="001A020E" w:rsidRDefault="00D81861" w:rsidP="001A020E">
      <w:pPr>
        <w:widowControl w:val="0"/>
        <w:suppressAutoHyphens/>
        <w:spacing w:after="0" w:line="276" w:lineRule="auto"/>
        <w:rPr>
          <w:rFonts w:ascii="Verdana" w:eastAsia="SimSun" w:hAnsi="Verdana"/>
          <w:b/>
          <w:bCs/>
          <w:kern w:val="1"/>
          <w:sz w:val="20"/>
          <w:szCs w:val="20"/>
          <w:lang w:eastAsia="zh-CN"/>
        </w:rPr>
      </w:pPr>
    </w:p>
    <w:p w:rsidR="00D81861" w:rsidRPr="001A020E" w:rsidRDefault="00D81861" w:rsidP="001A020E">
      <w:pPr>
        <w:widowControl w:val="0"/>
        <w:pBdr>
          <w:top w:val="single" w:sz="4" w:space="1" w:color="auto"/>
          <w:left w:val="single" w:sz="4" w:space="4" w:color="auto"/>
          <w:bottom w:val="single" w:sz="4" w:space="1" w:color="auto"/>
          <w:right w:val="single" w:sz="4" w:space="4" w:color="auto"/>
        </w:pBdr>
        <w:suppressAutoHyphens/>
        <w:spacing w:after="0" w:line="276" w:lineRule="auto"/>
        <w:rPr>
          <w:rFonts w:ascii="Verdana" w:eastAsia="SimSun" w:hAnsi="Verdana"/>
          <w:b/>
          <w:bCs/>
          <w:kern w:val="1"/>
          <w:sz w:val="20"/>
          <w:szCs w:val="20"/>
          <w:lang w:eastAsia="zh-CN"/>
        </w:rPr>
      </w:pPr>
    </w:p>
    <w:p w:rsidR="00D81861" w:rsidRPr="001A020E" w:rsidRDefault="00D81861" w:rsidP="001A020E">
      <w:pPr>
        <w:widowControl w:val="0"/>
        <w:pBdr>
          <w:top w:val="single" w:sz="4" w:space="1" w:color="auto"/>
          <w:left w:val="single" w:sz="4" w:space="4" w:color="auto"/>
          <w:bottom w:val="single" w:sz="4" w:space="1" w:color="auto"/>
          <w:right w:val="single" w:sz="4" w:space="4" w:color="auto"/>
        </w:pBdr>
        <w:suppressAutoHyphens/>
        <w:spacing w:after="0" w:line="276" w:lineRule="auto"/>
        <w:jc w:val="center"/>
        <w:rPr>
          <w:rFonts w:ascii="Verdana" w:eastAsia="SimSun" w:hAnsi="Verdana" w:cs="Verdana"/>
          <w:b/>
          <w:bCs/>
          <w:kern w:val="1"/>
          <w:sz w:val="24"/>
          <w:szCs w:val="24"/>
          <w:u w:val="single"/>
          <w:lang w:eastAsia="zh-CN"/>
        </w:rPr>
      </w:pPr>
      <w:r w:rsidRPr="001A020E">
        <w:rPr>
          <w:rFonts w:ascii="Verdana" w:eastAsia="SimSun" w:hAnsi="Verdana" w:cs="Verdana"/>
          <w:b/>
          <w:bCs/>
          <w:kern w:val="1"/>
          <w:sz w:val="24"/>
          <w:szCs w:val="24"/>
          <w:u w:val="single"/>
          <w:lang w:eastAsia="zh-CN"/>
        </w:rPr>
        <w:t xml:space="preserve">Date et heure limite de remise des offres : </w:t>
      </w:r>
    </w:p>
    <w:p w:rsidR="00D81861" w:rsidRPr="0088557B" w:rsidRDefault="00D81861" w:rsidP="001D2F7F">
      <w:pPr>
        <w:widowControl w:val="0"/>
        <w:pBdr>
          <w:top w:val="single" w:sz="4" w:space="1" w:color="auto"/>
          <w:left w:val="single" w:sz="4" w:space="4" w:color="auto"/>
          <w:bottom w:val="single" w:sz="4" w:space="1" w:color="auto"/>
          <w:right w:val="single" w:sz="4" w:space="4" w:color="auto"/>
        </w:pBdr>
        <w:suppressAutoHyphens/>
        <w:spacing w:after="0" w:line="276" w:lineRule="auto"/>
        <w:jc w:val="center"/>
        <w:rPr>
          <w:rFonts w:ascii="Verdana" w:eastAsia="SimSun" w:hAnsi="Verdana"/>
          <w:b/>
          <w:bCs/>
          <w:kern w:val="1"/>
          <w:sz w:val="24"/>
          <w:szCs w:val="24"/>
          <w:lang w:eastAsia="zh-CN"/>
        </w:rPr>
      </w:pPr>
      <w:r w:rsidRPr="0088557B">
        <w:rPr>
          <w:rFonts w:ascii="Verdana" w:eastAsia="SimSun" w:hAnsi="Verdana" w:cs="Verdana"/>
          <w:b/>
          <w:bCs/>
          <w:kern w:val="1"/>
          <w:sz w:val="24"/>
          <w:szCs w:val="24"/>
          <w:lang w:eastAsia="zh-CN"/>
        </w:rPr>
        <w:t xml:space="preserve">le </w:t>
      </w:r>
      <w:r>
        <w:rPr>
          <w:rFonts w:ascii="Verdana" w:eastAsia="SimSun" w:hAnsi="Verdana" w:cs="Verdana"/>
          <w:b/>
          <w:bCs/>
          <w:kern w:val="1"/>
          <w:sz w:val="24"/>
          <w:szCs w:val="24"/>
          <w:lang w:eastAsia="zh-CN"/>
        </w:rPr>
        <w:t>11</w:t>
      </w:r>
      <w:r w:rsidRPr="0088557B">
        <w:rPr>
          <w:rFonts w:ascii="Verdana" w:eastAsia="SimSun" w:hAnsi="Verdana" w:cs="Verdana"/>
          <w:b/>
          <w:bCs/>
          <w:kern w:val="1"/>
          <w:sz w:val="24"/>
          <w:szCs w:val="24"/>
          <w:lang w:eastAsia="zh-CN"/>
        </w:rPr>
        <w:t xml:space="preserve"> janvier 2024 à 12h00</w:t>
      </w:r>
    </w:p>
    <w:p w:rsidR="00D81861" w:rsidRDefault="00D81861" w:rsidP="003E764C">
      <w:pPr>
        <w:rPr>
          <w:lang w:eastAsia="fr-FR"/>
        </w:rPr>
      </w:pPr>
      <w:r>
        <w:rPr>
          <w:lang w:eastAsia="fr-FR"/>
        </w:rPr>
        <w:br w:type="page"/>
      </w:r>
    </w:p>
    <w:p w:rsidR="00D81861" w:rsidRPr="001A020E" w:rsidRDefault="00D81861" w:rsidP="001A020E">
      <w:pPr>
        <w:keepNext/>
        <w:keepLines/>
        <w:spacing w:before="240" w:after="0"/>
        <w:jc w:val="center"/>
        <w:rPr>
          <w:rFonts w:ascii="Verdana" w:hAnsi="Verdana" w:cs="Verdana"/>
          <w:b/>
          <w:bCs/>
          <w:sz w:val="28"/>
          <w:szCs w:val="28"/>
          <w:lang w:eastAsia="fr-FR"/>
        </w:rPr>
      </w:pPr>
      <w:r w:rsidRPr="001A020E">
        <w:rPr>
          <w:rFonts w:ascii="Verdana" w:hAnsi="Verdana" w:cs="Verdana"/>
          <w:b/>
          <w:bCs/>
          <w:sz w:val="28"/>
          <w:szCs w:val="28"/>
          <w:lang w:eastAsia="fr-FR"/>
        </w:rPr>
        <w:t>SOMMAIRE</w:t>
      </w:r>
    </w:p>
    <w:p w:rsidR="00D81861" w:rsidRPr="001A020E" w:rsidRDefault="00D81861" w:rsidP="001A020E">
      <w:pPr>
        <w:widowControl w:val="0"/>
        <w:suppressAutoHyphens/>
        <w:spacing w:after="0" w:line="240" w:lineRule="auto"/>
        <w:rPr>
          <w:rFonts w:ascii="Liberation Serif" w:eastAsia="SimSun" w:hAnsi="Liberation Serif"/>
          <w:kern w:val="1"/>
          <w:sz w:val="24"/>
          <w:szCs w:val="24"/>
          <w:lang w:eastAsia="fr-FR"/>
        </w:rPr>
      </w:pPr>
    </w:p>
    <w:p w:rsidR="00D81861" w:rsidRDefault="00D81861">
      <w:pPr>
        <w:pStyle w:val="TOC1"/>
        <w:rPr>
          <w:rFonts w:ascii="Times New Roman" w:hAnsi="Times New Roman" w:cs="Times New Roman"/>
          <w:b w:val="0"/>
          <w:bCs w:val="0"/>
          <w:noProof/>
          <w:sz w:val="24"/>
          <w:szCs w:val="24"/>
          <w:lang w:eastAsia="fr-FR"/>
        </w:rPr>
      </w:pPr>
      <w:r>
        <w:rPr>
          <w:rFonts w:eastAsia="SimSun"/>
          <w:noProof/>
          <w:kern w:val="1"/>
          <w:sz w:val="24"/>
          <w:szCs w:val="24"/>
          <w:lang w:eastAsia="zh-CN"/>
        </w:rPr>
        <w:fldChar w:fldCharType="begin"/>
      </w:r>
      <w:r>
        <w:rPr>
          <w:rFonts w:eastAsia="SimSun"/>
          <w:noProof/>
          <w:kern w:val="1"/>
          <w:sz w:val="24"/>
          <w:szCs w:val="24"/>
          <w:lang w:eastAsia="zh-CN"/>
        </w:rPr>
        <w:instrText xml:space="preserve"> TOC \o "1-2" \h \z \u </w:instrText>
      </w:r>
      <w:r>
        <w:rPr>
          <w:rFonts w:eastAsia="SimSun"/>
          <w:noProof/>
          <w:kern w:val="1"/>
          <w:sz w:val="24"/>
          <w:szCs w:val="24"/>
          <w:lang w:eastAsia="zh-CN"/>
        </w:rPr>
        <w:fldChar w:fldCharType="separate"/>
      </w:r>
      <w:hyperlink w:anchor="_Toc152164314" w:history="1">
        <w:r w:rsidRPr="00296E26">
          <w:rPr>
            <w:rStyle w:val="Hyperlink"/>
            <w:noProof/>
          </w:rPr>
          <w:t>Article 1 : Objet et mode de la consultation</w:t>
        </w:r>
        <w:r>
          <w:rPr>
            <w:noProof/>
            <w:webHidden/>
          </w:rPr>
          <w:tab/>
        </w:r>
        <w:r>
          <w:rPr>
            <w:noProof/>
            <w:webHidden/>
          </w:rPr>
          <w:fldChar w:fldCharType="begin"/>
        </w:r>
        <w:r>
          <w:rPr>
            <w:noProof/>
            <w:webHidden/>
          </w:rPr>
          <w:instrText xml:space="preserve"> PAGEREF _Toc152164314 \h </w:instrText>
        </w:r>
        <w:r>
          <w:rPr>
            <w:noProof/>
          </w:rPr>
        </w:r>
        <w:r>
          <w:rPr>
            <w:noProof/>
            <w:webHidden/>
          </w:rPr>
          <w:fldChar w:fldCharType="separate"/>
        </w:r>
        <w:r>
          <w:rPr>
            <w:noProof/>
            <w:webHidden/>
          </w:rPr>
          <w:t>3</w:t>
        </w:r>
        <w:r>
          <w:rPr>
            <w:noProof/>
            <w:webHidden/>
          </w:rPr>
          <w:fldChar w:fldCharType="end"/>
        </w:r>
      </w:hyperlink>
    </w:p>
    <w:p w:rsidR="00D81861" w:rsidRDefault="00D81861">
      <w:pPr>
        <w:pStyle w:val="TOC2"/>
        <w:tabs>
          <w:tab w:val="right" w:leader="dot" w:pos="9192"/>
        </w:tabs>
        <w:rPr>
          <w:rFonts w:ascii="Times New Roman" w:hAnsi="Times New Roman" w:cs="Times New Roman"/>
          <w:noProof/>
          <w:sz w:val="24"/>
          <w:szCs w:val="24"/>
          <w:lang w:eastAsia="fr-FR"/>
        </w:rPr>
      </w:pPr>
      <w:hyperlink w:anchor="_Toc152164315" w:history="1">
        <w:r w:rsidRPr="00296E26">
          <w:rPr>
            <w:rStyle w:val="Hyperlink"/>
            <w:noProof/>
          </w:rPr>
          <w:t>1.1. Objet de la consultation</w:t>
        </w:r>
        <w:r>
          <w:rPr>
            <w:noProof/>
            <w:webHidden/>
          </w:rPr>
          <w:tab/>
        </w:r>
        <w:r>
          <w:rPr>
            <w:noProof/>
            <w:webHidden/>
          </w:rPr>
          <w:fldChar w:fldCharType="begin"/>
        </w:r>
        <w:r>
          <w:rPr>
            <w:noProof/>
            <w:webHidden/>
          </w:rPr>
          <w:instrText xml:space="preserve"> PAGEREF _Toc152164315 \h </w:instrText>
        </w:r>
        <w:r>
          <w:rPr>
            <w:noProof/>
          </w:rPr>
        </w:r>
        <w:r>
          <w:rPr>
            <w:noProof/>
            <w:webHidden/>
          </w:rPr>
          <w:fldChar w:fldCharType="separate"/>
        </w:r>
        <w:r>
          <w:rPr>
            <w:noProof/>
            <w:webHidden/>
          </w:rPr>
          <w:t>3</w:t>
        </w:r>
        <w:r>
          <w:rPr>
            <w:noProof/>
            <w:webHidden/>
          </w:rPr>
          <w:fldChar w:fldCharType="end"/>
        </w:r>
      </w:hyperlink>
    </w:p>
    <w:p w:rsidR="00D81861" w:rsidRDefault="00D81861">
      <w:pPr>
        <w:pStyle w:val="TOC2"/>
        <w:tabs>
          <w:tab w:val="right" w:leader="dot" w:pos="9192"/>
        </w:tabs>
        <w:rPr>
          <w:rFonts w:ascii="Times New Roman" w:hAnsi="Times New Roman" w:cs="Times New Roman"/>
          <w:noProof/>
          <w:sz w:val="24"/>
          <w:szCs w:val="24"/>
          <w:lang w:eastAsia="fr-FR"/>
        </w:rPr>
      </w:pPr>
      <w:hyperlink w:anchor="_Toc152164316" w:history="1">
        <w:r w:rsidRPr="00296E26">
          <w:rPr>
            <w:rStyle w:val="Hyperlink"/>
            <w:noProof/>
          </w:rPr>
          <w:t>1.2. Étendue de la consultation</w:t>
        </w:r>
        <w:r>
          <w:rPr>
            <w:noProof/>
            <w:webHidden/>
          </w:rPr>
          <w:tab/>
        </w:r>
        <w:r>
          <w:rPr>
            <w:noProof/>
            <w:webHidden/>
          </w:rPr>
          <w:fldChar w:fldCharType="begin"/>
        </w:r>
        <w:r>
          <w:rPr>
            <w:noProof/>
            <w:webHidden/>
          </w:rPr>
          <w:instrText xml:space="preserve"> PAGEREF _Toc152164316 \h </w:instrText>
        </w:r>
        <w:r>
          <w:rPr>
            <w:noProof/>
          </w:rPr>
        </w:r>
        <w:r>
          <w:rPr>
            <w:noProof/>
            <w:webHidden/>
          </w:rPr>
          <w:fldChar w:fldCharType="separate"/>
        </w:r>
        <w:r>
          <w:rPr>
            <w:noProof/>
            <w:webHidden/>
          </w:rPr>
          <w:t>3</w:t>
        </w:r>
        <w:r>
          <w:rPr>
            <w:noProof/>
            <w:webHidden/>
          </w:rPr>
          <w:fldChar w:fldCharType="end"/>
        </w:r>
      </w:hyperlink>
    </w:p>
    <w:p w:rsidR="00D81861" w:rsidRDefault="00D81861">
      <w:pPr>
        <w:pStyle w:val="TOC2"/>
        <w:tabs>
          <w:tab w:val="right" w:leader="dot" w:pos="9192"/>
        </w:tabs>
        <w:rPr>
          <w:rFonts w:ascii="Times New Roman" w:hAnsi="Times New Roman" w:cs="Times New Roman"/>
          <w:noProof/>
          <w:sz w:val="24"/>
          <w:szCs w:val="24"/>
          <w:lang w:eastAsia="fr-FR"/>
        </w:rPr>
      </w:pPr>
      <w:hyperlink w:anchor="_Toc152164317" w:history="1">
        <w:r w:rsidRPr="00296E26">
          <w:rPr>
            <w:rStyle w:val="Hyperlink"/>
            <w:noProof/>
          </w:rPr>
          <w:t>1.3. Décomposition du marché</w:t>
        </w:r>
        <w:r>
          <w:rPr>
            <w:noProof/>
            <w:webHidden/>
          </w:rPr>
          <w:tab/>
        </w:r>
        <w:r>
          <w:rPr>
            <w:noProof/>
            <w:webHidden/>
          </w:rPr>
          <w:fldChar w:fldCharType="begin"/>
        </w:r>
        <w:r>
          <w:rPr>
            <w:noProof/>
            <w:webHidden/>
          </w:rPr>
          <w:instrText xml:space="preserve"> PAGEREF _Toc152164317 \h </w:instrText>
        </w:r>
        <w:r>
          <w:rPr>
            <w:noProof/>
          </w:rPr>
        </w:r>
        <w:r>
          <w:rPr>
            <w:noProof/>
            <w:webHidden/>
          </w:rPr>
          <w:fldChar w:fldCharType="separate"/>
        </w:r>
        <w:r>
          <w:rPr>
            <w:noProof/>
            <w:webHidden/>
          </w:rPr>
          <w:t>3</w:t>
        </w:r>
        <w:r>
          <w:rPr>
            <w:noProof/>
            <w:webHidden/>
          </w:rPr>
          <w:fldChar w:fldCharType="end"/>
        </w:r>
      </w:hyperlink>
    </w:p>
    <w:p w:rsidR="00D81861" w:rsidRDefault="00D81861">
      <w:pPr>
        <w:pStyle w:val="TOC2"/>
        <w:tabs>
          <w:tab w:val="right" w:leader="dot" w:pos="9192"/>
        </w:tabs>
        <w:rPr>
          <w:rFonts w:ascii="Times New Roman" w:hAnsi="Times New Roman" w:cs="Times New Roman"/>
          <w:noProof/>
          <w:sz w:val="24"/>
          <w:szCs w:val="24"/>
          <w:lang w:eastAsia="fr-FR"/>
        </w:rPr>
      </w:pPr>
      <w:hyperlink w:anchor="_Toc152164318" w:history="1">
        <w:r w:rsidRPr="00296E26">
          <w:rPr>
            <w:rStyle w:val="Hyperlink"/>
            <w:noProof/>
          </w:rPr>
          <w:t>1.4. Calendrier et durée prévisionnelle du marché</w:t>
        </w:r>
        <w:r>
          <w:rPr>
            <w:noProof/>
            <w:webHidden/>
          </w:rPr>
          <w:tab/>
        </w:r>
        <w:r>
          <w:rPr>
            <w:noProof/>
            <w:webHidden/>
          </w:rPr>
          <w:fldChar w:fldCharType="begin"/>
        </w:r>
        <w:r>
          <w:rPr>
            <w:noProof/>
            <w:webHidden/>
          </w:rPr>
          <w:instrText xml:space="preserve"> PAGEREF _Toc152164318 \h </w:instrText>
        </w:r>
        <w:r>
          <w:rPr>
            <w:noProof/>
          </w:rPr>
        </w:r>
        <w:r>
          <w:rPr>
            <w:noProof/>
            <w:webHidden/>
          </w:rPr>
          <w:fldChar w:fldCharType="separate"/>
        </w:r>
        <w:r>
          <w:rPr>
            <w:noProof/>
            <w:webHidden/>
          </w:rPr>
          <w:t>4</w:t>
        </w:r>
        <w:r>
          <w:rPr>
            <w:noProof/>
            <w:webHidden/>
          </w:rPr>
          <w:fldChar w:fldCharType="end"/>
        </w:r>
      </w:hyperlink>
    </w:p>
    <w:p w:rsidR="00D81861" w:rsidRDefault="00D81861">
      <w:pPr>
        <w:pStyle w:val="TOC2"/>
        <w:tabs>
          <w:tab w:val="right" w:leader="dot" w:pos="9192"/>
        </w:tabs>
        <w:rPr>
          <w:rFonts w:ascii="Times New Roman" w:hAnsi="Times New Roman" w:cs="Times New Roman"/>
          <w:noProof/>
          <w:sz w:val="24"/>
          <w:szCs w:val="24"/>
          <w:lang w:eastAsia="fr-FR"/>
        </w:rPr>
      </w:pPr>
      <w:hyperlink w:anchor="_Toc152164319" w:history="1">
        <w:r w:rsidRPr="00296E26">
          <w:rPr>
            <w:rStyle w:val="Hyperlink"/>
            <w:noProof/>
          </w:rPr>
          <w:t>1.5. Présentation des offres</w:t>
        </w:r>
        <w:r>
          <w:rPr>
            <w:noProof/>
            <w:webHidden/>
          </w:rPr>
          <w:tab/>
        </w:r>
        <w:r>
          <w:rPr>
            <w:noProof/>
            <w:webHidden/>
          </w:rPr>
          <w:fldChar w:fldCharType="begin"/>
        </w:r>
        <w:r>
          <w:rPr>
            <w:noProof/>
            <w:webHidden/>
          </w:rPr>
          <w:instrText xml:space="preserve"> PAGEREF _Toc152164319 \h </w:instrText>
        </w:r>
        <w:r>
          <w:rPr>
            <w:noProof/>
          </w:rPr>
        </w:r>
        <w:r>
          <w:rPr>
            <w:noProof/>
            <w:webHidden/>
          </w:rPr>
          <w:fldChar w:fldCharType="separate"/>
        </w:r>
        <w:r>
          <w:rPr>
            <w:noProof/>
            <w:webHidden/>
          </w:rPr>
          <w:t>4</w:t>
        </w:r>
        <w:r>
          <w:rPr>
            <w:noProof/>
            <w:webHidden/>
          </w:rPr>
          <w:fldChar w:fldCharType="end"/>
        </w:r>
      </w:hyperlink>
    </w:p>
    <w:p w:rsidR="00D81861" w:rsidRDefault="00D81861">
      <w:pPr>
        <w:pStyle w:val="TOC2"/>
        <w:tabs>
          <w:tab w:val="right" w:leader="dot" w:pos="9192"/>
        </w:tabs>
        <w:rPr>
          <w:rFonts w:ascii="Times New Roman" w:hAnsi="Times New Roman" w:cs="Times New Roman"/>
          <w:noProof/>
          <w:sz w:val="24"/>
          <w:szCs w:val="24"/>
          <w:lang w:eastAsia="fr-FR"/>
        </w:rPr>
      </w:pPr>
      <w:hyperlink w:anchor="_Toc152164320" w:history="1">
        <w:r w:rsidRPr="00296E26">
          <w:rPr>
            <w:rStyle w:val="Hyperlink"/>
            <w:noProof/>
          </w:rPr>
          <w:t>1.6. Visite du site</w:t>
        </w:r>
        <w:r>
          <w:rPr>
            <w:noProof/>
            <w:webHidden/>
          </w:rPr>
          <w:tab/>
        </w:r>
        <w:r>
          <w:rPr>
            <w:noProof/>
            <w:webHidden/>
          </w:rPr>
          <w:fldChar w:fldCharType="begin"/>
        </w:r>
        <w:r>
          <w:rPr>
            <w:noProof/>
            <w:webHidden/>
          </w:rPr>
          <w:instrText xml:space="preserve"> PAGEREF _Toc152164320 \h </w:instrText>
        </w:r>
        <w:r>
          <w:rPr>
            <w:noProof/>
          </w:rPr>
        </w:r>
        <w:r>
          <w:rPr>
            <w:noProof/>
            <w:webHidden/>
          </w:rPr>
          <w:fldChar w:fldCharType="separate"/>
        </w:r>
        <w:r>
          <w:rPr>
            <w:noProof/>
            <w:webHidden/>
          </w:rPr>
          <w:t>4</w:t>
        </w:r>
        <w:r>
          <w:rPr>
            <w:noProof/>
            <w:webHidden/>
          </w:rPr>
          <w:fldChar w:fldCharType="end"/>
        </w:r>
      </w:hyperlink>
    </w:p>
    <w:p w:rsidR="00D81861" w:rsidRDefault="00D81861">
      <w:pPr>
        <w:pStyle w:val="TOC1"/>
        <w:rPr>
          <w:rFonts w:ascii="Times New Roman" w:hAnsi="Times New Roman" w:cs="Times New Roman"/>
          <w:b w:val="0"/>
          <w:bCs w:val="0"/>
          <w:noProof/>
          <w:sz w:val="24"/>
          <w:szCs w:val="24"/>
          <w:lang w:eastAsia="fr-FR"/>
        </w:rPr>
      </w:pPr>
      <w:hyperlink w:anchor="_Toc152164321" w:history="1">
        <w:r w:rsidRPr="00296E26">
          <w:rPr>
            <w:rStyle w:val="Hyperlink"/>
            <w:noProof/>
          </w:rPr>
          <w:t>Article 2 : Dossier de consultation</w:t>
        </w:r>
        <w:r>
          <w:rPr>
            <w:noProof/>
            <w:webHidden/>
          </w:rPr>
          <w:tab/>
        </w:r>
        <w:r>
          <w:rPr>
            <w:noProof/>
            <w:webHidden/>
          </w:rPr>
          <w:fldChar w:fldCharType="begin"/>
        </w:r>
        <w:r>
          <w:rPr>
            <w:noProof/>
            <w:webHidden/>
          </w:rPr>
          <w:instrText xml:space="preserve"> PAGEREF _Toc152164321 \h </w:instrText>
        </w:r>
        <w:r>
          <w:rPr>
            <w:noProof/>
          </w:rPr>
        </w:r>
        <w:r>
          <w:rPr>
            <w:noProof/>
            <w:webHidden/>
          </w:rPr>
          <w:fldChar w:fldCharType="separate"/>
        </w:r>
        <w:r>
          <w:rPr>
            <w:noProof/>
            <w:webHidden/>
          </w:rPr>
          <w:t>4</w:t>
        </w:r>
        <w:r>
          <w:rPr>
            <w:noProof/>
            <w:webHidden/>
          </w:rPr>
          <w:fldChar w:fldCharType="end"/>
        </w:r>
      </w:hyperlink>
    </w:p>
    <w:p w:rsidR="00D81861" w:rsidRDefault="00D81861">
      <w:pPr>
        <w:pStyle w:val="TOC2"/>
        <w:tabs>
          <w:tab w:val="right" w:leader="dot" w:pos="9192"/>
        </w:tabs>
        <w:rPr>
          <w:rFonts w:ascii="Times New Roman" w:hAnsi="Times New Roman" w:cs="Times New Roman"/>
          <w:noProof/>
          <w:sz w:val="24"/>
          <w:szCs w:val="24"/>
          <w:lang w:eastAsia="fr-FR"/>
        </w:rPr>
      </w:pPr>
      <w:hyperlink w:anchor="_Toc152164322" w:history="1">
        <w:r w:rsidRPr="00296E26">
          <w:rPr>
            <w:rStyle w:val="Hyperlink"/>
            <w:rFonts w:eastAsia="SimSun"/>
            <w:noProof/>
            <w:kern w:val="1"/>
            <w:lang w:eastAsia="zh-CN"/>
          </w:rPr>
          <w:t>2.1. Contenu du dossier de consultation</w:t>
        </w:r>
        <w:r>
          <w:rPr>
            <w:noProof/>
            <w:webHidden/>
          </w:rPr>
          <w:tab/>
        </w:r>
        <w:r>
          <w:rPr>
            <w:noProof/>
            <w:webHidden/>
          </w:rPr>
          <w:fldChar w:fldCharType="begin"/>
        </w:r>
        <w:r>
          <w:rPr>
            <w:noProof/>
            <w:webHidden/>
          </w:rPr>
          <w:instrText xml:space="preserve"> PAGEREF _Toc152164322 \h </w:instrText>
        </w:r>
        <w:r>
          <w:rPr>
            <w:noProof/>
          </w:rPr>
        </w:r>
        <w:r>
          <w:rPr>
            <w:noProof/>
            <w:webHidden/>
          </w:rPr>
          <w:fldChar w:fldCharType="separate"/>
        </w:r>
        <w:r>
          <w:rPr>
            <w:noProof/>
            <w:webHidden/>
          </w:rPr>
          <w:t>4</w:t>
        </w:r>
        <w:r>
          <w:rPr>
            <w:noProof/>
            <w:webHidden/>
          </w:rPr>
          <w:fldChar w:fldCharType="end"/>
        </w:r>
      </w:hyperlink>
    </w:p>
    <w:p w:rsidR="00D81861" w:rsidRDefault="00D81861">
      <w:pPr>
        <w:pStyle w:val="TOC2"/>
        <w:tabs>
          <w:tab w:val="right" w:leader="dot" w:pos="9192"/>
        </w:tabs>
        <w:rPr>
          <w:rFonts w:ascii="Times New Roman" w:hAnsi="Times New Roman" w:cs="Times New Roman"/>
          <w:noProof/>
          <w:sz w:val="24"/>
          <w:szCs w:val="24"/>
          <w:lang w:eastAsia="fr-FR"/>
        </w:rPr>
      </w:pPr>
      <w:hyperlink w:anchor="_Toc152164323" w:history="1">
        <w:r w:rsidRPr="00296E26">
          <w:rPr>
            <w:rStyle w:val="Hyperlink"/>
            <w:noProof/>
          </w:rPr>
          <w:t>2.2. Modalités de retrait du dossier de consultation</w:t>
        </w:r>
        <w:r>
          <w:rPr>
            <w:noProof/>
            <w:webHidden/>
          </w:rPr>
          <w:tab/>
        </w:r>
        <w:r>
          <w:rPr>
            <w:noProof/>
            <w:webHidden/>
          </w:rPr>
          <w:fldChar w:fldCharType="begin"/>
        </w:r>
        <w:r>
          <w:rPr>
            <w:noProof/>
            <w:webHidden/>
          </w:rPr>
          <w:instrText xml:space="preserve"> PAGEREF _Toc152164323 \h </w:instrText>
        </w:r>
        <w:r>
          <w:rPr>
            <w:noProof/>
          </w:rPr>
        </w:r>
        <w:r>
          <w:rPr>
            <w:noProof/>
            <w:webHidden/>
          </w:rPr>
          <w:fldChar w:fldCharType="separate"/>
        </w:r>
        <w:r>
          <w:rPr>
            <w:noProof/>
            <w:webHidden/>
          </w:rPr>
          <w:t>5</w:t>
        </w:r>
        <w:r>
          <w:rPr>
            <w:noProof/>
            <w:webHidden/>
          </w:rPr>
          <w:fldChar w:fldCharType="end"/>
        </w:r>
      </w:hyperlink>
    </w:p>
    <w:p w:rsidR="00D81861" w:rsidRDefault="00D81861">
      <w:pPr>
        <w:pStyle w:val="TOC1"/>
        <w:rPr>
          <w:rFonts w:ascii="Times New Roman" w:hAnsi="Times New Roman" w:cs="Times New Roman"/>
          <w:b w:val="0"/>
          <w:bCs w:val="0"/>
          <w:noProof/>
          <w:sz w:val="24"/>
          <w:szCs w:val="24"/>
          <w:lang w:eastAsia="fr-FR"/>
        </w:rPr>
      </w:pPr>
      <w:hyperlink w:anchor="_Toc152164324" w:history="1">
        <w:r w:rsidRPr="00296E26">
          <w:rPr>
            <w:rStyle w:val="Hyperlink"/>
            <w:noProof/>
          </w:rPr>
          <w:t>Article 3 : Remise des propositions</w:t>
        </w:r>
        <w:r>
          <w:rPr>
            <w:noProof/>
            <w:webHidden/>
          </w:rPr>
          <w:tab/>
        </w:r>
        <w:r>
          <w:rPr>
            <w:noProof/>
            <w:webHidden/>
          </w:rPr>
          <w:fldChar w:fldCharType="begin"/>
        </w:r>
        <w:r>
          <w:rPr>
            <w:noProof/>
            <w:webHidden/>
          </w:rPr>
          <w:instrText xml:space="preserve"> PAGEREF _Toc152164324 \h </w:instrText>
        </w:r>
        <w:r>
          <w:rPr>
            <w:noProof/>
          </w:rPr>
        </w:r>
        <w:r>
          <w:rPr>
            <w:noProof/>
            <w:webHidden/>
          </w:rPr>
          <w:fldChar w:fldCharType="separate"/>
        </w:r>
        <w:r>
          <w:rPr>
            <w:noProof/>
            <w:webHidden/>
          </w:rPr>
          <w:t>5</w:t>
        </w:r>
        <w:r>
          <w:rPr>
            <w:noProof/>
            <w:webHidden/>
          </w:rPr>
          <w:fldChar w:fldCharType="end"/>
        </w:r>
      </w:hyperlink>
    </w:p>
    <w:p w:rsidR="00D81861" w:rsidRDefault="00D81861">
      <w:pPr>
        <w:pStyle w:val="TOC2"/>
        <w:tabs>
          <w:tab w:val="right" w:leader="dot" w:pos="9192"/>
        </w:tabs>
        <w:rPr>
          <w:rFonts w:ascii="Times New Roman" w:hAnsi="Times New Roman" w:cs="Times New Roman"/>
          <w:noProof/>
          <w:sz w:val="24"/>
          <w:szCs w:val="24"/>
          <w:lang w:eastAsia="fr-FR"/>
        </w:rPr>
      </w:pPr>
      <w:hyperlink w:anchor="_Toc152164325" w:history="1">
        <w:r w:rsidRPr="00296E26">
          <w:rPr>
            <w:rStyle w:val="Hyperlink"/>
            <w:noProof/>
          </w:rPr>
          <w:t>3.1. Conditions de participation</w:t>
        </w:r>
        <w:r>
          <w:rPr>
            <w:noProof/>
            <w:webHidden/>
          </w:rPr>
          <w:tab/>
        </w:r>
        <w:r>
          <w:rPr>
            <w:noProof/>
            <w:webHidden/>
          </w:rPr>
          <w:fldChar w:fldCharType="begin"/>
        </w:r>
        <w:r>
          <w:rPr>
            <w:noProof/>
            <w:webHidden/>
          </w:rPr>
          <w:instrText xml:space="preserve"> PAGEREF _Toc152164325 \h </w:instrText>
        </w:r>
        <w:r>
          <w:rPr>
            <w:noProof/>
          </w:rPr>
        </w:r>
        <w:r>
          <w:rPr>
            <w:noProof/>
            <w:webHidden/>
          </w:rPr>
          <w:fldChar w:fldCharType="separate"/>
        </w:r>
        <w:r>
          <w:rPr>
            <w:noProof/>
            <w:webHidden/>
          </w:rPr>
          <w:t>5</w:t>
        </w:r>
        <w:r>
          <w:rPr>
            <w:noProof/>
            <w:webHidden/>
          </w:rPr>
          <w:fldChar w:fldCharType="end"/>
        </w:r>
      </w:hyperlink>
    </w:p>
    <w:p w:rsidR="00D81861" w:rsidRDefault="00D81861">
      <w:pPr>
        <w:pStyle w:val="TOC2"/>
        <w:tabs>
          <w:tab w:val="right" w:leader="dot" w:pos="9192"/>
        </w:tabs>
        <w:rPr>
          <w:rFonts w:ascii="Times New Roman" w:hAnsi="Times New Roman" w:cs="Times New Roman"/>
          <w:noProof/>
          <w:sz w:val="24"/>
          <w:szCs w:val="24"/>
          <w:lang w:eastAsia="fr-FR"/>
        </w:rPr>
      </w:pPr>
      <w:hyperlink w:anchor="_Toc152164326" w:history="1">
        <w:r w:rsidRPr="00296E26">
          <w:rPr>
            <w:rStyle w:val="Hyperlink"/>
            <w:noProof/>
          </w:rPr>
          <w:t>3.2. Documents à produire</w:t>
        </w:r>
        <w:r>
          <w:rPr>
            <w:noProof/>
            <w:webHidden/>
          </w:rPr>
          <w:tab/>
        </w:r>
        <w:r>
          <w:rPr>
            <w:noProof/>
            <w:webHidden/>
          </w:rPr>
          <w:fldChar w:fldCharType="begin"/>
        </w:r>
        <w:r>
          <w:rPr>
            <w:noProof/>
            <w:webHidden/>
          </w:rPr>
          <w:instrText xml:space="preserve"> PAGEREF _Toc152164326 \h </w:instrText>
        </w:r>
        <w:r>
          <w:rPr>
            <w:noProof/>
          </w:rPr>
        </w:r>
        <w:r>
          <w:rPr>
            <w:noProof/>
            <w:webHidden/>
          </w:rPr>
          <w:fldChar w:fldCharType="separate"/>
        </w:r>
        <w:r>
          <w:rPr>
            <w:noProof/>
            <w:webHidden/>
          </w:rPr>
          <w:t>6</w:t>
        </w:r>
        <w:r>
          <w:rPr>
            <w:noProof/>
            <w:webHidden/>
          </w:rPr>
          <w:fldChar w:fldCharType="end"/>
        </w:r>
      </w:hyperlink>
    </w:p>
    <w:p w:rsidR="00D81861" w:rsidRDefault="00D81861">
      <w:pPr>
        <w:pStyle w:val="TOC2"/>
        <w:tabs>
          <w:tab w:val="right" w:leader="dot" w:pos="9192"/>
        </w:tabs>
        <w:rPr>
          <w:rFonts w:ascii="Times New Roman" w:hAnsi="Times New Roman" w:cs="Times New Roman"/>
          <w:noProof/>
          <w:sz w:val="24"/>
          <w:szCs w:val="24"/>
          <w:lang w:eastAsia="fr-FR"/>
        </w:rPr>
      </w:pPr>
      <w:hyperlink w:anchor="_Toc152164327" w:history="1">
        <w:r w:rsidRPr="00296E26">
          <w:rPr>
            <w:rStyle w:val="Hyperlink"/>
            <w:noProof/>
          </w:rPr>
          <w:t>3.3. Modalités de remise des propositions</w:t>
        </w:r>
        <w:r>
          <w:rPr>
            <w:noProof/>
            <w:webHidden/>
          </w:rPr>
          <w:tab/>
        </w:r>
        <w:r>
          <w:rPr>
            <w:noProof/>
            <w:webHidden/>
          </w:rPr>
          <w:fldChar w:fldCharType="begin"/>
        </w:r>
        <w:r>
          <w:rPr>
            <w:noProof/>
            <w:webHidden/>
          </w:rPr>
          <w:instrText xml:space="preserve"> PAGEREF _Toc152164327 \h </w:instrText>
        </w:r>
        <w:r>
          <w:rPr>
            <w:noProof/>
          </w:rPr>
        </w:r>
        <w:r>
          <w:rPr>
            <w:noProof/>
            <w:webHidden/>
          </w:rPr>
          <w:fldChar w:fldCharType="separate"/>
        </w:r>
        <w:r>
          <w:rPr>
            <w:noProof/>
            <w:webHidden/>
          </w:rPr>
          <w:t>7</w:t>
        </w:r>
        <w:r>
          <w:rPr>
            <w:noProof/>
            <w:webHidden/>
          </w:rPr>
          <w:fldChar w:fldCharType="end"/>
        </w:r>
      </w:hyperlink>
    </w:p>
    <w:p w:rsidR="00D81861" w:rsidRDefault="00D81861">
      <w:pPr>
        <w:pStyle w:val="TOC2"/>
        <w:tabs>
          <w:tab w:val="right" w:leader="dot" w:pos="9192"/>
        </w:tabs>
        <w:rPr>
          <w:rFonts w:ascii="Times New Roman" w:hAnsi="Times New Roman" w:cs="Times New Roman"/>
          <w:noProof/>
          <w:sz w:val="24"/>
          <w:szCs w:val="24"/>
          <w:lang w:eastAsia="fr-FR"/>
        </w:rPr>
      </w:pPr>
      <w:hyperlink w:anchor="_Toc152164328" w:history="1">
        <w:r w:rsidRPr="00296E26">
          <w:rPr>
            <w:rStyle w:val="Hyperlink"/>
            <w:noProof/>
          </w:rPr>
          <w:t>3.4. Variantes</w:t>
        </w:r>
        <w:r>
          <w:rPr>
            <w:noProof/>
            <w:webHidden/>
          </w:rPr>
          <w:tab/>
        </w:r>
        <w:r>
          <w:rPr>
            <w:noProof/>
            <w:webHidden/>
          </w:rPr>
          <w:fldChar w:fldCharType="begin"/>
        </w:r>
        <w:r>
          <w:rPr>
            <w:noProof/>
            <w:webHidden/>
          </w:rPr>
          <w:instrText xml:space="preserve"> PAGEREF _Toc152164328 \h </w:instrText>
        </w:r>
        <w:r>
          <w:rPr>
            <w:noProof/>
          </w:rPr>
        </w:r>
        <w:r>
          <w:rPr>
            <w:noProof/>
            <w:webHidden/>
          </w:rPr>
          <w:fldChar w:fldCharType="separate"/>
        </w:r>
        <w:r>
          <w:rPr>
            <w:noProof/>
            <w:webHidden/>
          </w:rPr>
          <w:t>8</w:t>
        </w:r>
        <w:r>
          <w:rPr>
            <w:noProof/>
            <w:webHidden/>
          </w:rPr>
          <w:fldChar w:fldCharType="end"/>
        </w:r>
      </w:hyperlink>
    </w:p>
    <w:p w:rsidR="00D81861" w:rsidRDefault="00D81861">
      <w:pPr>
        <w:pStyle w:val="TOC2"/>
        <w:tabs>
          <w:tab w:val="right" w:leader="dot" w:pos="9192"/>
        </w:tabs>
        <w:rPr>
          <w:rFonts w:ascii="Times New Roman" w:hAnsi="Times New Roman" w:cs="Times New Roman"/>
          <w:noProof/>
          <w:sz w:val="24"/>
          <w:szCs w:val="24"/>
          <w:lang w:eastAsia="fr-FR"/>
        </w:rPr>
      </w:pPr>
      <w:hyperlink w:anchor="_Toc152164329" w:history="1">
        <w:r w:rsidRPr="00296E26">
          <w:rPr>
            <w:rStyle w:val="Hyperlink"/>
            <w:noProof/>
          </w:rPr>
          <w:t>3.5. Délai de validité des propositions</w:t>
        </w:r>
        <w:r>
          <w:rPr>
            <w:noProof/>
            <w:webHidden/>
          </w:rPr>
          <w:tab/>
        </w:r>
        <w:r>
          <w:rPr>
            <w:noProof/>
            <w:webHidden/>
          </w:rPr>
          <w:fldChar w:fldCharType="begin"/>
        </w:r>
        <w:r>
          <w:rPr>
            <w:noProof/>
            <w:webHidden/>
          </w:rPr>
          <w:instrText xml:space="preserve"> PAGEREF _Toc152164329 \h </w:instrText>
        </w:r>
        <w:r>
          <w:rPr>
            <w:noProof/>
          </w:rPr>
        </w:r>
        <w:r>
          <w:rPr>
            <w:noProof/>
            <w:webHidden/>
          </w:rPr>
          <w:fldChar w:fldCharType="separate"/>
        </w:r>
        <w:r>
          <w:rPr>
            <w:noProof/>
            <w:webHidden/>
          </w:rPr>
          <w:t>9</w:t>
        </w:r>
        <w:r>
          <w:rPr>
            <w:noProof/>
            <w:webHidden/>
          </w:rPr>
          <w:fldChar w:fldCharType="end"/>
        </w:r>
      </w:hyperlink>
    </w:p>
    <w:p w:rsidR="00D81861" w:rsidRDefault="00D81861">
      <w:pPr>
        <w:pStyle w:val="TOC2"/>
        <w:tabs>
          <w:tab w:val="right" w:leader="dot" w:pos="9192"/>
        </w:tabs>
        <w:rPr>
          <w:rFonts w:ascii="Times New Roman" w:hAnsi="Times New Roman" w:cs="Times New Roman"/>
          <w:noProof/>
          <w:sz w:val="24"/>
          <w:szCs w:val="24"/>
          <w:lang w:eastAsia="fr-FR"/>
        </w:rPr>
      </w:pPr>
      <w:hyperlink w:anchor="_Toc152164330" w:history="1">
        <w:r w:rsidRPr="00296E26">
          <w:rPr>
            <w:rStyle w:val="Hyperlink"/>
            <w:noProof/>
          </w:rPr>
          <w:t>3.6. Date limite de réception des offres</w:t>
        </w:r>
        <w:r>
          <w:rPr>
            <w:noProof/>
            <w:webHidden/>
          </w:rPr>
          <w:tab/>
        </w:r>
        <w:r>
          <w:rPr>
            <w:noProof/>
            <w:webHidden/>
          </w:rPr>
          <w:fldChar w:fldCharType="begin"/>
        </w:r>
        <w:r>
          <w:rPr>
            <w:noProof/>
            <w:webHidden/>
          </w:rPr>
          <w:instrText xml:space="preserve"> PAGEREF _Toc152164330 \h </w:instrText>
        </w:r>
        <w:r>
          <w:rPr>
            <w:noProof/>
          </w:rPr>
        </w:r>
        <w:r>
          <w:rPr>
            <w:noProof/>
            <w:webHidden/>
          </w:rPr>
          <w:fldChar w:fldCharType="separate"/>
        </w:r>
        <w:r>
          <w:rPr>
            <w:noProof/>
            <w:webHidden/>
          </w:rPr>
          <w:t>9</w:t>
        </w:r>
        <w:r>
          <w:rPr>
            <w:noProof/>
            <w:webHidden/>
          </w:rPr>
          <w:fldChar w:fldCharType="end"/>
        </w:r>
      </w:hyperlink>
    </w:p>
    <w:p w:rsidR="00D81861" w:rsidRDefault="00D81861">
      <w:pPr>
        <w:pStyle w:val="TOC1"/>
        <w:rPr>
          <w:rFonts w:ascii="Times New Roman" w:hAnsi="Times New Roman" w:cs="Times New Roman"/>
          <w:b w:val="0"/>
          <w:bCs w:val="0"/>
          <w:noProof/>
          <w:sz w:val="24"/>
          <w:szCs w:val="24"/>
          <w:lang w:eastAsia="fr-FR"/>
        </w:rPr>
      </w:pPr>
      <w:hyperlink w:anchor="_Toc152164331" w:history="1">
        <w:r w:rsidRPr="00296E26">
          <w:rPr>
            <w:rStyle w:val="Hyperlink"/>
            <w:noProof/>
          </w:rPr>
          <w:t>Article 4 : Modalités de jugement des propositions</w:t>
        </w:r>
        <w:r>
          <w:rPr>
            <w:noProof/>
            <w:webHidden/>
          </w:rPr>
          <w:tab/>
        </w:r>
        <w:r>
          <w:rPr>
            <w:noProof/>
            <w:webHidden/>
          </w:rPr>
          <w:fldChar w:fldCharType="begin"/>
        </w:r>
        <w:r>
          <w:rPr>
            <w:noProof/>
            <w:webHidden/>
          </w:rPr>
          <w:instrText xml:space="preserve"> PAGEREF _Toc152164331 \h </w:instrText>
        </w:r>
        <w:r>
          <w:rPr>
            <w:noProof/>
          </w:rPr>
        </w:r>
        <w:r>
          <w:rPr>
            <w:noProof/>
            <w:webHidden/>
          </w:rPr>
          <w:fldChar w:fldCharType="separate"/>
        </w:r>
        <w:r>
          <w:rPr>
            <w:noProof/>
            <w:webHidden/>
          </w:rPr>
          <w:t>9</w:t>
        </w:r>
        <w:r>
          <w:rPr>
            <w:noProof/>
            <w:webHidden/>
          </w:rPr>
          <w:fldChar w:fldCharType="end"/>
        </w:r>
      </w:hyperlink>
    </w:p>
    <w:p w:rsidR="00D81861" w:rsidRDefault="00D81861">
      <w:pPr>
        <w:pStyle w:val="TOC2"/>
        <w:tabs>
          <w:tab w:val="right" w:leader="dot" w:pos="9192"/>
        </w:tabs>
        <w:rPr>
          <w:rFonts w:ascii="Times New Roman" w:hAnsi="Times New Roman" w:cs="Times New Roman"/>
          <w:noProof/>
          <w:sz w:val="24"/>
          <w:szCs w:val="24"/>
          <w:lang w:eastAsia="fr-FR"/>
        </w:rPr>
      </w:pPr>
      <w:hyperlink w:anchor="_Toc152164332" w:history="1">
        <w:r w:rsidRPr="00296E26">
          <w:rPr>
            <w:rStyle w:val="Hyperlink"/>
            <w:noProof/>
          </w:rPr>
          <w:t>4.1. Critères de jugement des offres</w:t>
        </w:r>
        <w:r>
          <w:rPr>
            <w:noProof/>
            <w:webHidden/>
          </w:rPr>
          <w:tab/>
        </w:r>
        <w:r>
          <w:rPr>
            <w:noProof/>
            <w:webHidden/>
          </w:rPr>
          <w:fldChar w:fldCharType="begin"/>
        </w:r>
        <w:r>
          <w:rPr>
            <w:noProof/>
            <w:webHidden/>
          </w:rPr>
          <w:instrText xml:space="preserve"> PAGEREF _Toc152164332 \h </w:instrText>
        </w:r>
        <w:r>
          <w:rPr>
            <w:noProof/>
          </w:rPr>
        </w:r>
        <w:r>
          <w:rPr>
            <w:noProof/>
            <w:webHidden/>
          </w:rPr>
          <w:fldChar w:fldCharType="separate"/>
        </w:r>
        <w:r>
          <w:rPr>
            <w:noProof/>
            <w:webHidden/>
          </w:rPr>
          <w:t>9</w:t>
        </w:r>
        <w:r>
          <w:rPr>
            <w:noProof/>
            <w:webHidden/>
          </w:rPr>
          <w:fldChar w:fldCharType="end"/>
        </w:r>
      </w:hyperlink>
    </w:p>
    <w:p w:rsidR="00D81861" w:rsidRDefault="00D81861">
      <w:pPr>
        <w:pStyle w:val="TOC2"/>
        <w:tabs>
          <w:tab w:val="right" w:leader="dot" w:pos="9192"/>
        </w:tabs>
        <w:rPr>
          <w:rFonts w:ascii="Times New Roman" w:hAnsi="Times New Roman" w:cs="Times New Roman"/>
          <w:noProof/>
          <w:sz w:val="24"/>
          <w:szCs w:val="24"/>
          <w:lang w:eastAsia="fr-FR"/>
        </w:rPr>
      </w:pPr>
      <w:hyperlink w:anchor="_Toc152164333" w:history="1">
        <w:r w:rsidRPr="00296E26">
          <w:rPr>
            <w:rStyle w:val="Hyperlink"/>
            <w:noProof/>
          </w:rPr>
          <w:t>4.2. Suite à donner à la consultation</w:t>
        </w:r>
        <w:r>
          <w:rPr>
            <w:noProof/>
            <w:webHidden/>
          </w:rPr>
          <w:tab/>
        </w:r>
        <w:r>
          <w:rPr>
            <w:noProof/>
            <w:webHidden/>
          </w:rPr>
          <w:fldChar w:fldCharType="begin"/>
        </w:r>
        <w:r>
          <w:rPr>
            <w:noProof/>
            <w:webHidden/>
          </w:rPr>
          <w:instrText xml:space="preserve"> PAGEREF _Toc152164333 \h </w:instrText>
        </w:r>
        <w:r>
          <w:rPr>
            <w:noProof/>
          </w:rPr>
        </w:r>
        <w:r>
          <w:rPr>
            <w:noProof/>
            <w:webHidden/>
          </w:rPr>
          <w:fldChar w:fldCharType="separate"/>
        </w:r>
        <w:r>
          <w:rPr>
            <w:noProof/>
            <w:webHidden/>
          </w:rPr>
          <w:t>10</w:t>
        </w:r>
        <w:r>
          <w:rPr>
            <w:noProof/>
            <w:webHidden/>
          </w:rPr>
          <w:fldChar w:fldCharType="end"/>
        </w:r>
      </w:hyperlink>
    </w:p>
    <w:p w:rsidR="00D81861" w:rsidRDefault="00D81861">
      <w:pPr>
        <w:pStyle w:val="TOC1"/>
        <w:rPr>
          <w:rFonts w:ascii="Times New Roman" w:hAnsi="Times New Roman" w:cs="Times New Roman"/>
          <w:b w:val="0"/>
          <w:bCs w:val="0"/>
          <w:noProof/>
          <w:sz w:val="24"/>
          <w:szCs w:val="24"/>
          <w:lang w:eastAsia="fr-FR"/>
        </w:rPr>
      </w:pPr>
      <w:hyperlink w:anchor="_Toc152164334" w:history="1">
        <w:r w:rsidRPr="00296E26">
          <w:rPr>
            <w:rStyle w:val="Hyperlink"/>
            <w:noProof/>
          </w:rPr>
          <w:t>Article 5 : Renseignements complémentaires</w:t>
        </w:r>
        <w:r>
          <w:rPr>
            <w:noProof/>
            <w:webHidden/>
          </w:rPr>
          <w:tab/>
        </w:r>
        <w:r>
          <w:rPr>
            <w:noProof/>
            <w:webHidden/>
          </w:rPr>
          <w:fldChar w:fldCharType="begin"/>
        </w:r>
        <w:r>
          <w:rPr>
            <w:noProof/>
            <w:webHidden/>
          </w:rPr>
          <w:instrText xml:space="preserve"> PAGEREF _Toc152164334 \h </w:instrText>
        </w:r>
        <w:r>
          <w:rPr>
            <w:noProof/>
          </w:rPr>
        </w:r>
        <w:r>
          <w:rPr>
            <w:noProof/>
            <w:webHidden/>
          </w:rPr>
          <w:fldChar w:fldCharType="separate"/>
        </w:r>
        <w:r>
          <w:rPr>
            <w:noProof/>
            <w:webHidden/>
          </w:rPr>
          <w:t>11</w:t>
        </w:r>
        <w:r>
          <w:rPr>
            <w:noProof/>
            <w:webHidden/>
          </w:rPr>
          <w:fldChar w:fldCharType="end"/>
        </w:r>
      </w:hyperlink>
    </w:p>
    <w:p w:rsidR="00D81861" w:rsidRDefault="00D81861">
      <w:pPr>
        <w:pStyle w:val="TOC2"/>
        <w:tabs>
          <w:tab w:val="right" w:leader="dot" w:pos="9192"/>
        </w:tabs>
        <w:rPr>
          <w:rFonts w:ascii="Times New Roman" w:hAnsi="Times New Roman" w:cs="Times New Roman"/>
          <w:noProof/>
          <w:sz w:val="24"/>
          <w:szCs w:val="24"/>
          <w:lang w:eastAsia="fr-FR"/>
        </w:rPr>
      </w:pPr>
      <w:hyperlink w:anchor="_Toc152164335" w:history="1">
        <w:r w:rsidRPr="00296E26">
          <w:rPr>
            <w:rStyle w:val="Hyperlink"/>
            <w:noProof/>
          </w:rPr>
          <w:t>5.1. Demande de renseignements :</w:t>
        </w:r>
        <w:r>
          <w:rPr>
            <w:noProof/>
            <w:webHidden/>
          </w:rPr>
          <w:tab/>
        </w:r>
        <w:r>
          <w:rPr>
            <w:noProof/>
            <w:webHidden/>
          </w:rPr>
          <w:fldChar w:fldCharType="begin"/>
        </w:r>
        <w:r>
          <w:rPr>
            <w:noProof/>
            <w:webHidden/>
          </w:rPr>
          <w:instrText xml:space="preserve"> PAGEREF _Toc152164335 \h </w:instrText>
        </w:r>
        <w:r>
          <w:rPr>
            <w:noProof/>
          </w:rPr>
        </w:r>
        <w:r>
          <w:rPr>
            <w:noProof/>
            <w:webHidden/>
          </w:rPr>
          <w:fldChar w:fldCharType="separate"/>
        </w:r>
        <w:r>
          <w:rPr>
            <w:noProof/>
            <w:webHidden/>
          </w:rPr>
          <w:t>11</w:t>
        </w:r>
        <w:r>
          <w:rPr>
            <w:noProof/>
            <w:webHidden/>
          </w:rPr>
          <w:fldChar w:fldCharType="end"/>
        </w:r>
      </w:hyperlink>
    </w:p>
    <w:p w:rsidR="00D81861" w:rsidRDefault="00D81861">
      <w:pPr>
        <w:pStyle w:val="TOC2"/>
        <w:tabs>
          <w:tab w:val="right" w:leader="dot" w:pos="9192"/>
        </w:tabs>
        <w:rPr>
          <w:rFonts w:ascii="Times New Roman" w:hAnsi="Times New Roman" w:cs="Times New Roman"/>
          <w:noProof/>
          <w:sz w:val="24"/>
          <w:szCs w:val="24"/>
          <w:lang w:eastAsia="fr-FR"/>
        </w:rPr>
      </w:pPr>
      <w:hyperlink w:anchor="_Toc152164336" w:history="1">
        <w:r w:rsidRPr="00296E26">
          <w:rPr>
            <w:rStyle w:val="Hyperlink"/>
            <w:noProof/>
          </w:rPr>
          <w:t>5.3. Recours</w:t>
        </w:r>
        <w:r>
          <w:rPr>
            <w:noProof/>
            <w:webHidden/>
          </w:rPr>
          <w:tab/>
        </w:r>
        <w:r>
          <w:rPr>
            <w:noProof/>
            <w:webHidden/>
          </w:rPr>
          <w:fldChar w:fldCharType="begin"/>
        </w:r>
        <w:r>
          <w:rPr>
            <w:noProof/>
            <w:webHidden/>
          </w:rPr>
          <w:instrText xml:space="preserve"> PAGEREF _Toc152164336 \h </w:instrText>
        </w:r>
        <w:r>
          <w:rPr>
            <w:noProof/>
          </w:rPr>
        </w:r>
        <w:r>
          <w:rPr>
            <w:noProof/>
            <w:webHidden/>
          </w:rPr>
          <w:fldChar w:fldCharType="separate"/>
        </w:r>
        <w:r>
          <w:rPr>
            <w:noProof/>
            <w:webHidden/>
          </w:rPr>
          <w:t>11</w:t>
        </w:r>
        <w:r>
          <w:rPr>
            <w:noProof/>
            <w:webHidden/>
          </w:rPr>
          <w:fldChar w:fldCharType="end"/>
        </w:r>
      </w:hyperlink>
    </w:p>
    <w:p w:rsidR="00D81861" w:rsidRPr="001A020E" w:rsidRDefault="00D81861" w:rsidP="001A020E">
      <w:pPr>
        <w:widowControl w:val="0"/>
        <w:suppressAutoHyphens/>
        <w:spacing w:after="0" w:line="240" w:lineRule="auto"/>
        <w:rPr>
          <w:rFonts w:ascii="Liberation Serif" w:eastAsia="SimSun" w:hAnsi="Liberation Serif"/>
          <w:kern w:val="1"/>
          <w:sz w:val="24"/>
          <w:szCs w:val="24"/>
          <w:lang w:eastAsia="zh-CN"/>
        </w:rPr>
      </w:pPr>
      <w:r>
        <w:rPr>
          <w:rFonts w:eastAsia="SimSun"/>
          <w:noProof/>
          <w:kern w:val="1"/>
          <w:sz w:val="24"/>
          <w:szCs w:val="24"/>
          <w:lang w:eastAsia="zh-CN"/>
        </w:rPr>
        <w:fldChar w:fldCharType="end"/>
      </w:r>
    </w:p>
    <w:p w:rsidR="00D81861" w:rsidRDefault="00D81861" w:rsidP="003E764C">
      <w:pPr>
        <w:pStyle w:val="Heading1"/>
        <w:rPr>
          <w:rFonts w:cs="Calibri"/>
          <w:sz w:val="20"/>
          <w:szCs w:val="20"/>
        </w:rPr>
      </w:pPr>
      <w:r w:rsidRPr="001A020E">
        <w:rPr>
          <w:rFonts w:cs="Calibri"/>
          <w:sz w:val="20"/>
          <w:szCs w:val="20"/>
        </w:rPr>
        <w:br w:type="page"/>
      </w:r>
    </w:p>
    <w:p w:rsidR="00D81861" w:rsidRPr="001A020E" w:rsidRDefault="00D81861" w:rsidP="003E764C">
      <w:pPr>
        <w:pStyle w:val="Heading1"/>
      </w:pPr>
      <w:bookmarkStart w:id="0" w:name="_Toc152164314"/>
      <w:r w:rsidRPr="001A020E">
        <w:t xml:space="preserve">Article 1 : Objet </w:t>
      </w:r>
      <w:r w:rsidRPr="003E764C">
        <w:t>et</w:t>
      </w:r>
      <w:r w:rsidRPr="001A020E">
        <w:rPr>
          <w:rFonts w:cs="Calibri"/>
        </w:rPr>
        <w:t> </w:t>
      </w:r>
      <w:r w:rsidRPr="001A020E">
        <w:t>mode de la consultation</w:t>
      </w:r>
      <w:bookmarkEnd w:id="0"/>
      <w:r w:rsidRPr="001A020E">
        <w:t xml:space="preserve"> </w:t>
      </w:r>
    </w:p>
    <w:p w:rsidR="00D81861" w:rsidRPr="001A020E" w:rsidRDefault="00D81861" w:rsidP="001A020E">
      <w:pPr>
        <w:widowControl w:val="0"/>
        <w:suppressAutoHyphens/>
        <w:spacing w:after="140" w:line="288" w:lineRule="auto"/>
        <w:rPr>
          <w:rFonts w:ascii="Liberation Serif" w:eastAsia="SimSun" w:hAnsi="Liberation Serif"/>
          <w:kern w:val="1"/>
          <w:sz w:val="2"/>
          <w:szCs w:val="2"/>
          <w:lang w:eastAsia="zh-CN"/>
        </w:rPr>
      </w:pPr>
    </w:p>
    <w:p w:rsidR="00D81861" w:rsidRPr="001A020E" w:rsidRDefault="00D81861" w:rsidP="003E764C">
      <w:pPr>
        <w:pStyle w:val="Heading2"/>
        <w:rPr>
          <w:rFonts w:eastAsia="Times New Roman" w:cs="Calibri"/>
        </w:rPr>
      </w:pPr>
      <w:bookmarkStart w:id="1" w:name="_Toc416707904"/>
      <w:bookmarkStart w:id="2" w:name="_Toc152164315"/>
      <w:r>
        <w:t>1.1. Objet</w:t>
      </w:r>
      <w:r w:rsidRPr="004435D7">
        <w:t xml:space="preserve"> de</w:t>
      </w:r>
      <w:r>
        <w:t xml:space="preserve"> la</w:t>
      </w:r>
      <w:r w:rsidRPr="004435D7">
        <w:t xml:space="preserve"> consultation</w:t>
      </w:r>
      <w:bookmarkEnd w:id="1"/>
      <w:bookmarkEnd w:id="2"/>
    </w:p>
    <w:p w:rsidR="00D81861" w:rsidRPr="009B2B9F" w:rsidRDefault="00D81861" w:rsidP="001A020E">
      <w:pPr>
        <w:widowControl w:val="0"/>
        <w:suppressAutoHyphens/>
        <w:spacing w:after="0" w:line="276" w:lineRule="auto"/>
        <w:jc w:val="both"/>
        <w:rPr>
          <w:rFonts w:ascii="Verdana" w:eastAsia="SimSun" w:hAnsi="Verdana" w:cs="Verdana"/>
          <w:b/>
          <w:bCs/>
          <w:kern w:val="1"/>
          <w:sz w:val="20"/>
          <w:szCs w:val="20"/>
          <w:lang w:eastAsia="zh-CN"/>
        </w:rPr>
      </w:pPr>
      <w:r w:rsidRPr="001A020E">
        <w:rPr>
          <w:rFonts w:ascii="Verdana" w:eastAsia="SimSun" w:hAnsi="Verdana" w:cs="Verdana"/>
          <w:kern w:val="1"/>
          <w:sz w:val="20"/>
          <w:szCs w:val="20"/>
          <w:lang w:eastAsia="zh-CN"/>
        </w:rPr>
        <w:t>La présente consultation co</w:t>
      </w:r>
      <w:r>
        <w:rPr>
          <w:rFonts w:ascii="Verdana" w:eastAsia="SimSun" w:hAnsi="Verdana" w:cs="Verdana"/>
          <w:kern w:val="1"/>
          <w:sz w:val="20"/>
          <w:szCs w:val="20"/>
          <w:lang w:eastAsia="zh-CN"/>
        </w:rPr>
        <w:t>ncerne la prestation suivante :</w:t>
      </w:r>
      <w:r>
        <w:rPr>
          <w:rFonts w:ascii="Verdana" w:eastAsia="SimSun" w:hAnsi="Verdana" w:cs="Verdana"/>
          <w:b/>
          <w:bCs/>
          <w:kern w:val="1"/>
          <w:sz w:val="20"/>
          <w:szCs w:val="20"/>
          <w:lang w:eastAsia="zh-CN"/>
        </w:rPr>
        <w:t xml:space="preserve"> </w:t>
      </w:r>
      <w:r w:rsidRPr="00010F2D">
        <w:rPr>
          <w:rFonts w:ascii="Verdana" w:eastAsia="SimSun" w:hAnsi="Verdana" w:cs="Verdana"/>
          <w:b/>
          <w:bCs/>
          <w:kern w:val="1"/>
          <w:sz w:val="20"/>
          <w:szCs w:val="20"/>
          <w:lang w:eastAsia="zh-CN"/>
        </w:rPr>
        <w:t>travaux portant sur</w:t>
      </w:r>
      <w:r>
        <w:rPr>
          <w:rFonts w:ascii="Verdana" w:eastAsia="SimSun" w:hAnsi="Verdana" w:cs="Verdana"/>
          <w:b/>
          <w:bCs/>
          <w:kern w:val="1"/>
          <w:sz w:val="20"/>
          <w:szCs w:val="20"/>
          <w:lang w:eastAsia="zh-CN"/>
        </w:rPr>
        <w:t xml:space="preserve"> </w:t>
      </w:r>
      <w:r w:rsidRPr="009B2B9F">
        <w:rPr>
          <w:rFonts w:ascii="Verdana" w:eastAsia="SimSun" w:hAnsi="Verdana" w:cs="Verdana"/>
          <w:b/>
          <w:bCs/>
          <w:kern w:val="1"/>
          <w:sz w:val="20"/>
          <w:szCs w:val="20"/>
          <w:lang w:eastAsia="zh-CN"/>
        </w:rPr>
        <w:t xml:space="preserve">la construction d’une Résidence Senior de la commune d’Aussac-Vadalle </w:t>
      </w:r>
    </w:p>
    <w:p w:rsidR="00D81861" w:rsidRPr="001A020E" w:rsidRDefault="00D81861" w:rsidP="001A020E">
      <w:pPr>
        <w:widowControl w:val="0"/>
        <w:suppressAutoHyphens/>
        <w:spacing w:after="0" w:line="276" w:lineRule="auto"/>
        <w:jc w:val="both"/>
        <w:rPr>
          <w:rFonts w:ascii="Verdana" w:eastAsia="SimSun" w:hAnsi="Verdana"/>
          <w:b/>
          <w:bCs/>
          <w:kern w:val="1"/>
          <w:sz w:val="20"/>
          <w:szCs w:val="20"/>
          <w:lang w:eastAsia="zh-CN"/>
        </w:rPr>
      </w:pPr>
    </w:p>
    <w:p w:rsidR="00D81861" w:rsidRPr="005219C7" w:rsidRDefault="00D81861" w:rsidP="005219C7">
      <w:pPr>
        <w:widowControl w:val="0"/>
        <w:suppressAutoHyphens/>
        <w:spacing w:after="0" w:line="276" w:lineRule="auto"/>
        <w:jc w:val="both"/>
        <w:rPr>
          <w:rFonts w:ascii="Verdana" w:eastAsia="SimSun" w:hAnsi="Verdana"/>
          <w:kern w:val="1"/>
          <w:sz w:val="20"/>
          <w:szCs w:val="20"/>
          <w:lang w:eastAsia="zh-CN"/>
        </w:rPr>
      </w:pPr>
      <w:r w:rsidRPr="005219C7">
        <w:rPr>
          <w:rFonts w:ascii="Verdana" w:eastAsia="SimSun" w:hAnsi="Verdana" w:cs="Verdana"/>
          <w:kern w:val="1"/>
          <w:sz w:val="20"/>
          <w:szCs w:val="20"/>
          <w:lang w:eastAsia="zh-CN"/>
        </w:rPr>
        <w:t xml:space="preserve">Le lieu d’exécution des prestations est le suivant : </w:t>
      </w:r>
      <w:r w:rsidRPr="009B2B9F">
        <w:rPr>
          <w:rFonts w:ascii="Verdana" w:eastAsia="SimSun" w:hAnsi="Verdana" w:cs="Verdana"/>
          <w:kern w:val="1"/>
          <w:sz w:val="20"/>
          <w:szCs w:val="20"/>
          <w:lang w:eastAsia="zh-CN"/>
        </w:rPr>
        <w:t xml:space="preserve">rue de la République Vadalle 16560 Aussac-Vadalle </w:t>
      </w:r>
    </w:p>
    <w:p w:rsidR="00D81861" w:rsidRPr="00EF7955" w:rsidRDefault="00D81861" w:rsidP="003E764C">
      <w:pPr>
        <w:pStyle w:val="Heading2"/>
        <w:rPr>
          <w:rFonts w:eastAsia="Times New Roman" w:cs="Calibri"/>
        </w:rPr>
      </w:pPr>
      <w:bookmarkStart w:id="3" w:name="_Toc416707905"/>
      <w:bookmarkStart w:id="4" w:name="_Toc152164316"/>
      <w:r w:rsidRPr="004435D7">
        <w:t>1.</w:t>
      </w:r>
      <w:r>
        <w:t>2</w:t>
      </w:r>
      <w:r w:rsidRPr="004435D7">
        <w:t xml:space="preserve">. </w:t>
      </w:r>
      <w:r>
        <w:t>Étendue</w:t>
      </w:r>
      <w:r w:rsidRPr="004435D7">
        <w:t xml:space="preserve"> de la consultation</w:t>
      </w:r>
      <w:bookmarkEnd w:id="3"/>
      <w:bookmarkEnd w:id="4"/>
    </w:p>
    <w:p w:rsidR="00D81861" w:rsidRDefault="00D81861" w:rsidP="00EF7955">
      <w:pPr>
        <w:widowControl w:val="0"/>
        <w:suppressAutoHyphens/>
        <w:spacing w:after="0" w:line="276" w:lineRule="auto"/>
        <w:jc w:val="both"/>
        <w:rPr>
          <w:rFonts w:ascii="Verdana" w:eastAsia="SimSun" w:hAnsi="Verdana"/>
          <w:kern w:val="1"/>
          <w:sz w:val="20"/>
          <w:szCs w:val="20"/>
          <w:lang w:eastAsia="zh-CN"/>
        </w:rPr>
      </w:pPr>
      <w:r w:rsidRPr="001A020E">
        <w:rPr>
          <w:rFonts w:ascii="Verdana" w:eastAsia="SimSun" w:hAnsi="Verdana" w:cs="Verdana"/>
          <w:kern w:val="1"/>
          <w:sz w:val="20"/>
          <w:szCs w:val="20"/>
          <w:lang w:eastAsia="zh-CN"/>
        </w:rPr>
        <w:t xml:space="preserve">Cette consultation est une procédure adaptée passée </w:t>
      </w:r>
      <w:r w:rsidRPr="009B2B9F">
        <w:rPr>
          <w:rFonts w:ascii="Verdana" w:eastAsia="SimSun" w:hAnsi="Verdana" w:cs="Verdana"/>
          <w:kern w:val="2"/>
          <w:sz w:val="20"/>
          <w:szCs w:val="20"/>
          <w:lang w:eastAsia="zh-CN"/>
        </w:rPr>
        <w:t xml:space="preserve">en application </w:t>
      </w:r>
      <w:r w:rsidRPr="009B2B9F">
        <w:rPr>
          <w:rFonts w:ascii="Verdana" w:eastAsia="SimSun" w:hAnsi="Verdana" w:cs="Verdana"/>
          <w:kern w:val="1"/>
          <w:sz w:val="20"/>
          <w:szCs w:val="20"/>
          <w:lang w:eastAsia="zh-CN"/>
        </w:rPr>
        <w:t xml:space="preserve">des articles </w:t>
      </w:r>
      <w:r w:rsidRPr="009B2B9F">
        <w:rPr>
          <w:rFonts w:ascii="Verdana" w:eastAsia="SimSun" w:hAnsi="Verdana" w:cs="Verdana"/>
          <w:kern w:val="2"/>
          <w:sz w:val="20"/>
          <w:szCs w:val="20"/>
          <w:lang w:eastAsia="zh-CN"/>
        </w:rPr>
        <w:t xml:space="preserve">R2123-1 1° </w:t>
      </w:r>
      <w:r w:rsidRPr="009B2B9F">
        <w:rPr>
          <w:rFonts w:ascii="Verdana" w:eastAsia="SimSun" w:hAnsi="Verdana" w:cs="Verdana"/>
          <w:kern w:val="1"/>
          <w:sz w:val="20"/>
          <w:szCs w:val="20"/>
          <w:lang w:eastAsia="zh-CN"/>
        </w:rPr>
        <w:t>et R2113-4 du Code de la Commande Publique</w:t>
      </w:r>
    </w:p>
    <w:p w:rsidR="00D81861" w:rsidRPr="002805A2" w:rsidRDefault="00D81861" w:rsidP="003E764C">
      <w:pPr>
        <w:pStyle w:val="Heading2"/>
        <w:rPr>
          <w:rFonts w:eastAsia="Times New Roman" w:cs="Calibri"/>
        </w:rPr>
      </w:pPr>
      <w:bookmarkStart w:id="5" w:name="_Toc152164317"/>
      <w:r w:rsidRPr="004435D7">
        <w:t>1.</w:t>
      </w:r>
      <w:r>
        <w:t>3</w:t>
      </w:r>
      <w:r w:rsidRPr="004435D7">
        <w:t xml:space="preserve">. </w:t>
      </w:r>
      <w:r>
        <w:t>Décomposition du marché</w:t>
      </w:r>
      <w:bookmarkEnd w:id="5"/>
    </w:p>
    <w:p w:rsidR="00D81861" w:rsidRPr="003E764C" w:rsidRDefault="00D81861" w:rsidP="003E764C">
      <w:pPr>
        <w:pStyle w:val="Heading3"/>
      </w:pPr>
      <w:r w:rsidRPr="003E764C">
        <w:t xml:space="preserve">1.3.1. Lots </w:t>
      </w:r>
    </w:p>
    <w:p w:rsidR="00D81861" w:rsidRPr="00AD10E2" w:rsidRDefault="00D81861" w:rsidP="001A020E">
      <w:pPr>
        <w:widowControl w:val="0"/>
        <w:suppressAutoHyphens/>
        <w:spacing w:after="0" w:line="276" w:lineRule="auto"/>
        <w:jc w:val="both"/>
        <w:rPr>
          <w:rFonts w:ascii="Verdana" w:eastAsia="SimSun" w:hAnsi="Verdana"/>
          <w:kern w:val="1"/>
          <w:sz w:val="20"/>
          <w:szCs w:val="20"/>
          <w:lang w:eastAsia="zh-CN"/>
        </w:rPr>
      </w:pPr>
      <w:r>
        <w:rPr>
          <w:rFonts w:ascii="Verdana" w:eastAsia="SimSun" w:hAnsi="Verdana" w:cs="Verdana"/>
          <w:kern w:val="1"/>
          <w:sz w:val="20"/>
          <w:szCs w:val="20"/>
          <w:lang w:eastAsia="zh-CN"/>
        </w:rPr>
        <w:t xml:space="preserve">La présente consultation fait l’objet d’un allotissement au sens de l’article L2113-10 du Code de la Commande Publique.  </w:t>
      </w:r>
    </w:p>
    <w:p w:rsidR="00D81861" w:rsidRDefault="00D81861" w:rsidP="001A020E">
      <w:pPr>
        <w:widowControl w:val="0"/>
        <w:suppressAutoHyphens/>
        <w:spacing w:after="0" w:line="276" w:lineRule="auto"/>
        <w:jc w:val="both"/>
        <w:rPr>
          <w:rFonts w:ascii="Verdana" w:eastAsia="SimSun" w:hAnsi="Verdana"/>
          <w:kern w:val="1"/>
          <w:sz w:val="20"/>
          <w:szCs w:val="20"/>
          <w:lang w:eastAsia="zh-CN"/>
        </w:rPr>
      </w:pPr>
    </w:p>
    <w:p w:rsidR="00D81861" w:rsidRDefault="00D81861" w:rsidP="001A020E">
      <w:pPr>
        <w:widowControl w:val="0"/>
        <w:suppressAutoHyphens/>
        <w:spacing w:after="0" w:line="276" w:lineRule="auto"/>
        <w:jc w:val="both"/>
        <w:rPr>
          <w:rFonts w:ascii="Verdana" w:eastAsia="SimSun" w:hAnsi="Verdana" w:cs="Verdana"/>
          <w:kern w:val="1"/>
          <w:sz w:val="20"/>
          <w:szCs w:val="20"/>
          <w:lang w:eastAsia="zh-CN"/>
        </w:rPr>
      </w:pPr>
      <w:r>
        <w:rPr>
          <w:rFonts w:ascii="Verdana" w:eastAsia="SimSun" w:hAnsi="Verdana" w:cs="Verdana"/>
          <w:kern w:val="1"/>
          <w:sz w:val="20"/>
          <w:szCs w:val="20"/>
          <w:lang w:eastAsia="zh-CN"/>
        </w:rPr>
        <w:t xml:space="preserve">L’opération fait ainsi l’objet de 13 lots dont la décomposition figure ci-après : </w:t>
      </w:r>
    </w:p>
    <w:p w:rsidR="00D81861" w:rsidRDefault="00D81861" w:rsidP="001A020E">
      <w:pPr>
        <w:widowControl w:val="0"/>
        <w:suppressAutoHyphens/>
        <w:spacing w:after="0" w:line="276" w:lineRule="auto"/>
        <w:jc w:val="both"/>
        <w:rPr>
          <w:rFonts w:ascii="Verdana" w:eastAsia="SimSun" w:hAnsi="Verdana"/>
          <w:kern w:val="1"/>
          <w:sz w:val="20"/>
          <w:szCs w:val="20"/>
          <w:lang w:eastAsia="zh-CN"/>
        </w:rPr>
      </w:pPr>
    </w:p>
    <w:p w:rsidR="00D81861" w:rsidRDefault="00D81861" w:rsidP="00575468">
      <w:pPr>
        <w:pStyle w:val="ListParagraph"/>
        <w:widowControl w:val="0"/>
        <w:numPr>
          <w:ilvl w:val="0"/>
          <w:numId w:val="13"/>
        </w:numPr>
        <w:suppressAutoHyphens/>
        <w:spacing w:after="0" w:line="276" w:lineRule="auto"/>
        <w:jc w:val="both"/>
        <w:rPr>
          <w:rFonts w:ascii="Verdana" w:eastAsia="SimSun" w:hAnsi="Verdana"/>
          <w:kern w:val="1"/>
          <w:sz w:val="20"/>
          <w:szCs w:val="20"/>
          <w:lang w:eastAsia="zh-CN"/>
        </w:rPr>
      </w:pPr>
      <w:r>
        <w:rPr>
          <w:rFonts w:ascii="Verdana" w:eastAsia="SimSun" w:hAnsi="Verdana" w:cs="Verdana"/>
          <w:kern w:val="1"/>
          <w:sz w:val="20"/>
          <w:szCs w:val="20"/>
          <w:lang w:eastAsia="zh-CN"/>
        </w:rPr>
        <w:t xml:space="preserve">Lot n°1 </w:t>
      </w:r>
      <w:r>
        <w:rPr>
          <w:rFonts w:ascii="Verdana" w:eastAsia="SimSun" w:hAnsi="Verdana"/>
          <w:kern w:val="1"/>
          <w:sz w:val="20"/>
          <w:szCs w:val="20"/>
          <w:lang w:eastAsia="zh-CN"/>
        </w:rPr>
        <w:t> </w:t>
      </w:r>
      <w:r>
        <w:rPr>
          <w:rFonts w:ascii="Verdana" w:eastAsia="SimSun" w:hAnsi="Verdana" w:cs="Verdana"/>
          <w:kern w:val="1"/>
          <w:sz w:val="20"/>
          <w:szCs w:val="20"/>
          <w:lang w:eastAsia="zh-CN"/>
        </w:rPr>
        <w:t xml:space="preserve">: </w:t>
      </w:r>
      <w:r w:rsidRPr="003B23DC">
        <w:rPr>
          <w:rFonts w:ascii="Verdana" w:eastAsia="SimSun" w:hAnsi="Verdana" w:cs="Verdana"/>
          <w:kern w:val="1"/>
          <w:sz w:val="20"/>
          <w:szCs w:val="20"/>
          <w:lang w:eastAsia="zh-CN"/>
        </w:rPr>
        <w:t>TERRASSEMENT_VRD</w:t>
      </w:r>
    </w:p>
    <w:p w:rsidR="00D81861" w:rsidRDefault="00D81861" w:rsidP="00575468">
      <w:pPr>
        <w:pStyle w:val="ListParagraph"/>
        <w:widowControl w:val="0"/>
        <w:numPr>
          <w:ilvl w:val="0"/>
          <w:numId w:val="13"/>
        </w:numPr>
        <w:suppressAutoHyphens/>
        <w:spacing w:after="0" w:line="276" w:lineRule="auto"/>
        <w:jc w:val="both"/>
        <w:rPr>
          <w:rFonts w:ascii="Verdana" w:eastAsia="SimSun" w:hAnsi="Verdana"/>
          <w:kern w:val="1"/>
          <w:sz w:val="20"/>
          <w:szCs w:val="20"/>
          <w:lang w:eastAsia="zh-CN"/>
        </w:rPr>
      </w:pPr>
      <w:r>
        <w:rPr>
          <w:rFonts w:ascii="Verdana" w:eastAsia="SimSun" w:hAnsi="Verdana" w:cs="Verdana"/>
          <w:kern w:val="1"/>
          <w:sz w:val="20"/>
          <w:szCs w:val="20"/>
          <w:lang w:eastAsia="zh-CN"/>
        </w:rPr>
        <w:t xml:space="preserve">Lot n°2 </w:t>
      </w:r>
      <w:r>
        <w:rPr>
          <w:rFonts w:ascii="Verdana" w:eastAsia="SimSun" w:hAnsi="Verdana"/>
          <w:kern w:val="1"/>
          <w:sz w:val="20"/>
          <w:szCs w:val="20"/>
          <w:lang w:eastAsia="zh-CN"/>
        </w:rPr>
        <w:t> </w:t>
      </w:r>
      <w:r>
        <w:rPr>
          <w:rFonts w:ascii="Verdana" w:eastAsia="SimSun" w:hAnsi="Verdana" w:cs="Verdana"/>
          <w:kern w:val="1"/>
          <w:sz w:val="20"/>
          <w:szCs w:val="20"/>
          <w:lang w:eastAsia="zh-CN"/>
        </w:rPr>
        <w:t xml:space="preserve">: </w:t>
      </w:r>
      <w:r w:rsidRPr="009B2B9F">
        <w:rPr>
          <w:rFonts w:ascii="Verdana" w:eastAsia="SimSun" w:hAnsi="Verdana" w:cs="Verdana"/>
          <w:kern w:val="1"/>
          <w:sz w:val="20"/>
          <w:szCs w:val="20"/>
          <w:lang w:eastAsia="zh-CN"/>
        </w:rPr>
        <w:t>GROS OEUVRE</w:t>
      </w:r>
    </w:p>
    <w:p w:rsidR="00D81861" w:rsidRDefault="00D81861" w:rsidP="00575468">
      <w:pPr>
        <w:pStyle w:val="ListParagraph"/>
        <w:widowControl w:val="0"/>
        <w:numPr>
          <w:ilvl w:val="0"/>
          <w:numId w:val="13"/>
        </w:numPr>
        <w:suppressAutoHyphens/>
        <w:spacing w:after="0" w:line="276" w:lineRule="auto"/>
        <w:jc w:val="both"/>
        <w:rPr>
          <w:rFonts w:ascii="Verdana" w:eastAsia="SimSun" w:hAnsi="Verdana"/>
          <w:kern w:val="1"/>
          <w:sz w:val="20"/>
          <w:szCs w:val="20"/>
          <w:lang w:eastAsia="zh-CN"/>
        </w:rPr>
      </w:pPr>
      <w:r>
        <w:rPr>
          <w:rFonts w:ascii="Verdana" w:eastAsia="SimSun" w:hAnsi="Verdana" w:cs="Verdana"/>
          <w:kern w:val="1"/>
          <w:sz w:val="20"/>
          <w:szCs w:val="20"/>
          <w:lang w:eastAsia="zh-CN"/>
        </w:rPr>
        <w:t xml:space="preserve">Lot n°3 </w:t>
      </w:r>
      <w:r>
        <w:rPr>
          <w:rFonts w:ascii="Verdana" w:eastAsia="SimSun" w:hAnsi="Verdana"/>
          <w:kern w:val="1"/>
          <w:sz w:val="20"/>
          <w:szCs w:val="20"/>
          <w:lang w:eastAsia="zh-CN"/>
        </w:rPr>
        <w:t> </w:t>
      </w:r>
      <w:r>
        <w:rPr>
          <w:rFonts w:ascii="Verdana" w:eastAsia="SimSun" w:hAnsi="Verdana" w:cs="Verdana"/>
          <w:kern w:val="1"/>
          <w:sz w:val="20"/>
          <w:szCs w:val="20"/>
          <w:lang w:eastAsia="zh-CN"/>
        </w:rPr>
        <w:t xml:space="preserve">: </w:t>
      </w:r>
      <w:r w:rsidRPr="009B2B9F">
        <w:rPr>
          <w:rFonts w:ascii="Verdana" w:eastAsia="SimSun" w:hAnsi="Verdana" w:cs="Verdana"/>
          <w:kern w:val="1"/>
          <w:sz w:val="20"/>
          <w:szCs w:val="20"/>
          <w:lang w:eastAsia="zh-CN"/>
        </w:rPr>
        <w:t>RAVALEMENT</w:t>
      </w:r>
    </w:p>
    <w:p w:rsidR="00D81861" w:rsidRDefault="00D81861" w:rsidP="00575468">
      <w:pPr>
        <w:pStyle w:val="ListParagraph"/>
        <w:widowControl w:val="0"/>
        <w:numPr>
          <w:ilvl w:val="0"/>
          <w:numId w:val="13"/>
        </w:numPr>
        <w:suppressAutoHyphens/>
        <w:spacing w:after="0" w:line="276" w:lineRule="auto"/>
        <w:jc w:val="both"/>
        <w:rPr>
          <w:rFonts w:ascii="Verdana" w:eastAsia="SimSun" w:hAnsi="Verdana"/>
          <w:kern w:val="1"/>
          <w:sz w:val="20"/>
          <w:szCs w:val="20"/>
          <w:lang w:eastAsia="zh-CN"/>
        </w:rPr>
      </w:pPr>
      <w:r>
        <w:rPr>
          <w:rFonts w:ascii="Verdana" w:eastAsia="SimSun" w:hAnsi="Verdana" w:cs="Verdana"/>
          <w:kern w:val="1"/>
          <w:sz w:val="20"/>
          <w:szCs w:val="20"/>
          <w:lang w:eastAsia="zh-CN"/>
        </w:rPr>
        <w:t xml:space="preserve">Lot n°4 </w:t>
      </w:r>
      <w:r>
        <w:rPr>
          <w:rFonts w:ascii="Verdana" w:eastAsia="SimSun" w:hAnsi="Verdana"/>
          <w:kern w:val="1"/>
          <w:sz w:val="20"/>
          <w:szCs w:val="20"/>
          <w:lang w:eastAsia="zh-CN"/>
        </w:rPr>
        <w:t> </w:t>
      </w:r>
      <w:r>
        <w:rPr>
          <w:rFonts w:ascii="Verdana" w:eastAsia="SimSun" w:hAnsi="Verdana" w:cs="Verdana"/>
          <w:kern w:val="1"/>
          <w:sz w:val="20"/>
          <w:szCs w:val="20"/>
          <w:lang w:eastAsia="zh-CN"/>
        </w:rPr>
        <w:t xml:space="preserve">: </w:t>
      </w:r>
      <w:r w:rsidRPr="00702AFF">
        <w:rPr>
          <w:rFonts w:ascii="Verdana" w:eastAsia="SimSun" w:hAnsi="Verdana" w:cs="Verdana"/>
          <w:kern w:val="1"/>
          <w:sz w:val="20"/>
          <w:szCs w:val="20"/>
          <w:lang w:eastAsia="zh-CN"/>
        </w:rPr>
        <w:t>CHARPENTE BOIS</w:t>
      </w:r>
    </w:p>
    <w:p w:rsidR="00D81861" w:rsidRDefault="00D81861" w:rsidP="009B2B9F">
      <w:pPr>
        <w:pStyle w:val="ListParagraph"/>
        <w:widowControl w:val="0"/>
        <w:numPr>
          <w:ilvl w:val="0"/>
          <w:numId w:val="13"/>
        </w:numPr>
        <w:suppressAutoHyphens/>
        <w:spacing w:after="0" w:line="276" w:lineRule="auto"/>
        <w:jc w:val="both"/>
        <w:rPr>
          <w:rFonts w:ascii="Verdana" w:eastAsia="SimSun" w:hAnsi="Verdana"/>
          <w:kern w:val="1"/>
          <w:sz w:val="20"/>
          <w:szCs w:val="20"/>
          <w:lang w:eastAsia="zh-CN"/>
        </w:rPr>
      </w:pPr>
      <w:r>
        <w:rPr>
          <w:rFonts w:ascii="Verdana" w:eastAsia="SimSun" w:hAnsi="Verdana" w:cs="Verdana"/>
          <w:kern w:val="1"/>
          <w:sz w:val="20"/>
          <w:szCs w:val="20"/>
          <w:lang w:eastAsia="zh-CN"/>
        </w:rPr>
        <w:t xml:space="preserve">Lot n°5  : </w:t>
      </w:r>
      <w:r w:rsidRPr="00702AFF">
        <w:rPr>
          <w:rFonts w:ascii="Verdana" w:eastAsia="SimSun" w:hAnsi="Verdana" w:cs="Verdana"/>
          <w:kern w:val="1"/>
          <w:sz w:val="20"/>
          <w:szCs w:val="20"/>
          <w:lang w:eastAsia="zh-CN"/>
        </w:rPr>
        <w:t>COUVERTURE TUILES_ZINGUERIE</w:t>
      </w:r>
    </w:p>
    <w:p w:rsidR="00D81861" w:rsidRDefault="00D81861" w:rsidP="009B2B9F">
      <w:pPr>
        <w:pStyle w:val="ListParagraph"/>
        <w:widowControl w:val="0"/>
        <w:numPr>
          <w:ilvl w:val="0"/>
          <w:numId w:val="13"/>
        </w:numPr>
        <w:suppressAutoHyphens/>
        <w:spacing w:after="0" w:line="276" w:lineRule="auto"/>
        <w:jc w:val="both"/>
        <w:rPr>
          <w:rFonts w:ascii="Verdana" w:eastAsia="SimSun" w:hAnsi="Verdana"/>
          <w:kern w:val="1"/>
          <w:sz w:val="20"/>
          <w:szCs w:val="20"/>
          <w:lang w:eastAsia="zh-CN"/>
        </w:rPr>
      </w:pPr>
      <w:r>
        <w:rPr>
          <w:rFonts w:ascii="Verdana" w:eastAsia="SimSun" w:hAnsi="Verdana" w:cs="Verdana"/>
          <w:kern w:val="1"/>
          <w:sz w:val="20"/>
          <w:szCs w:val="20"/>
          <w:lang w:eastAsia="zh-CN"/>
        </w:rPr>
        <w:t xml:space="preserve">Lot n°6  : </w:t>
      </w:r>
      <w:r w:rsidRPr="00702AFF">
        <w:rPr>
          <w:rFonts w:ascii="Verdana" w:eastAsia="SimSun" w:hAnsi="Verdana" w:cs="Verdana"/>
          <w:kern w:val="1"/>
          <w:sz w:val="20"/>
          <w:szCs w:val="20"/>
          <w:lang w:eastAsia="zh-CN"/>
        </w:rPr>
        <w:t>COUVERTURE METALLIQUE_ZINGUERIE</w:t>
      </w:r>
    </w:p>
    <w:p w:rsidR="00D81861" w:rsidRDefault="00D81861" w:rsidP="009B2B9F">
      <w:pPr>
        <w:pStyle w:val="ListParagraph"/>
        <w:widowControl w:val="0"/>
        <w:numPr>
          <w:ilvl w:val="0"/>
          <w:numId w:val="13"/>
        </w:numPr>
        <w:suppressAutoHyphens/>
        <w:spacing w:after="0" w:line="276" w:lineRule="auto"/>
        <w:jc w:val="both"/>
        <w:rPr>
          <w:rFonts w:ascii="Verdana" w:eastAsia="SimSun" w:hAnsi="Verdana"/>
          <w:kern w:val="1"/>
          <w:sz w:val="20"/>
          <w:szCs w:val="20"/>
          <w:lang w:eastAsia="zh-CN"/>
        </w:rPr>
      </w:pPr>
      <w:r>
        <w:rPr>
          <w:rFonts w:ascii="Verdana" w:eastAsia="SimSun" w:hAnsi="Verdana" w:cs="Verdana"/>
          <w:kern w:val="1"/>
          <w:sz w:val="20"/>
          <w:szCs w:val="20"/>
          <w:lang w:eastAsia="zh-CN"/>
        </w:rPr>
        <w:t xml:space="preserve">Lot n°7  : </w:t>
      </w:r>
      <w:r w:rsidRPr="00702AFF">
        <w:rPr>
          <w:rFonts w:ascii="Verdana" w:eastAsia="SimSun" w:hAnsi="Verdana" w:cs="Verdana"/>
          <w:kern w:val="1"/>
          <w:sz w:val="20"/>
          <w:szCs w:val="20"/>
          <w:lang w:eastAsia="zh-CN"/>
        </w:rPr>
        <w:t>MENUISERIES EXTERIEURES</w:t>
      </w:r>
    </w:p>
    <w:p w:rsidR="00D81861" w:rsidRDefault="00D81861" w:rsidP="009B2B9F">
      <w:pPr>
        <w:pStyle w:val="ListParagraph"/>
        <w:widowControl w:val="0"/>
        <w:numPr>
          <w:ilvl w:val="0"/>
          <w:numId w:val="13"/>
        </w:numPr>
        <w:suppressAutoHyphens/>
        <w:spacing w:after="0" w:line="276" w:lineRule="auto"/>
        <w:jc w:val="both"/>
        <w:rPr>
          <w:rFonts w:ascii="Verdana" w:eastAsia="SimSun" w:hAnsi="Verdana"/>
          <w:kern w:val="1"/>
          <w:sz w:val="20"/>
          <w:szCs w:val="20"/>
          <w:lang w:eastAsia="zh-CN"/>
        </w:rPr>
      </w:pPr>
      <w:r>
        <w:rPr>
          <w:rFonts w:ascii="Verdana" w:eastAsia="SimSun" w:hAnsi="Verdana" w:cs="Verdana"/>
          <w:kern w:val="1"/>
          <w:sz w:val="20"/>
          <w:szCs w:val="20"/>
          <w:lang w:eastAsia="zh-CN"/>
        </w:rPr>
        <w:t xml:space="preserve">Lot n°8  : </w:t>
      </w:r>
      <w:r w:rsidRPr="00702AFF">
        <w:rPr>
          <w:rFonts w:ascii="Verdana" w:eastAsia="SimSun" w:hAnsi="Verdana" w:cs="Verdana"/>
          <w:kern w:val="1"/>
          <w:sz w:val="20"/>
          <w:szCs w:val="20"/>
          <w:lang w:eastAsia="zh-CN"/>
        </w:rPr>
        <w:t>MENUISERIES INTERIEURES</w:t>
      </w:r>
    </w:p>
    <w:p w:rsidR="00D81861" w:rsidRDefault="00D81861" w:rsidP="009B2B9F">
      <w:pPr>
        <w:pStyle w:val="ListParagraph"/>
        <w:widowControl w:val="0"/>
        <w:numPr>
          <w:ilvl w:val="0"/>
          <w:numId w:val="13"/>
        </w:numPr>
        <w:suppressAutoHyphens/>
        <w:spacing w:after="0" w:line="276" w:lineRule="auto"/>
        <w:jc w:val="both"/>
        <w:rPr>
          <w:rFonts w:ascii="Verdana" w:eastAsia="SimSun" w:hAnsi="Verdana"/>
          <w:kern w:val="1"/>
          <w:sz w:val="20"/>
          <w:szCs w:val="20"/>
          <w:lang w:eastAsia="zh-CN"/>
        </w:rPr>
      </w:pPr>
      <w:r>
        <w:rPr>
          <w:rFonts w:ascii="Verdana" w:eastAsia="SimSun" w:hAnsi="Verdana" w:cs="Verdana"/>
          <w:kern w:val="1"/>
          <w:sz w:val="20"/>
          <w:szCs w:val="20"/>
          <w:lang w:eastAsia="zh-CN"/>
        </w:rPr>
        <w:t xml:space="preserve">Lot n°9  : </w:t>
      </w:r>
      <w:r w:rsidRPr="00702AFF">
        <w:rPr>
          <w:rFonts w:ascii="Verdana" w:eastAsia="SimSun" w:hAnsi="Verdana" w:cs="Verdana"/>
          <w:kern w:val="1"/>
          <w:sz w:val="20"/>
          <w:szCs w:val="20"/>
          <w:lang w:eastAsia="zh-CN"/>
        </w:rPr>
        <w:t>DOUBLAGE_CLOISONS_PLAFONDS</w:t>
      </w:r>
    </w:p>
    <w:p w:rsidR="00D81861" w:rsidRDefault="00D81861" w:rsidP="009B2B9F">
      <w:pPr>
        <w:pStyle w:val="ListParagraph"/>
        <w:widowControl w:val="0"/>
        <w:numPr>
          <w:ilvl w:val="0"/>
          <w:numId w:val="13"/>
        </w:numPr>
        <w:suppressAutoHyphens/>
        <w:spacing w:after="0" w:line="276" w:lineRule="auto"/>
        <w:jc w:val="both"/>
        <w:rPr>
          <w:rFonts w:ascii="Verdana" w:eastAsia="SimSun" w:hAnsi="Verdana"/>
          <w:kern w:val="1"/>
          <w:sz w:val="20"/>
          <w:szCs w:val="20"/>
          <w:lang w:eastAsia="zh-CN"/>
        </w:rPr>
      </w:pPr>
      <w:r>
        <w:rPr>
          <w:rFonts w:ascii="Verdana" w:eastAsia="SimSun" w:hAnsi="Verdana" w:cs="Verdana"/>
          <w:kern w:val="1"/>
          <w:sz w:val="20"/>
          <w:szCs w:val="20"/>
          <w:lang w:eastAsia="zh-CN"/>
        </w:rPr>
        <w:t xml:space="preserve">Lot n°10 : </w:t>
      </w:r>
      <w:r w:rsidRPr="00702AFF">
        <w:rPr>
          <w:rFonts w:ascii="Verdana" w:eastAsia="SimSun" w:hAnsi="Verdana" w:cs="Verdana"/>
          <w:kern w:val="1"/>
          <w:sz w:val="20"/>
          <w:szCs w:val="20"/>
          <w:lang w:eastAsia="zh-CN"/>
        </w:rPr>
        <w:t>REVETEMENT DE SOL SOUPLE</w:t>
      </w:r>
    </w:p>
    <w:p w:rsidR="00D81861" w:rsidRDefault="00D81861" w:rsidP="009B2B9F">
      <w:pPr>
        <w:pStyle w:val="ListParagraph"/>
        <w:widowControl w:val="0"/>
        <w:numPr>
          <w:ilvl w:val="0"/>
          <w:numId w:val="13"/>
        </w:numPr>
        <w:suppressAutoHyphens/>
        <w:spacing w:after="0" w:line="276" w:lineRule="auto"/>
        <w:jc w:val="both"/>
        <w:rPr>
          <w:rFonts w:ascii="Verdana" w:eastAsia="SimSun" w:hAnsi="Verdana"/>
          <w:kern w:val="1"/>
          <w:sz w:val="20"/>
          <w:szCs w:val="20"/>
          <w:lang w:eastAsia="zh-CN"/>
        </w:rPr>
      </w:pPr>
      <w:r>
        <w:rPr>
          <w:rFonts w:ascii="Verdana" w:eastAsia="SimSun" w:hAnsi="Verdana" w:cs="Verdana"/>
          <w:kern w:val="1"/>
          <w:sz w:val="20"/>
          <w:szCs w:val="20"/>
          <w:lang w:eastAsia="zh-CN"/>
        </w:rPr>
        <w:t xml:space="preserve">Lot n°11 : </w:t>
      </w:r>
      <w:r w:rsidRPr="00702AFF">
        <w:rPr>
          <w:rFonts w:ascii="Verdana" w:eastAsia="SimSun" w:hAnsi="Verdana" w:cs="Verdana"/>
          <w:kern w:val="1"/>
          <w:sz w:val="20"/>
          <w:szCs w:val="20"/>
          <w:lang w:eastAsia="zh-CN"/>
        </w:rPr>
        <w:t>PEINTURE</w:t>
      </w:r>
    </w:p>
    <w:p w:rsidR="00D81861" w:rsidRPr="003B23DC" w:rsidRDefault="00D81861" w:rsidP="009B2B9F">
      <w:pPr>
        <w:pStyle w:val="ListParagraph"/>
        <w:widowControl w:val="0"/>
        <w:numPr>
          <w:ilvl w:val="0"/>
          <w:numId w:val="13"/>
        </w:numPr>
        <w:suppressAutoHyphens/>
        <w:spacing w:after="0" w:line="276" w:lineRule="auto"/>
        <w:jc w:val="both"/>
        <w:rPr>
          <w:rFonts w:ascii="Verdana" w:eastAsia="SimSun" w:hAnsi="Verdana"/>
          <w:kern w:val="1"/>
          <w:sz w:val="20"/>
          <w:szCs w:val="20"/>
          <w:lang w:eastAsia="zh-CN"/>
        </w:rPr>
      </w:pPr>
      <w:r>
        <w:rPr>
          <w:rFonts w:ascii="Verdana" w:eastAsia="SimSun" w:hAnsi="Verdana" w:cs="Verdana"/>
          <w:kern w:val="1"/>
          <w:sz w:val="20"/>
          <w:szCs w:val="20"/>
          <w:lang w:eastAsia="zh-CN"/>
        </w:rPr>
        <w:t xml:space="preserve">Lot n°12 : </w:t>
      </w:r>
      <w:r w:rsidRPr="00702AFF">
        <w:rPr>
          <w:rFonts w:ascii="Verdana" w:eastAsia="SimSun" w:hAnsi="Verdana" w:cs="Verdana"/>
          <w:kern w:val="1"/>
          <w:sz w:val="20"/>
          <w:szCs w:val="20"/>
          <w:lang w:eastAsia="zh-CN"/>
        </w:rPr>
        <w:t>PLOMBERIE_SANITAIRE_</w:t>
      </w:r>
      <w:r w:rsidRPr="003B23DC">
        <w:rPr>
          <w:rFonts w:ascii="Verdana" w:eastAsia="SimSun" w:hAnsi="Verdana" w:cs="Verdana"/>
          <w:kern w:val="1"/>
          <w:sz w:val="20"/>
          <w:szCs w:val="20"/>
          <w:lang w:eastAsia="zh-CN"/>
        </w:rPr>
        <w:t>CLIMATISATION</w:t>
      </w:r>
      <w:r>
        <w:rPr>
          <w:rFonts w:ascii="Verdana" w:eastAsia="SimSun" w:hAnsi="Verdana" w:cs="Verdana"/>
          <w:kern w:val="1"/>
          <w:sz w:val="20"/>
          <w:szCs w:val="20"/>
          <w:lang w:eastAsia="zh-CN"/>
        </w:rPr>
        <w:t xml:space="preserve"> </w:t>
      </w:r>
    </w:p>
    <w:p w:rsidR="00D81861" w:rsidRDefault="00D81861" w:rsidP="009B2B9F">
      <w:pPr>
        <w:pStyle w:val="ListParagraph"/>
        <w:widowControl w:val="0"/>
        <w:numPr>
          <w:ilvl w:val="0"/>
          <w:numId w:val="13"/>
        </w:numPr>
        <w:suppressAutoHyphens/>
        <w:spacing w:after="0" w:line="276" w:lineRule="auto"/>
        <w:jc w:val="both"/>
        <w:rPr>
          <w:rFonts w:ascii="Verdana" w:eastAsia="SimSun" w:hAnsi="Verdana"/>
          <w:kern w:val="1"/>
          <w:sz w:val="20"/>
          <w:szCs w:val="20"/>
          <w:lang w:eastAsia="zh-CN"/>
        </w:rPr>
      </w:pPr>
      <w:r>
        <w:rPr>
          <w:rFonts w:ascii="Verdana" w:eastAsia="SimSun" w:hAnsi="Verdana" w:cs="Verdana"/>
          <w:kern w:val="1"/>
          <w:sz w:val="20"/>
          <w:szCs w:val="20"/>
          <w:lang w:eastAsia="zh-CN"/>
        </w:rPr>
        <w:t>Lot n°13 : ELECTRICITE_CHAUFFAG</w:t>
      </w:r>
      <w:r w:rsidRPr="00702AFF">
        <w:rPr>
          <w:rFonts w:ascii="Verdana" w:eastAsia="SimSun" w:hAnsi="Verdana" w:cs="Verdana"/>
          <w:kern w:val="1"/>
          <w:sz w:val="20"/>
          <w:szCs w:val="20"/>
          <w:lang w:eastAsia="zh-CN"/>
        </w:rPr>
        <w:t>E_VMC</w:t>
      </w:r>
    </w:p>
    <w:p w:rsidR="00D81861" w:rsidRDefault="00D81861" w:rsidP="009B2B9F">
      <w:pPr>
        <w:pStyle w:val="ListParagraph"/>
        <w:widowControl w:val="0"/>
        <w:suppressAutoHyphens/>
        <w:spacing w:after="0" w:line="276" w:lineRule="auto"/>
        <w:jc w:val="both"/>
        <w:rPr>
          <w:rFonts w:ascii="Verdana" w:eastAsia="SimSun" w:hAnsi="Verdana"/>
          <w:kern w:val="1"/>
          <w:sz w:val="20"/>
          <w:szCs w:val="20"/>
          <w:lang w:eastAsia="zh-CN"/>
        </w:rPr>
      </w:pPr>
    </w:p>
    <w:p w:rsidR="00D81861" w:rsidRDefault="00D81861" w:rsidP="00702AFF">
      <w:pPr>
        <w:pStyle w:val="ListParagraph"/>
        <w:widowControl w:val="0"/>
        <w:suppressAutoHyphens/>
        <w:spacing w:after="0" w:line="276" w:lineRule="auto"/>
        <w:ind w:left="0"/>
        <w:jc w:val="both"/>
        <w:rPr>
          <w:rFonts w:ascii="Verdana" w:eastAsia="SimSun" w:hAnsi="Verdana"/>
          <w:kern w:val="1"/>
          <w:sz w:val="20"/>
          <w:szCs w:val="20"/>
          <w:lang w:eastAsia="zh-CN"/>
        </w:rPr>
      </w:pPr>
    </w:p>
    <w:p w:rsidR="00D81861" w:rsidRPr="002158AC" w:rsidRDefault="00D81861" w:rsidP="00702AFF">
      <w:pPr>
        <w:pStyle w:val="ListParagraph"/>
        <w:widowControl w:val="0"/>
        <w:suppressAutoHyphens/>
        <w:spacing w:after="0" w:line="276" w:lineRule="auto"/>
        <w:ind w:left="0"/>
        <w:jc w:val="both"/>
        <w:rPr>
          <w:rFonts w:ascii="Verdana" w:eastAsia="SimSun" w:hAnsi="Verdana"/>
          <w:kern w:val="1"/>
          <w:sz w:val="20"/>
          <w:szCs w:val="20"/>
          <w:lang w:eastAsia="zh-CN"/>
        </w:rPr>
      </w:pPr>
    </w:p>
    <w:p w:rsidR="00D81861" w:rsidRDefault="00D81861" w:rsidP="00575468">
      <w:pPr>
        <w:widowControl w:val="0"/>
        <w:suppressAutoHyphens/>
        <w:spacing w:after="0" w:line="276" w:lineRule="auto"/>
        <w:jc w:val="both"/>
        <w:rPr>
          <w:rFonts w:ascii="Verdana" w:eastAsia="SimSun" w:hAnsi="Verdana" w:cs="Verdana"/>
          <w:kern w:val="1"/>
          <w:sz w:val="20"/>
          <w:szCs w:val="20"/>
          <w:lang w:eastAsia="zh-CN"/>
        </w:rPr>
      </w:pPr>
      <w:r w:rsidRPr="008C2F9C">
        <w:rPr>
          <w:rFonts w:ascii="Verdana" w:eastAsia="SimSun" w:hAnsi="Verdana" w:cs="Verdana"/>
          <w:kern w:val="1"/>
          <w:sz w:val="20"/>
          <w:szCs w:val="20"/>
          <w:lang w:eastAsia="zh-CN"/>
        </w:rPr>
        <w:t>Chacun des lots fera l’objet d’un marché séparé</w:t>
      </w:r>
      <w:r>
        <w:rPr>
          <w:rFonts w:ascii="Verdana" w:eastAsia="SimSun" w:hAnsi="Verdana" w:cs="Verdana"/>
          <w:kern w:val="1"/>
          <w:sz w:val="20"/>
          <w:szCs w:val="20"/>
          <w:lang w:eastAsia="zh-CN"/>
        </w:rPr>
        <w:t xml:space="preserve">. Il est précisé que les offres des candidats peuvent concerner un ou plusieurs lots. Dans ce cas, ils devront présenter une offre distincte pour chaque lot auxquels ils répondent. Le nombre de lots pouvant être attribués à un même soumissionnaire n’est pas limité. </w:t>
      </w:r>
    </w:p>
    <w:p w:rsidR="00D81861" w:rsidRDefault="00D81861" w:rsidP="00575468">
      <w:pPr>
        <w:widowControl w:val="0"/>
        <w:suppressAutoHyphens/>
        <w:spacing w:after="0" w:line="276" w:lineRule="auto"/>
        <w:jc w:val="both"/>
        <w:rPr>
          <w:rFonts w:ascii="Verdana" w:eastAsia="SimSun" w:hAnsi="Verdana" w:cs="Verdana"/>
          <w:kern w:val="1"/>
          <w:sz w:val="20"/>
          <w:szCs w:val="20"/>
          <w:lang w:eastAsia="zh-CN"/>
        </w:rPr>
      </w:pPr>
    </w:p>
    <w:p w:rsidR="00D81861" w:rsidRDefault="00D81861" w:rsidP="00575468">
      <w:pPr>
        <w:widowControl w:val="0"/>
        <w:suppressAutoHyphens/>
        <w:spacing w:after="0" w:line="276" w:lineRule="auto"/>
        <w:jc w:val="both"/>
        <w:rPr>
          <w:rFonts w:ascii="Verdana" w:eastAsia="SimSun" w:hAnsi="Verdana" w:cs="Verdana"/>
          <w:kern w:val="1"/>
          <w:sz w:val="20"/>
          <w:szCs w:val="20"/>
          <w:lang w:eastAsia="zh-CN"/>
        </w:rPr>
      </w:pPr>
    </w:p>
    <w:p w:rsidR="00D81861" w:rsidRDefault="00D81861" w:rsidP="00575468">
      <w:pPr>
        <w:widowControl w:val="0"/>
        <w:suppressAutoHyphens/>
        <w:spacing w:after="0" w:line="276" w:lineRule="auto"/>
        <w:jc w:val="both"/>
        <w:rPr>
          <w:rFonts w:ascii="Verdana" w:eastAsia="SimSun" w:hAnsi="Verdana"/>
          <w:kern w:val="1"/>
          <w:sz w:val="20"/>
          <w:szCs w:val="20"/>
          <w:lang w:eastAsia="zh-CN"/>
        </w:rPr>
      </w:pPr>
    </w:p>
    <w:p w:rsidR="00D81861" w:rsidRDefault="00D81861" w:rsidP="00575468">
      <w:pPr>
        <w:widowControl w:val="0"/>
        <w:suppressAutoHyphens/>
        <w:spacing w:after="0" w:line="276" w:lineRule="auto"/>
        <w:jc w:val="both"/>
        <w:rPr>
          <w:rFonts w:ascii="Verdana" w:eastAsia="SimSun" w:hAnsi="Verdana"/>
          <w:kern w:val="1"/>
          <w:sz w:val="20"/>
          <w:szCs w:val="20"/>
          <w:lang w:eastAsia="zh-CN"/>
        </w:rPr>
      </w:pPr>
    </w:p>
    <w:p w:rsidR="00D81861" w:rsidRDefault="00D81861" w:rsidP="00575468">
      <w:pPr>
        <w:widowControl w:val="0"/>
        <w:suppressAutoHyphens/>
        <w:spacing w:after="0" w:line="276" w:lineRule="auto"/>
        <w:jc w:val="both"/>
        <w:rPr>
          <w:rFonts w:ascii="Verdana" w:eastAsia="SimSun" w:hAnsi="Verdana"/>
          <w:kern w:val="1"/>
          <w:sz w:val="20"/>
          <w:szCs w:val="20"/>
          <w:lang w:eastAsia="zh-CN"/>
        </w:rPr>
      </w:pPr>
    </w:p>
    <w:p w:rsidR="00D81861" w:rsidRDefault="00D81861" w:rsidP="00575468">
      <w:pPr>
        <w:widowControl w:val="0"/>
        <w:suppressAutoHyphens/>
        <w:spacing w:after="0" w:line="276" w:lineRule="auto"/>
        <w:jc w:val="both"/>
        <w:rPr>
          <w:rFonts w:ascii="Verdana" w:eastAsia="SimSun" w:hAnsi="Verdana"/>
          <w:kern w:val="1"/>
          <w:sz w:val="20"/>
          <w:szCs w:val="20"/>
          <w:lang w:eastAsia="zh-CN"/>
        </w:rPr>
      </w:pPr>
    </w:p>
    <w:p w:rsidR="00D81861" w:rsidRDefault="00D81861" w:rsidP="00575468">
      <w:pPr>
        <w:widowControl w:val="0"/>
        <w:suppressAutoHyphens/>
        <w:spacing w:after="0" w:line="276" w:lineRule="auto"/>
        <w:jc w:val="both"/>
        <w:rPr>
          <w:rFonts w:ascii="Verdana" w:eastAsia="SimSun" w:hAnsi="Verdana"/>
          <w:kern w:val="1"/>
          <w:sz w:val="20"/>
          <w:szCs w:val="20"/>
          <w:lang w:eastAsia="zh-CN"/>
        </w:rPr>
      </w:pPr>
    </w:p>
    <w:p w:rsidR="00D81861" w:rsidRDefault="00D81861" w:rsidP="00575468">
      <w:pPr>
        <w:widowControl w:val="0"/>
        <w:suppressAutoHyphens/>
        <w:spacing w:after="0" w:line="276" w:lineRule="auto"/>
        <w:jc w:val="both"/>
        <w:rPr>
          <w:rFonts w:ascii="Verdana" w:eastAsia="SimSun" w:hAnsi="Verdana"/>
          <w:i/>
          <w:iCs/>
          <w:kern w:val="1"/>
          <w:sz w:val="20"/>
          <w:szCs w:val="20"/>
          <w:lang w:eastAsia="zh-CN"/>
        </w:rPr>
      </w:pPr>
      <w:r w:rsidRPr="00E73D7A">
        <w:rPr>
          <w:rFonts w:ascii="Verdana" w:eastAsia="SimSun" w:hAnsi="Verdana" w:cs="Verdana"/>
          <w:i/>
          <w:iCs/>
          <w:kern w:val="1"/>
          <w:sz w:val="20"/>
          <w:szCs w:val="20"/>
          <w:lang w:eastAsia="zh-CN"/>
        </w:rPr>
        <w:t>1.3.2.</w:t>
      </w:r>
      <w:r w:rsidRPr="003E764C">
        <w:rPr>
          <w:rStyle w:val="Heading3Char"/>
          <w:lang w:val="fr-FR"/>
        </w:rPr>
        <w:t xml:space="preserve"> </w:t>
      </w:r>
      <w:r w:rsidRPr="00E73D7A">
        <w:rPr>
          <w:rFonts w:ascii="Verdana" w:eastAsia="SimSun" w:hAnsi="Verdana" w:cs="Verdana"/>
          <w:i/>
          <w:iCs/>
          <w:kern w:val="1"/>
          <w:sz w:val="20"/>
          <w:szCs w:val="20"/>
          <w:lang w:eastAsia="zh-CN"/>
        </w:rPr>
        <w:t xml:space="preserve">Tranches </w:t>
      </w:r>
    </w:p>
    <w:p w:rsidR="00D81861" w:rsidRDefault="00D81861" w:rsidP="00575468">
      <w:pPr>
        <w:widowControl w:val="0"/>
        <w:suppressAutoHyphens/>
        <w:spacing w:after="0" w:line="276" w:lineRule="auto"/>
        <w:jc w:val="both"/>
        <w:rPr>
          <w:rFonts w:ascii="Verdana" w:eastAsia="SimSun" w:hAnsi="Verdana"/>
          <w:i/>
          <w:iCs/>
          <w:kern w:val="1"/>
          <w:sz w:val="20"/>
          <w:szCs w:val="20"/>
          <w:lang w:eastAsia="zh-CN"/>
        </w:rPr>
      </w:pPr>
    </w:p>
    <w:p w:rsidR="00D81861" w:rsidRDefault="00D81861" w:rsidP="00575468">
      <w:pPr>
        <w:widowControl w:val="0"/>
        <w:suppressAutoHyphens/>
        <w:spacing w:after="0" w:line="276" w:lineRule="auto"/>
        <w:jc w:val="both"/>
        <w:rPr>
          <w:rFonts w:ascii="Verdana" w:eastAsia="SimSun" w:hAnsi="Verdana" w:cs="Verdana"/>
          <w:kern w:val="1"/>
          <w:sz w:val="20"/>
          <w:szCs w:val="20"/>
          <w:lang w:eastAsia="zh-CN"/>
        </w:rPr>
      </w:pPr>
      <w:r>
        <w:rPr>
          <w:rFonts w:ascii="Verdana" w:eastAsia="SimSun" w:hAnsi="Verdana" w:cs="Verdana"/>
          <w:kern w:val="1"/>
          <w:sz w:val="20"/>
          <w:szCs w:val="20"/>
          <w:lang w:eastAsia="zh-CN"/>
        </w:rPr>
        <w:t>Le présent marché fait l’objet</w:t>
      </w:r>
      <w:r w:rsidRPr="00AD10E2">
        <w:rPr>
          <w:rFonts w:ascii="Verdana" w:eastAsia="SimSun" w:hAnsi="Verdana" w:cs="Verdana"/>
          <w:color w:val="1F3864"/>
          <w:kern w:val="1"/>
          <w:sz w:val="20"/>
          <w:szCs w:val="20"/>
          <w:lang w:eastAsia="zh-CN"/>
        </w:rPr>
        <w:t xml:space="preserve"> </w:t>
      </w:r>
      <w:r>
        <w:rPr>
          <w:rFonts w:ascii="Verdana" w:eastAsia="SimSun" w:hAnsi="Verdana" w:cs="Verdana"/>
          <w:kern w:val="1"/>
          <w:sz w:val="20"/>
          <w:szCs w:val="20"/>
          <w:lang w:eastAsia="zh-CN"/>
        </w:rPr>
        <w:t xml:space="preserve">d’un découpage pour tous les lots  en tranches selon les modalités suivantes : </w:t>
      </w:r>
    </w:p>
    <w:p w:rsidR="00D81861" w:rsidRDefault="00D81861" w:rsidP="00575468">
      <w:pPr>
        <w:widowControl w:val="0"/>
        <w:suppressAutoHyphens/>
        <w:spacing w:after="0" w:line="276" w:lineRule="auto"/>
        <w:jc w:val="both"/>
        <w:rPr>
          <w:rFonts w:ascii="Verdana" w:eastAsia="SimSun" w:hAnsi="Verdana"/>
          <w:kern w:val="1"/>
          <w:sz w:val="20"/>
          <w:szCs w:val="20"/>
          <w:lang w:eastAsia="zh-CN"/>
        </w:rPr>
      </w:pPr>
    </w:p>
    <w:p w:rsidR="00D81861" w:rsidRPr="00B27E72" w:rsidRDefault="00D81861" w:rsidP="00702AFF">
      <w:pPr>
        <w:pStyle w:val="ListParagraph"/>
        <w:widowControl w:val="0"/>
        <w:numPr>
          <w:ilvl w:val="0"/>
          <w:numId w:val="14"/>
        </w:numPr>
        <w:suppressAutoHyphens/>
        <w:spacing w:after="0" w:line="276" w:lineRule="auto"/>
        <w:jc w:val="both"/>
        <w:rPr>
          <w:rFonts w:ascii="Verdana" w:eastAsia="SimSun" w:hAnsi="Verdana"/>
          <w:b/>
          <w:bCs/>
          <w:kern w:val="1"/>
          <w:sz w:val="20"/>
          <w:szCs w:val="20"/>
          <w:lang w:eastAsia="zh-CN"/>
        </w:rPr>
      </w:pPr>
      <w:r w:rsidRPr="00702AFF">
        <w:rPr>
          <w:rFonts w:ascii="Verdana" w:eastAsia="SimSun" w:hAnsi="Verdana" w:cs="Verdana"/>
          <w:b/>
          <w:bCs/>
          <w:color w:val="0D0D0D"/>
          <w:kern w:val="1"/>
          <w:sz w:val="20"/>
          <w:szCs w:val="20"/>
          <w:lang w:eastAsia="zh-CN"/>
        </w:rPr>
        <w:t>Tranche ferme</w:t>
      </w:r>
      <w:r>
        <w:rPr>
          <w:rFonts w:ascii="Verdana" w:eastAsia="SimSun" w:hAnsi="Verdana"/>
          <w:kern w:val="1"/>
          <w:sz w:val="20"/>
          <w:szCs w:val="20"/>
          <w:lang w:eastAsia="zh-CN"/>
        </w:rPr>
        <w:t> </w:t>
      </w:r>
      <w:r>
        <w:rPr>
          <w:rFonts w:ascii="Verdana" w:eastAsia="SimSun" w:hAnsi="Verdana" w:cs="Verdana"/>
          <w:kern w:val="1"/>
          <w:sz w:val="20"/>
          <w:szCs w:val="20"/>
          <w:lang w:eastAsia="zh-CN"/>
        </w:rPr>
        <w:t>:</w:t>
      </w:r>
      <w:r w:rsidRPr="00AD10E2">
        <w:rPr>
          <w:rFonts w:ascii="Verdana" w:eastAsia="SimSun" w:hAnsi="Verdana" w:cs="Verdana"/>
          <w:color w:val="C00000"/>
          <w:kern w:val="1"/>
          <w:sz w:val="20"/>
          <w:szCs w:val="20"/>
          <w:lang w:eastAsia="zh-CN"/>
        </w:rPr>
        <w:t xml:space="preserve"> </w:t>
      </w:r>
      <w:r w:rsidRPr="00B27E72">
        <w:rPr>
          <w:rFonts w:ascii="Verdana" w:eastAsia="SimSun" w:hAnsi="Verdana" w:cs="Verdana"/>
          <w:kern w:val="1"/>
          <w:sz w:val="20"/>
          <w:szCs w:val="20"/>
          <w:lang w:eastAsia="zh-CN"/>
        </w:rPr>
        <w:t>logements et infrastructure de base</w:t>
      </w:r>
    </w:p>
    <w:p w:rsidR="00D81861" w:rsidRPr="00702AFF" w:rsidRDefault="00D81861" w:rsidP="00B27E72">
      <w:pPr>
        <w:pStyle w:val="ListParagraph"/>
        <w:widowControl w:val="0"/>
        <w:suppressAutoHyphens/>
        <w:spacing w:after="0" w:line="276" w:lineRule="auto"/>
        <w:ind w:left="360"/>
        <w:jc w:val="both"/>
        <w:rPr>
          <w:rFonts w:ascii="Verdana" w:eastAsia="SimSun" w:hAnsi="Verdana"/>
          <w:b/>
          <w:bCs/>
          <w:kern w:val="1"/>
          <w:sz w:val="20"/>
          <w:szCs w:val="20"/>
          <w:lang w:eastAsia="zh-CN"/>
        </w:rPr>
      </w:pPr>
    </w:p>
    <w:p w:rsidR="00D81861" w:rsidRPr="00B27E72" w:rsidRDefault="00D81861" w:rsidP="00702AFF">
      <w:pPr>
        <w:autoSpaceDE w:val="0"/>
        <w:autoSpaceDN w:val="0"/>
        <w:adjustRightInd w:val="0"/>
        <w:spacing w:after="0" w:line="240" w:lineRule="auto"/>
        <w:ind w:firstLine="708"/>
        <w:rPr>
          <w:rFonts w:ascii="Verdana" w:eastAsia="SimSun" w:hAnsi="Verdana" w:cs="Verdana"/>
          <w:kern w:val="1"/>
          <w:sz w:val="20"/>
          <w:szCs w:val="20"/>
          <w:lang w:eastAsia="zh-CN"/>
        </w:rPr>
      </w:pPr>
      <w:r w:rsidRPr="00B27E72">
        <w:rPr>
          <w:rFonts w:ascii="Verdana" w:eastAsia="SimSun" w:hAnsi="Verdana" w:cs="Verdana"/>
          <w:kern w:val="1"/>
          <w:sz w:val="20"/>
          <w:szCs w:val="20"/>
          <w:lang w:eastAsia="zh-CN"/>
        </w:rPr>
        <w:t xml:space="preserve">- construction d’une salle d'activités (Bâtiment A) </w:t>
      </w:r>
    </w:p>
    <w:p w:rsidR="00D81861" w:rsidRPr="00B27E72" w:rsidRDefault="00D81861" w:rsidP="00702AFF">
      <w:pPr>
        <w:autoSpaceDE w:val="0"/>
        <w:autoSpaceDN w:val="0"/>
        <w:adjustRightInd w:val="0"/>
        <w:spacing w:after="0" w:line="240" w:lineRule="auto"/>
        <w:ind w:firstLine="708"/>
        <w:rPr>
          <w:rFonts w:ascii="Verdana" w:eastAsia="SimSun" w:hAnsi="Verdana" w:cs="Verdana"/>
          <w:kern w:val="1"/>
          <w:sz w:val="20"/>
          <w:szCs w:val="20"/>
          <w:lang w:eastAsia="zh-CN"/>
        </w:rPr>
      </w:pPr>
      <w:r w:rsidRPr="00B27E72">
        <w:rPr>
          <w:rFonts w:ascii="Verdana" w:eastAsia="SimSun" w:hAnsi="Verdana" w:cs="Verdana"/>
          <w:kern w:val="1"/>
          <w:sz w:val="20"/>
          <w:szCs w:val="20"/>
          <w:lang w:eastAsia="zh-CN"/>
        </w:rPr>
        <w:t xml:space="preserve">- construction de 4 logements T2 (Bâtiments B et C) </w:t>
      </w:r>
    </w:p>
    <w:p w:rsidR="00D81861" w:rsidRPr="00B27E72" w:rsidRDefault="00D81861" w:rsidP="00702AFF">
      <w:pPr>
        <w:autoSpaceDE w:val="0"/>
        <w:autoSpaceDN w:val="0"/>
        <w:adjustRightInd w:val="0"/>
        <w:spacing w:after="0" w:line="240" w:lineRule="auto"/>
        <w:ind w:firstLine="708"/>
        <w:rPr>
          <w:rFonts w:ascii="Verdana" w:eastAsia="SimSun" w:hAnsi="Verdana" w:cs="Verdana"/>
          <w:kern w:val="1"/>
          <w:sz w:val="20"/>
          <w:szCs w:val="20"/>
          <w:lang w:eastAsia="zh-CN"/>
        </w:rPr>
      </w:pPr>
      <w:r w:rsidRPr="00B27E72">
        <w:rPr>
          <w:rFonts w:ascii="Verdana" w:eastAsia="SimSun" w:hAnsi="Verdana" w:cs="Verdana"/>
          <w:kern w:val="1"/>
          <w:sz w:val="20"/>
          <w:szCs w:val="20"/>
          <w:lang w:eastAsia="zh-CN"/>
        </w:rPr>
        <w:t xml:space="preserve">- réalisation des aménagements extérieurs : réseaux, parking, cheminements piétons des bâtiments B et C, assainissement, récupération des EP </w:t>
      </w:r>
    </w:p>
    <w:p w:rsidR="00D81861" w:rsidRPr="00B27E72" w:rsidRDefault="00D81861" w:rsidP="00702AFF">
      <w:pPr>
        <w:autoSpaceDE w:val="0"/>
        <w:autoSpaceDN w:val="0"/>
        <w:adjustRightInd w:val="0"/>
        <w:spacing w:after="0" w:line="240" w:lineRule="auto"/>
        <w:ind w:firstLine="708"/>
        <w:rPr>
          <w:rFonts w:ascii="Verdana" w:eastAsia="SimSun" w:hAnsi="Verdana" w:cs="Verdana"/>
          <w:kern w:val="1"/>
          <w:sz w:val="20"/>
          <w:szCs w:val="20"/>
          <w:lang w:eastAsia="zh-CN"/>
        </w:rPr>
      </w:pPr>
      <w:r w:rsidRPr="00B27E72">
        <w:rPr>
          <w:rFonts w:ascii="Verdana" w:eastAsia="SimSun" w:hAnsi="Verdana" w:cs="Verdana"/>
          <w:kern w:val="1"/>
          <w:sz w:val="20"/>
          <w:szCs w:val="20"/>
          <w:lang w:eastAsia="zh-CN"/>
        </w:rPr>
        <w:t xml:space="preserve">- mise en attente des réseaux des bâtiments D et E </w:t>
      </w:r>
    </w:p>
    <w:p w:rsidR="00D81861" w:rsidRPr="00B27E72" w:rsidRDefault="00D81861" w:rsidP="00702AFF">
      <w:pPr>
        <w:autoSpaceDE w:val="0"/>
        <w:autoSpaceDN w:val="0"/>
        <w:adjustRightInd w:val="0"/>
        <w:spacing w:after="0" w:line="240" w:lineRule="auto"/>
        <w:ind w:firstLine="708"/>
        <w:rPr>
          <w:rFonts w:ascii="Verdana" w:eastAsia="SimSun" w:hAnsi="Verdana" w:cs="Verdana"/>
          <w:kern w:val="1"/>
          <w:sz w:val="20"/>
          <w:szCs w:val="20"/>
          <w:lang w:eastAsia="zh-CN"/>
        </w:rPr>
      </w:pPr>
    </w:p>
    <w:p w:rsidR="00D81861" w:rsidRPr="00B27E72" w:rsidRDefault="00D81861" w:rsidP="00702AFF">
      <w:pPr>
        <w:pStyle w:val="ListParagraph"/>
        <w:widowControl w:val="0"/>
        <w:suppressAutoHyphens/>
        <w:spacing w:after="0" w:line="276" w:lineRule="auto"/>
        <w:ind w:left="360"/>
        <w:jc w:val="both"/>
        <w:rPr>
          <w:rFonts w:ascii="Verdana" w:eastAsia="SimSun" w:hAnsi="Verdana"/>
          <w:b/>
          <w:bCs/>
          <w:kern w:val="1"/>
          <w:sz w:val="20"/>
          <w:szCs w:val="20"/>
          <w:lang w:eastAsia="zh-CN"/>
        </w:rPr>
      </w:pPr>
    </w:p>
    <w:p w:rsidR="00D81861" w:rsidRPr="00B27E72" w:rsidRDefault="00D81861" w:rsidP="00702AFF">
      <w:pPr>
        <w:pStyle w:val="ListParagraph"/>
        <w:widowControl w:val="0"/>
        <w:numPr>
          <w:ilvl w:val="0"/>
          <w:numId w:val="14"/>
        </w:numPr>
        <w:suppressAutoHyphens/>
        <w:spacing w:after="0" w:line="276" w:lineRule="auto"/>
        <w:jc w:val="both"/>
        <w:rPr>
          <w:rFonts w:ascii="Verdana" w:eastAsia="SimSun" w:hAnsi="Verdana"/>
          <w:b/>
          <w:bCs/>
          <w:kern w:val="1"/>
          <w:sz w:val="20"/>
          <w:szCs w:val="20"/>
          <w:lang w:eastAsia="zh-CN"/>
        </w:rPr>
      </w:pPr>
      <w:r w:rsidRPr="00B27E72">
        <w:rPr>
          <w:rFonts w:ascii="Verdana" w:eastAsia="SimSun" w:hAnsi="Verdana" w:cs="Verdana"/>
          <w:b/>
          <w:bCs/>
          <w:kern w:val="1"/>
          <w:sz w:val="20"/>
          <w:szCs w:val="20"/>
          <w:lang w:eastAsia="zh-CN"/>
        </w:rPr>
        <w:t>Tranche optionnelle n°1</w:t>
      </w:r>
      <w:r w:rsidRPr="00B27E72">
        <w:rPr>
          <w:rFonts w:ascii="Verdana" w:eastAsia="SimSun" w:hAnsi="Verdana"/>
          <w:kern w:val="1"/>
          <w:sz w:val="20"/>
          <w:szCs w:val="20"/>
          <w:lang w:eastAsia="zh-CN"/>
        </w:rPr>
        <w:t> </w:t>
      </w:r>
      <w:r w:rsidRPr="00B27E72">
        <w:rPr>
          <w:rFonts w:ascii="Verdana" w:eastAsia="SimSun" w:hAnsi="Verdana" w:cs="Verdana"/>
          <w:kern w:val="1"/>
          <w:sz w:val="20"/>
          <w:szCs w:val="20"/>
          <w:lang w:eastAsia="zh-CN"/>
        </w:rPr>
        <w:t>: logements complémentaires</w:t>
      </w:r>
    </w:p>
    <w:p w:rsidR="00D81861" w:rsidRDefault="00D81861" w:rsidP="00702AFF">
      <w:pPr>
        <w:pStyle w:val="ListParagraph"/>
        <w:widowControl w:val="0"/>
        <w:suppressAutoHyphens/>
        <w:spacing w:after="0" w:line="276" w:lineRule="auto"/>
        <w:jc w:val="both"/>
        <w:rPr>
          <w:rFonts w:ascii="Verdana" w:eastAsia="SimSun" w:hAnsi="Verdana"/>
          <w:i/>
          <w:iCs/>
          <w:color w:val="1F3864"/>
          <w:kern w:val="1"/>
          <w:sz w:val="18"/>
          <w:szCs w:val="18"/>
          <w:lang w:eastAsia="zh-CN"/>
        </w:rPr>
      </w:pPr>
    </w:p>
    <w:p w:rsidR="00D81861" w:rsidRPr="00B27E72" w:rsidRDefault="00D81861" w:rsidP="00B27E72">
      <w:pPr>
        <w:autoSpaceDE w:val="0"/>
        <w:autoSpaceDN w:val="0"/>
        <w:adjustRightInd w:val="0"/>
        <w:spacing w:after="0" w:line="240" w:lineRule="auto"/>
        <w:ind w:firstLine="708"/>
        <w:rPr>
          <w:rFonts w:ascii="Verdana" w:eastAsia="SimSun" w:hAnsi="Verdana" w:cs="Verdana"/>
          <w:kern w:val="1"/>
          <w:sz w:val="20"/>
          <w:szCs w:val="20"/>
          <w:lang w:eastAsia="zh-CN"/>
        </w:rPr>
      </w:pPr>
      <w:r w:rsidRPr="00B27E72">
        <w:rPr>
          <w:rFonts w:ascii="Verdana" w:eastAsia="SimSun" w:hAnsi="Verdana" w:cs="Verdana"/>
          <w:kern w:val="1"/>
          <w:sz w:val="20"/>
          <w:szCs w:val="20"/>
          <w:lang w:eastAsia="zh-CN"/>
        </w:rPr>
        <w:t>- construction de 4 logements T2 des bâtiments D et E</w:t>
      </w:r>
    </w:p>
    <w:p w:rsidR="00D81861" w:rsidRPr="00903ED6" w:rsidRDefault="00D81861" w:rsidP="00AA6164"/>
    <w:p w:rsidR="00D81861" w:rsidRPr="00903ED6" w:rsidRDefault="00D81861" w:rsidP="003E764C">
      <w:pPr>
        <w:pStyle w:val="Heading2"/>
        <w:rPr>
          <w:rFonts w:cs="Calibri"/>
        </w:rPr>
      </w:pPr>
      <w:bookmarkStart w:id="6" w:name="_Toc152164318"/>
      <w:r w:rsidRPr="00903ED6">
        <w:t xml:space="preserve">1.4. Calendrier et </w:t>
      </w:r>
      <w:r>
        <w:t>durée prévisionnelle du marché</w:t>
      </w:r>
      <w:bookmarkEnd w:id="6"/>
    </w:p>
    <w:p w:rsidR="00D81861" w:rsidRPr="00903ED6" w:rsidRDefault="00D81861" w:rsidP="00A55717">
      <w:pPr>
        <w:spacing w:line="276" w:lineRule="auto"/>
        <w:jc w:val="both"/>
        <w:rPr>
          <w:rFonts w:ascii="Verdana" w:eastAsia="SimSun" w:hAnsi="Verdana" w:cs="Verdana"/>
          <w:kern w:val="1"/>
          <w:sz w:val="20"/>
          <w:szCs w:val="20"/>
          <w:lang w:eastAsia="zh-CN"/>
        </w:rPr>
      </w:pPr>
      <w:r w:rsidRPr="00903ED6">
        <w:rPr>
          <w:rFonts w:ascii="Verdana" w:eastAsia="SimSun" w:hAnsi="Verdana" w:cs="Verdana"/>
          <w:kern w:val="1"/>
          <w:sz w:val="20"/>
          <w:szCs w:val="20"/>
          <w:lang w:eastAsia="zh-CN"/>
        </w:rPr>
        <w:t xml:space="preserve">A titre purement indicatif, le démarrage du chantier est prévu en </w:t>
      </w:r>
      <w:r w:rsidRPr="00B27E72">
        <w:rPr>
          <w:rFonts w:ascii="Verdana" w:eastAsia="SimSun" w:hAnsi="Verdana" w:cs="Verdana"/>
          <w:kern w:val="1"/>
          <w:sz w:val="20"/>
          <w:szCs w:val="20"/>
          <w:lang w:eastAsia="zh-CN"/>
        </w:rPr>
        <w:t>mars 2024</w:t>
      </w:r>
      <w:r w:rsidRPr="00B27E72">
        <w:rPr>
          <w:rFonts w:ascii="Verdana" w:eastAsia="SimSun" w:hAnsi="Verdana" w:cs="Verdana"/>
          <w:color w:val="C00000"/>
          <w:kern w:val="1"/>
          <w:sz w:val="20"/>
          <w:szCs w:val="20"/>
          <w:lang w:eastAsia="zh-CN"/>
        </w:rPr>
        <w:t xml:space="preserve"> </w:t>
      </w:r>
      <w:r w:rsidRPr="00B27E72">
        <w:rPr>
          <w:rFonts w:ascii="Verdana" w:eastAsia="SimSun" w:hAnsi="Verdana" w:cs="Verdana"/>
          <w:kern w:val="1"/>
          <w:sz w:val="20"/>
          <w:szCs w:val="20"/>
          <w:lang w:eastAsia="zh-CN"/>
        </w:rPr>
        <w:t>et</w:t>
      </w:r>
      <w:r>
        <w:rPr>
          <w:rFonts w:ascii="Verdana" w:eastAsia="SimSun" w:hAnsi="Verdana" w:cs="Verdana"/>
          <w:kern w:val="1"/>
          <w:sz w:val="20"/>
          <w:szCs w:val="20"/>
          <w:lang w:eastAsia="zh-CN"/>
        </w:rPr>
        <w:t xml:space="preserve"> la durée prévisionnelle des travaux </w:t>
      </w:r>
      <w:r w:rsidRPr="00903ED6">
        <w:rPr>
          <w:rFonts w:ascii="Verdana" w:eastAsia="SimSun" w:hAnsi="Verdana" w:cs="Verdana"/>
          <w:kern w:val="1"/>
          <w:sz w:val="20"/>
          <w:szCs w:val="20"/>
          <w:lang w:eastAsia="zh-CN"/>
        </w:rPr>
        <w:t xml:space="preserve">est de </w:t>
      </w:r>
      <w:r>
        <w:rPr>
          <w:rFonts w:ascii="Verdana" w:eastAsia="SimSun" w:hAnsi="Verdana" w:cs="Verdana"/>
          <w:kern w:val="1"/>
          <w:sz w:val="20"/>
          <w:szCs w:val="20"/>
          <w:lang w:eastAsia="zh-CN"/>
        </w:rPr>
        <w:t>11</w:t>
      </w:r>
      <w:r w:rsidRPr="00903ED6">
        <w:rPr>
          <w:rFonts w:ascii="Verdana" w:eastAsia="SimSun" w:hAnsi="Verdana" w:cs="Verdana"/>
          <w:kern w:val="1"/>
          <w:sz w:val="20"/>
          <w:szCs w:val="20"/>
          <w:lang w:eastAsia="zh-CN"/>
        </w:rPr>
        <w:t xml:space="preserve"> mois. </w:t>
      </w:r>
    </w:p>
    <w:p w:rsidR="00D81861" w:rsidRPr="004435D7" w:rsidRDefault="00D81861" w:rsidP="003E764C">
      <w:pPr>
        <w:pStyle w:val="Heading2"/>
        <w:rPr>
          <w:rFonts w:eastAsia="Times New Roman" w:cs="Calibri"/>
        </w:rPr>
      </w:pPr>
      <w:bookmarkStart w:id="7" w:name="_Toc152164319"/>
      <w:r w:rsidRPr="004435D7">
        <w:t>1.</w:t>
      </w:r>
      <w:r>
        <w:t>5</w:t>
      </w:r>
      <w:r w:rsidRPr="004435D7">
        <w:t>. Présentation des offres</w:t>
      </w:r>
      <w:bookmarkEnd w:id="7"/>
    </w:p>
    <w:p w:rsidR="00D81861" w:rsidRDefault="00D81861" w:rsidP="001D6D77">
      <w:pPr>
        <w:widowControl w:val="0"/>
        <w:suppressAutoHyphens/>
        <w:spacing w:after="0" w:line="276" w:lineRule="auto"/>
        <w:jc w:val="both"/>
        <w:rPr>
          <w:rFonts w:ascii="Verdana" w:eastAsia="SimSun" w:hAnsi="Verdana"/>
          <w:kern w:val="1"/>
          <w:sz w:val="20"/>
          <w:szCs w:val="20"/>
          <w:lang w:eastAsia="zh-CN"/>
        </w:rPr>
      </w:pPr>
      <w:r w:rsidRPr="001A020E">
        <w:rPr>
          <w:rFonts w:ascii="Verdana" w:eastAsia="SimSun" w:hAnsi="Verdana" w:cs="Verdana"/>
          <w:kern w:val="1"/>
          <w:sz w:val="20"/>
          <w:szCs w:val="20"/>
          <w:lang w:eastAsia="zh-CN"/>
        </w:rPr>
        <w:t xml:space="preserve">Les offres des concurrents seront entièrement rédigées en langue française et exprimées en euro. </w:t>
      </w:r>
    </w:p>
    <w:p w:rsidR="00D81861" w:rsidRPr="008A4E36" w:rsidRDefault="00D81861" w:rsidP="003E764C">
      <w:pPr>
        <w:pStyle w:val="Heading2"/>
        <w:rPr>
          <w:rFonts w:eastAsia="Times New Roman" w:cs="Calibri"/>
        </w:rPr>
      </w:pPr>
      <w:bookmarkStart w:id="8" w:name="_Toc152164320"/>
      <w:r w:rsidRPr="000151B0">
        <w:t>1.6. Visite du site</w:t>
      </w:r>
      <w:bookmarkEnd w:id="8"/>
      <w:r w:rsidRPr="000151B0">
        <w:rPr>
          <w:rFonts w:eastAsia="Times New Roman" w:cs="Calibri"/>
        </w:rPr>
        <w:t xml:space="preserve"> </w:t>
      </w:r>
    </w:p>
    <w:p w:rsidR="00D81861" w:rsidRPr="00AD10E2" w:rsidRDefault="00D81861" w:rsidP="00AA6164">
      <w:pPr>
        <w:rPr>
          <w:lang w:eastAsia="zh-CN"/>
        </w:rPr>
      </w:pPr>
    </w:p>
    <w:p w:rsidR="00D81861" w:rsidRPr="000A5853" w:rsidRDefault="00D81861" w:rsidP="000A5853">
      <w:pPr>
        <w:widowControl w:val="0"/>
        <w:suppressAutoHyphens/>
        <w:spacing w:after="0" w:line="276" w:lineRule="auto"/>
        <w:jc w:val="both"/>
        <w:rPr>
          <w:rFonts w:ascii="Verdana" w:eastAsia="SimSun" w:hAnsi="Verdana"/>
          <w:kern w:val="1"/>
          <w:sz w:val="20"/>
          <w:szCs w:val="20"/>
          <w:lang w:eastAsia="zh-CN"/>
        </w:rPr>
      </w:pPr>
      <w:r w:rsidRPr="000A5853">
        <w:rPr>
          <w:rFonts w:ascii="Verdana" w:eastAsia="SimSun" w:hAnsi="Verdana" w:cs="Verdana"/>
          <w:kern w:val="1"/>
          <w:sz w:val="20"/>
          <w:szCs w:val="20"/>
          <w:lang w:eastAsia="zh-CN"/>
        </w:rPr>
        <w:t>Une visite du site,</w:t>
      </w:r>
      <w:r w:rsidRPr="000A5853">
        <w:rPr>
          <w:rFonts w:ascii="Verdana" w:eastAsia="SimSun" w:hAnsi="Verdana" w:cs="Verdana"/>
          <w:b/>
          <w:bCs/>
          <w:kern w:val="1"/>
          <w:sz w:val="20"/>
          <w:szCs w:val="20"/>
          <w:lang w:eastAsia="zh-CN"/>
        </w:rPr>
        <w:t xml:space="preserve"> facultative</w:t>
      </w:r>
      <w:r w:rsidRPr="000A5853">
        <w:rPr>
          <w:rFonts w:ascii="Verdana" w:eastAsia="SimSun" w:hAnsi="Verdana" w:cs="Verdana"/>
          <w:kern w:val="1"/>
          <w:sz w:val="20"/>
          <w:szCs w:val="20"/>
          <w:lang w:eastAsia="zh-CN"/>
        </w:rPr>
        <w:t>, pourra être organisée à la demande des candidats auprès de la collectivité via la plateforme de dématérialisation par téléphone au</w:t>
      </w:r>
      <w:r w:rsidRPr="000A5853">
        <w:rPr>
          <w:rFonts w:ascii="Verdana" w:eastAsia="SimSun" w:hAnsi="Verdana" w:cs="Verdana"/>
          <w:i/>
          <w:iCs/>
          <w:kern w:val="1"/>
          <w:sz w:val="20"/>
          <w:szCs w:val="20"/>
          <w:lang w:eastAsia="zh-CN"/>
        </w:rPr>
        <w:t xml:space="preserve"> </w:t>
      </w:r>
      <w:r w:rsidRPr="000A5853">
        <w:rPr>
          <w:rFonts w:ascii="Verdana" w:eastAsia="SimSun" w:hAnsi="Verdana" w:cs="Verdana"/>
          <w:kern w:val="1"/>
          <w:sz w:val="20"/>
          <w:szCs w:val="20"/>
          <w:lang w:eastAsia="zh-CN"/>
        </w:rPr>
        <w:t xml:space="preserve"> 05 45 </w:t>
      </w:r>
      <w:r w:rsidRPr="00B27E72">
        <w:rPr>
          <w:rFonts w:ascii="Verdana" w:eastAsia="SimSun" w:hAnsi="Verdana" w:cs="Verdana"/>
          <w:kern w:val="1"/>
          <w:sz w:val="20"/>
          <w:szCs w:val="20"/>
          <w:lang w:eastAsia="zh-CN"/>
        </w:rPr>
        <w:t>20 61 60</w:t>
      </w:r>
    </w:p>
    <w:p w:rsidR="00D81861" w:rsidRPr="000A5853" w:rsidRDefault="00D81861" w:rsidP="000A5853">
      <w:pPr>
        <w:widowControl w:val="0"/>
        <w:suppressAutoHyphens/>
        <w:spacing w:after="0" w:line="276" w:lineRule="auto"/>
        <w:jc w:val="both"/>
        <w:rPr>
          <w:rFonts w:ascii="Verdana" w:eastAsia="SimSun" w:hAnsi="Verdana"/>
          <w:kern w:val="1"/>
          <w:sz w:val="20"/>
          <w:szCs w:val="20"/>
          <w:lang w:eastAsia="zh-CN"/>
        </w:rPr>
      </w:pPr>
    </w:p>
    <w:p w:rsidR="00D81861" w:rsidRPr="000A5853" w:rsidRDefault="00D81861" w:rsidP="000A5853">
      <w:pPr>
        <w:widowControl w:val="0"/>
        <w:suppressAutoHyphens/>
        <w:spacing w:after="0" w:line="276" w:lineRule="auto"/>
        <w:jc w:val="both"/>
        <w:rPr>
          <w:rFonts w:ascii="Verdana" w:eastAsia="SimSun" w:hAnsi="Verdana"/>
          <w:kern w:val="1"/>
          <w:sz w:val="20"/>
          <w:szCs w:val="20"/>
          <w:lang w:eastAsia="zh-CN"/>
        </w:rPr>
      </w:pPr>
    </w:p>
    <w:p w:rsidR="00D81861" w:rsidRPr="000A5853" w:rsidRDefault="00D81861" w:rsidP="000A5853">
      <w:pPr>
        <w:widowControl w:val="0"/>
        <w:suppressAutoHyphens/>
        <w:spacing w:after="0" w:line="276" w:lineRule="auto"/>
        <w:jc w:val="both"/>
        <w:rPr>
          <w:rFonts w:ascii="Verdana" w:eastAsia="SimSun" w:hAnsi="Verdana" w:cs="Verdana"/>
          <w:kern w:val="1"/>
          <w:sz w:val="20"/>
          <w:szCs w:val="20"/>
          <w:lang w:eastAsia="zh-CN"/>
        </w:rPr>
      </w:pPr>
      <w:r w:rsidRPr="000A5853">
        <w:rPr>
          <w:rFonts w:ascii="Verdana" w:eastAsia="SimSun" w:hAnsi="Verdana" w:cs="Verdana"/>
          <w:kern w:val="1"/>
          <w:sz w:val="20"/>
          <w:szCs w:val="20"/>
          <w:lang w:eastAsia="zh-CN"/>
        </w:rPr>
        <w:t>Dans cette hypothèse, une attestation de visite, signée par le représentant du pouvoir adjudicateur, serait remise à chaque candidat à l’issue de cette dernière. Le candidat serait invité à joindre cette attestation à son offre.</w:t>
      </w:r>
    </w:p>
    <w:p w:rsidR="00D81861" w:rsidRPr="00AD10E2" w:rsidRDefault="00D81861" w:rsidP="00AD10E2">
      <w:pPr>
        <w:widowControl w:val="0"/>
        <w:suppressAutoHyphens/>
        <w:spacing w:after="0" w:line="276" w:lineRule="auto"/>
        <w:jc w:val="both"/>
        <w:rPr>
          <w:rFonts w:ascii="Verdana" w:eastAsia="SimSun" w:hAnsi="Verdana"/>
          <w:color w:val="1F3864"/>
          <w:kern w:val="1"/>
          <w:sz w:val="20"/>
          <w:szCs w:val="20"/>
          <w:u w:val="single"/>
          <w:lang w:eastAsia="zh-CN"/>
        </w:rPr>
      </w:pPr>
    </w:p>
    <w:p w:rsidR="00D81861" w:rsidRPr="000A5853" w:rsidRDefault="00D81861" w:rsidP="000A5853">
      <w:pPr>
        <w:spacing w:after="120" w:line="276" w:lineRule="auto"/>
        <w:jc w:val="both"/>
        <w:rPr>
          <w:rFonts w:ascii="Verdana" w:hAnsi="Verdana" w:cs="Verdana"/>
          <w:color w:val="000000"/>
          <w:sz w:val="20"/>
          <w:szCs w:val="20"/>
          <w:lang w:eastAsia="zh-CN"/>
        </w:rPr>
      </w:pPr>
    </w:p>
    <w:p w:rsidR="00D81861" w:rsidRPr="005B268D" w:rsidRDefault="00D81861" w:rsidP="003E764C">
      <w:pPr>
        <w:pStyle w:val="Heading1"/>
      </w:pPr>
      <w:bookmarkStart w:id="9" w:name="_Toc152164321"/>
      <w:r w:rsidRPr="005B268D">
        <w:t>Article 2 : Dossier de consultation</w:t>
      </w:r>
      <w:bookmarkEnd w:id="9"/>
      <w:r w:rsidRPr="005B268D">
        <w:t xml:space="preserve"> </w:t>
      </w:r>
    </w:p>
    <w:p w:rsidR="00D81861" w:rsidRPr="001A020E" w:rsidRDefault="00D81861" w:rsidP="002805A2">
      <w:pPr>
        <w:keepNext/>
        <w:widowControl w:val="0"/>
        <w:numPr>
          <w:ilvl w:val="1"/>
          <w:numId w:val="0"/>
        </w:numPr>
        <w:tabs>
          <w:tab w:val="num" w:pos="576"/>
        </w:tabs>
        <w:suppressAutoHyphens/>
        <w:spacing w:before="200" w:after="0" w:line="240" w:lineRule="auto"/>
        <w:ind w:left="576" w:hanging="576"/>
        <w:outlineLvl w:val="1"/>
        <w:rPr>
          <w:rFonts w:ascii="Verdana" w:eastAsia="SimSun" w:hAnsi="Verdana" w:cs="Verdana"/>
          <w:kern w:val="1"/>
          <w:sz w:val="20"/>
          <w:szCs w:val="20"/>
          <w:u w:val="single"/>
          <w:lang w:eastAsia="zh-CN"/>
        </w:rPr>
      </w:pPr>
      <w:bookmarkStart w:id="10" w:name="_Toc152164322"/>
      <w:r w:rsidRPr="001A020E">
        <w:rPr>
          <w:rFonts w:ascii="Verdana" w:eastAsia="SimSun" w:hAnsi="Verdana" w:cs="Verdana"/>
          <w:kern w:val="1"/>
          <w:sz w:val="20"/>
          <w:szCs w:val="20"/>
          <w:u w:val="single"/>
          <w:lang w:eastAsia="zh-CN"/>
        </w:rPr>
        <w:t>2.1. Contenu du doss</w:t>
      </w:r>
      <w:r w:rsidRPr="003E764C">
        <w:rPr>
          <w:rStyle w:val="Heading2Char"/>
          <w:lang w:val="fr-FR"/>
        </w:rPr>
        <w:t>i</w:t>
      </w:r>
      <w:r w:rsidRPr="001A020E">
        <w:rPr>
          <w:rFonts w:ascii="Verdana" w:eastAsia="SimSun" w:hAnsi="Verdana" w:cs="Verdana"/>
          <w:kern w:val="1"/>
          <w:sz w:val="20"/>
          <w:szCs w:val="20"/>
          <w:u w:val="single"/>
          <w:lang w:eastAsia="zh-CN"/>
        </w:rPr>
        <w:t>er de consultation</w:t>
      </w:r>
      <w:bookmarkEnd w:id="10"/>
    </w:p>
    <w:p w:rsidR="00D81861" w:rsidRPr="00494435" w:rsidRDefault="00D81861" w:rsidP="00494435">
      <w:pPr>
        <w:jc w:val="both"/>
        <w:rPr>
          <w:rFonts w:ascii="Verdana" w:hAnsi="Verdana" w:cs="Verdana"/>
          <w:i/>
          <w:iCs/>
          <w:color w:val="1F3864"/>
          <w:sz w:val="18"/>
          <w:szCs w:val="18"/>
        </w:rPr>
      </w:pPr>
      <w:r w:rsidRPr="001A020E">
        <w:rPr>
          <w:rFonts w:ascii="Verdana" w:eastAsia="SimSun" w:hAnsi="Verdana" w:cs="Verdana"/>
          <w:kern w:val="1"/>
          <w:sz w:val="20"/>
          <w:szCs w:val="20"/>
          <w:lang w:eastAsia="zh-CN"/>
        </w:rPr>
        <w:t xml:space="preserve">Le dossier de consultation comprend les documents suivants : </w:t>
      </w:r>
    </w:p>
    <w:p w:rsidR="00D81861" w:rsidRPr="00951582" w:rsidRDefault="00D81861" w:rsidP="00FC3048">
      <w:pPr>
        <w:widowControl w:val="0"/>
        <w:numPr>
          <w:ilvl w:val="0"/>
          <w:numId w:val="3"/>
        </w:numPr>
        <w:suppressAutoHyphens/>
        <w:spacing w:after="0" w:line="276" w:lineRule="auto"/>
        <w:jc w:val="both"/>
        <w:rPr>
          <w:rFonts w:ascii="Verdana" w:hAnsi="Verdana" w:cs="Verdana"/>
          <w:i/>
          <w:iCs/>
          <w:sz w:val="20"/>
          <w:szCs w:val="20"/>
        </w:rPr>
      </w:pPr>
      <w:r>
        <w:rPr>
          <w:rFonts w:ascii="Verdana" w:hAnsi="Verdana" w:cs="Verdana"/>
          <w:sz w:val="20"/>
          <w:szCs w:val="20"/>
        </w:rPr>
        <w:t>L</w:t>
      </w:r>
      <w:r w:rsidRPr="001A020E">
        <w:rPr>
          <w:rFonts w:ascii="Verdana" w:hAnsi="Verdana" w:cs="Verdana"/>
          <w:sz w:val="20"/>
          <w:szCs w:val="20"/>
        </w:rPr>
        <w:t>e pré</w:t>
      </w:r>
      <w:r>
        <w:rPr>
          <w:rFonts w:ascii="Verdana" w:hAnsi="Verdana" w:cs="Verdana"/>
          <w:sz w:val="20"/>
          <w:szCs w:val="20"/>
        </w:rPr>
        <w:t>sent règlement de consultation </w:t>
      </w:r>
    </w:p>
    <w:p w:rsidR="00D81861" w:rsidRPr="00A36BD9" w:rsidRDefault="00D81861" w:rsidP="00951582">
      <w:pPr>
        <w:widowControl w:val="0"/>
        <w:numPr>
          <w:ilvl w:val="0"/>
          <w:numId w:val="3"/>
        </w:numPr>
        <w:suppressAutoHyphens/>
        <w:spacing w:after="0" w:line="276" w:lineRule="auto"/>
        <w:jc w:val="both"/>
        <w:rPr>
          <w:rFonts w:ascii="Verdana" w:hAnsi="Verdana" w:cs="Verdana"/>
          <w:i/>
          <w:iCs/>
          <w:sz w:val="20"/>
          <w:szCs w:val="20"/>
        </w:rPr>
      </w:pPr>
      <w:r>
        <w:rPr>
          <w:rFonts w:ascii="Verdana" w:hAnsi="Verdana" w:cs="Verdana"/>
          <w:sz w:val="20"/>
          <w:szCs w:val="20"/>
        </w:rPr>
        <w:t>L’avis d’appel public à la concurrence</w:t>
      </w:r>
    </w:p>
    <w:p w:rsidR="00D81861" w:rsidRPr="00951582" w:rsidRDefault="00D81861" w:rsidP="00FC3048">
      <w:pPr>
        <w:widowControl w:val="0"/>
        <w:numPr>
          <w:ilvl w:val="0"/>
          <w:numId w:val="3"/>
        </w:numPr>
        <w:suppressAutoHyphens/>
        <w:spacing w:after="0" w:line="276" w:lineRule="auto"/>
        <w:jc w:val="both"/>
        <w:rPr>
          <w:rFonts w:ascii="Verdana" w:hAnsi="Verdana" w:cs="Verdana"/>
          <w:sz w:val="20"/>
          <w:szCs w:val="20"/>
        </w:rPr>
      </w:pPr>
      <w:r w:rsidRPr="00951582">
        <w:rPr>
          <w:rFonts w:ascii="Verdana" w:hAnsi="Verdana" w:cs="Verdana"/>
          <w:sz w:val="20"/>
          <w:szCs w:val="20"/>
        </w:rPr>
        <w:t xml:space="preserve">L’acte d’engagement </w:t>
      </w:r>
    </w:p>
    <w:p w:rsidR="00D81861" w:rsidRPr="003B23DC" w:rsidRDefault="00D81861" w:rsidP="00FC3048">
      <w:pPr>
        <w:widowControl w:val="0"/>
        <w:numPr>
          <w:ilvl w:val="0"/>
          <w:numId w:val="3"/>
        </w:numPr>
        <w:suppressAutoHyphens/>
        <w:spacing w:after="0" w:line="276" w:lineRule="auto"/>
        <w:jc w:val="both"/>
        <w:rPr>
          <w:rFonts w:ascii="Verdana" w:hAnsi="Verdana" w:cs="Verdana"/>
          <w:sz w:val="20"/>
          <w:szCs w:val="20"/>
        </w:rPr>
      </w:pPr>
      <w:r w:rsidRPr="00FA3023">
        <w:rPr>
          <w:rFonts w:ascii="Verdana" w:hAnsi="Verdana" w:cs="Verdana"/>
          <w:sz w:val="20"/>
          <w:szCs w:val="20"/>
        </w:rPr>
        <w:t xml:space="preserve">Le cahier </w:t>
      </w:r>
      <w:r w:rsidRPr="003B23DC">
        <w:rPr>
          <w:rFonts w:ascii="Verdana" w:hAnsi="Verdana" w:cs="Verdana"/>
          <w:sz w:val="20"/>
          <w:szCs w:val="20"/>
        </w:rPr>
        <w:t>des clauses administratives particulières commun à tous les lots</w:t>
      </w:r>
    </w:p>
    <w:p w:rsidR="00D81861" w:rsidRPr="00FA3023" w:rsidRDefault="00D81861" w:rsidP="00FC3048">
      <w:pPr>
        <w:widowControl w:val="0"/>
        <w:numPr>
          <w:ilvl w:val="0"/>
          <w:numId w:val="3"/>
        </w:numPr>
        <w:suppressAutoHyphens/>
        <w:spacing w:after="0" w:line="276" w:lineRule="auto"/>
        <w:jc w:val="both"/>
        <w:rPr>
          <w:rFonts w:ascii="Verdana" w:hAnsi="Verdana" w:cs="Verdana"/>
          <w:sz w:val="20"/>
          <w:szCs w:val="20"/>
        </w:rPr>
      </w:pPr>
      <w:r w:rsidRPr="003B23DC">
        <w:rPr>
          <w:rFonts w:ascii="Verdana" w:hAnsi="Verdana" w:cs="Verdana"/>
          <w:sz w:val="20"/>
          <w:szCs w:val="20"/>
        </w:rPr>
        <w:t>Le calendrier prévisionnel</w:t>
      </w:r>
      <w:r w:rsidRPr="00FA3023">
        <w:rPr>
          <w:rFonts w:ascii="Verdana" w:hAnsi="Verdana" w:cs="Verdana"/>
          <w:sz w:val="20"/>
          <w:szCs w:val="20"/>
        </w:rPr>
        <w:t xml:space="preserve"> d’exécution des travaux </w:t>
      </w:r>
    </w:p>
    <w:p w:rsidR="00D81861" w:rsidRPr="00FA3023" w:rsidRDefault="00D81861" w:rsidP="00FC3048">
      <w:pPr>
        <w:widowControl w:val="0"/>
        <w:numPr>
          <w:ilvl w:val="0"/>
          <w:numId w:val="3"/>
        </w:numPr>
        <w:suppressAutoHyphens/>
        <w:spacing w:after="0" w:line="276" w:lineRule="auto"/>
        <w:jc w:val="both"/>
        <w:rPr>
          <w:rFonts w:ascii="Verdana" w:hAnsi="Verdana" w:cs="Verdana"/>
          <w:sz w:val="20"/>
          <w:szCs w:val="20"/>
        </w:rPr>
      </w:pPr>
      <w:r w:rsidRPr="00404EF1">
        <w:rPr>
          <w:rFonts w:ascii="Verdana" w:hAnsi="Verdana" w:cs="Verdana"/>
          <w:sz w:val="20"/>
          <w:szCs w:val="20"/>
        </w:rPr>
        <w:t>Le</w:t>
      </w:r>
      <w:r>
        <w:rPr>
          <w:rFonts w:ascii="Verdana" w:hAnsi="Verdana" w:cs="Verdana"/>
          <w:sz w:val="20"/>
          <w:szCs w:val="20"/>
        </w:rPr>
        <w:t>s</w:t>
      </w:r>
      <w:r w:rsidRPr="00404EF1">
        <w:rPr>
          <w:rFonts w:ascii="Verdana" w:hAnsi="Verdana" w:cs="Verdana"/>
          <w:sz w:val="20"/>
          <w:szCs w:val="20"/>
        </w:rPr>
        <w:t xml:space="preserve"> Cahier</w:t>
      </w:r>
      <w:r>
        <w:rPr>
          <w:rFonts w:ascii="Verdana" w:hAnsi="Verdana" w:cs="Verdana"/>
          <w:sz w:val="20"/>
          <w:szCs w:val="20"/>
        </w:rPr>
        <w:t>s</w:t>
      </w:r>
      <w:r w:rsidRPr="00404EF1">
        <w:rPr>
          <w:rFonts w:ascii="Verdana" w:hAnsi="Verdana" w:cs="Verdana"/>
          <w:sz w:val="20"/>
          <w:szCs w:val="20"/>
        </w:rPr>
        <w:t xml:space="preserve"> des Clauses Techniques Particulières </w:t>
      </w:r>
      <w:r w:rsidRPr="00FA3023">
        <w:rPr>
          <w:rFonts w:ascii="Verdana" w:hAnsi="Verdana" w:cs="Verdana"/>
          <w:sz w:val="20"/>
          <w:szCs w:val="20"/>
        </w:rPr>
        <w:t>par lots</w:t>
      </w:r>
    </w:p>
    <w:p w:rsidR="00D81861" w:rsidRPr="00212688" w:rsidRDefault="00D81861" w:rsidP="00212688">
      <w:pPr>
        <w:widowControl w:val="0"/>
        <w:numPr>
          <w:ilvl w:val="0"/>
          <w:numId w:val="3"/>
        </w:numPr>
        <w:suppressAutoHyphens/>
        <w:spacing w:after="0" w:line="276" w:lineRule="auto"/>
        <w:jc w:val="both"/>
        <w:rPr>
          <w:rFonts w:ascii="Verdana" w:hAnsi="Verdana" w:cs="Verdana"/>
          <w:sz w:val="20"/>
          <w:szCs w:val="20"/>
        </w:rPr>
      </w:pPr>
      <w:r w:rsidRPr="00FA3023">
        <w:rPr>
          <w:rFonts w:ascii="Verdana" w:hAnsi="Verdana" w:cs="Verdana"/>
          <w:sz w:val="20"/>
          <w:szCs w:val="20"/>
        </w:rPr>
        <w:t>la notice de coordination de sécurité et de protection de la santé (PGCSPS)</w:t>
      </w:r>
      <w:r>
        <w:rPr>
          <w:rFonts w:ascii="Verdana" w:hAnsi="Verdana" w:cs="Verdana"/>
          <w:sz w:val="20"/>
          <w:szCs w:val="20"/>
        </w:rPr>
        <w:t xml:space="preserve"> </w:t>
      </w:r>
    </w:p>
    <w:p w:rsidR="00D81861" w:rsidRPr="00FA3023" w:rsidRDefault="00D81861" w:rsidP="00FA3023">
      <w:pPr>
        <w:widowControl w:val="0"/>
        <w:numPr>
          <w:ilvl w:val="0"/>
          <w:numId w:val="3"/>
        </w:numPr>
        <w:suppressAutoHyphens/>
        <w:spacing w:after="0" w:line="276" w:lineRule="auto"/>
        <w:jc w:val="both"/>
        <w:rPr>
          <w:rFonts w:ascii="Verdana" w:hAnsi="Verdana" w:cs="Verdana"/>
          <w:sz w:val="20"/>
          <w:szCs w:val="20"/>
        </w:rPr>
      </w:pPr>
      <w:r w:rsidRPr="00FA3023">
        <w:t>Les plans techniques et architectes</w:t>
      </w:r>
    </w:p>
    <w:p w:rsidR="00D81861" w:rsidRPr="00FA3023" w:rsidRDefault="00D81861" w:rsidP="00FA3023">
      <w:pPr>
        <w:widowControl w:val="0"/>
        <w:numPr>
          <w:ilvl w:val="0"/>
          <w:numId w:val="3"/>
        </w:numPr>
        <w:suppressAutoHyphens/>
        <w:spacing w:after="0" w:line="276" w:lineRule="auto"/>
        <w:jc w:val="both"/>
        <w:rPr>
          <w:rFonts w:ascii="Verdana" w:hAnsi="Verdana" w:cs="Verdana"/>
          <w:sz w:val="20"/>
          <w:szCs w:val="20"/>
        </w:rPr>
      </w:pPr>
      <w:r w:rsidRPr="00974577">
        <w:t xml:space="preserve">Le cadre de Bordereau des Prix Unitaires </w:t>
      </w:r>
      <w:r>
        <w:t xml:space="preserve"> et </w:t>
      </w:r>
      <w:r w:rsidRPr="00974577">
        <w:t xml:space="preserve"> Détail Quantitatif Estimatif </w:t>
      </w:r>
    </w:p>
    <w:p w:rsidR="00D81861" w:rsidRPr="00181164" w:rsidRDefault="00D81861" w:rsidP="00181164">
      <w:pPr>
        <w:jc w:val="both"/>
        <w:rPr>
          <w:rFonts w:ascii="Verdana" w:hAnsi="Verdana" w:cs="Verdana"/>
          <w:sz w:val="20"/>
          <w:szCs w:val="20"/>
          <w:u w:val="single"/>
        </w:rPr>
      </w:pPr>
    </w:p>
    <w:p w:rsidR="00D81861" w:rsidRPr="001A020E" w:rsidRDefault="00D81861" w:rsidP="003E764C">
      <w:pPr>
        <w:pStyle w:val="Heading2"/>
      </w:pPr>
      <w:bookmarkStart w:id="11" w:name="_Toc152164323"/>
      <w:r w:rsidRPr="001A020E">
        <w:t>2.2. Modalités de retrait du dossier de consultation</w:t>
      </w:r>
      <w:bookmarkEnd w:id="11"/>
      <w:r w:rsidRPr="001A020E">
        <w:t xml:space="preserve"> </w:t>
      </w:r>
    </w:p>
    <w:p w:rsidR="00D81861" w:rsidRPr="00FA3023" w:rsidRDefault="00D81861" w:rsidP="000A5853">
      <w:pPr>
        <w:spacing w:line="276" w:lineRule="auto"/>
        <w:jc w:val="both"/>
        <w:rPr>
          <w:rFonts w:ascii="Verdana" w:eastAsia="SimSun" w:hAnsi="Verdana"/>
          <w:i/>
          <w:iCs/>
          <w:kern w:val="1"/>
          <w:sz w:val="20"/>
          <w:szCs w:val="20"/>
          <w:lang w:eastAsia="zh-CN"/>
        </w:rPr>
      </w:pPr>
      <w:r w:rsidRPr="000A5853">
        <w:rPr>
          <w:rFonts w:ascii="Verdana" w:eastAsia="SimSun" w:hAnsi="Verdana" w:cs="Verdana"/>
          <w:kern w:val="1"/>
          <w:sz w:val="20"/>
          <w:szCs w:val="20"/>
          <w:lang w:eastAsia="zh-CN"/>
        </w:rPr>
        <w:t xml:space="preserve">Le retrait du dossier de consultation est uniquement possible par voie électronique à </w:t>
      </w:r>
      <w:r w:rsidRPr="00FA3023">
        <w:rPr>
          <w:rFonts w:ascii="Verdana" w:eastAsia="SimSun" w:hAnsi="Verdana" w:cs="Verdana"/>
          <w:kern w:val="1"/>
          <w:sz w:val="20"/>
          <w:szCs w:val="20"/>
          <w:lang w:eastAsia="zh-CN"/>
        </w:rPr>
        <w:t>l’adresse suivante</w:t>
      </w:r>
      <w:r w:rsidRPr="00FA3023">
        <w:rPr>
          <w:rFonts w:ascii="Verdana" w:eastAsia="SimSun" w:hAnsi="Verdana"/>
          <w:i/>
          <w:iCs/>
          <w:kern w:val="1"/>
          <w:sz w:val="20"/>
          <w:szCs w:val="20"/>
          <w:lang w:eastAsia="zh-CN"/>
        </w:rPr>
        <w:t> </w:t>
      </w:r>
      <w:r w:rsidRPr="00FA3023">
        <w:rPr>
          <w:rFonts w:ascii="Verdana" w:eastAsia="SimSun" w:hAnsi="Verdana" w:cs="Verdana"/>
          <w:i/>
          <w:iCs/>
          <w:kern w:val="1"/>
          <w:sz w:val="20"/>
          <w:szCs w:val="20"/>
          <w:lang w:eastAsia="zh-CN"/>
        </w:rPr>
        <w:t>:</w:t>
      </w:r>
      <w:r w:rsidRPr="00FA3023">
        <w:t xml:space="preserve"> </w:t>
      </w:r>
      <w:r w:rsidRPr="00FA3023">
        <w:rPr>
          <w:rFonts w:ascii="Verdana" w:eastAsia="SimSun" w:hAnsi="Verdana" w:cs="Verdana"/>
          <w:i/>
          <w:iCs/>
          <w:kern w:val="1"/>
          <w:sz w:val="20"/>
          <w:szCs w:val="20"/>
          <w:lang w:eastAsia="zh-CN"/>
        </w:rPr>
        <w:t xml:space="preserve">http://www.marches-publics.info.htm </w:t>
      </w:r>
    </w:p>
    <w:p w:rsidR="00D81861" w:rsidRPr="000A5853" w:rsidRDefault="00D81861" w:rsidP="000A5853">
      <w:pPr>
        <w:spacing w:line="276" w:lineRule="auto"/>
        <w:jc w:val="both"/>
        <w:rPr>
          <w:rFonts w:ascii="Verdana" w:eastAsia="SimSun" w:hAnsi="Verdana"/>
          <w:i/>
          <w:iCs/>
          <w:kern w:val="1"/>
          <w:sz w:val="20"/>
          <w:szCs w:val="20"/>
          <w:lang w:eastAsia="zh-CN"/>
        </w:rPr>
      </w:pPr>
      <w:r w:rsidRPr="00FA3023">
        <w:rPr>
          <w:rFonts w:ascii="Verdana" w:eastAsia="SimSun" w:hAnsi="Verdana" w:cs="Verdana"/>
          <w:kern w:val="1"/>
          <w:sz w:val="20"/>
          <w:szCs w:val="20"/>
          <w:lang w:eastAsia="zh-CN"/>
        </w:rPr>
        <w:t>Pour plus de renseignements, les soumissionnaires pourront utilement se reporter aux conditions générales d’utilisation de la plateforme http://www.marches-publics.info/kiosque/conditions-generales.pdf</w:t>
      </w:r>
    </w:p>
    <w:p w:rsidR="00D81861" w:rsidRPr="001A020E" w:rsidRDefault="00D81861" w:rsidP="003E764C">
      <w:pPr>
        <w:pStyle w:val="Heading1"/>
      </w:pPr>
      <w:bookmarkStart w:id="12" w:name="_Toc152164324"/>
      <w:r w:rsidRPr="001A020E">
        <w:t xml:space="preserve">Article 3 : </w:t>
      </w:r>
      <w:r>
        <w:t>Remise des p</w:t>
      </w:r>
      <w:r w:rsidRPr="001A020E">
        <w:t>ropositions</w:t>
      </w:r>
      <w:bookmarkEnd w:id="12"/>
      <w:r w:rsidRPr="001A020E">
        <w:t xml:space="preserve">  </w:t>
      </w:r>
    </w:p>
    <w:p w:rsidR="00D81861" w:rsidRPr="00A55717" w:rsidRDefault="00D81861" w:rsidP="003E764C">
      <w:pPr>
        <w:pStyle w:val="Heading2"/>
        <w:rPr>
          <w:rFonts w:cs="Calibri"/>
        </w:rPr>
      </w:pPr>
      <w:bookmarkStart w:id="13" w:name="_Toc152164325"/>
      <w:r w:rsidRPr="003B1ED3">
        <w:t>3.1. Conditions de participation</w:t>
      </w:r>
      <w:bookmarkEnd w:id="13"/>
      <w:r w:rsidRPr="003B1ED3">
        <w:t xml:space="preserve"> </w:t>
      </w:r>
    </w:p>
    <w:p w:rsidR="00D81861" w:rsidRPr="003B1ED3" w:rsidRDefault="00D81861" w:rsidP="003E764C">
      <w:pPr>
        <w:pStyle w:val="Heading3"/>
      </w:pPr>
      <w:r w:rsidRPr="003B1ED3">
        <w:t xml:space="preserve">3.1.1. Groupements </w:t>
      </w:r>
    </w:p>
    <w:p w:rsidR="00D81861" w:rsidRDefault="00D81861" w:rsidP="00DD0193">
      <w:pPr>
        <w:widowControl w:val="0"/>
        <w:suppressAutoHyphens/>
        <w:spacing w:after="0" w:line="276" w:lineRule="auto"/>
        <w:jc w:val="both"/>
        <w:rPr>
          <w:rFonts w:ascii="Verdana" w:eastAsia="SimSun" w:hAnsi="Verdana"/>
          <w:kern w:val="1"/>
          <w:sz w:val="20"/>
          <w:szCs w:val="20"/>
          <w:lang w:eastAsia="zh-CN"/>
        </w:rPr>
      </w:pPr>
      <w:r w:rsidRPr="001A020E">
        <w:rPr>
          <w:rFonts w:ascii="Verdana" w:eastAsia="SimSun" w:hAnsi="Verdana" w:cs="Verdana"/>
          <w:kern w:val="1"/>
          <w:sz w:val="20"/>
          <w:szCs w:val="20"/>
          <w:lang w:eastAsia="zh-CN"/>
        </w:rPr>
        <w:t xml:space="preserve">Les groupements momentanés sont autorisés et devront, après attribution du marché, </w:t>
      </w:r>
      <w:r w:rsidRPr="00DD5ED1">
        <w:rPr>
          <w:rFonts w:ascii="Verdana" w:eastAsia="SimSun" w:hAnsi="Verdana" w:cs="Verdana"/>
          <w:kern w:val="1"/>
          <w:sz w:val="20"/>
          <w:szCs w:val="20"/>
          <w:lang w:eastAsia="zh-CN"/>
        </w:rPr>
        <w:t>prendre la forme de groupements solidaires ou de groupements conjoints avec mandataire solidaire (afin de garantir les intérêts de la collectivité en cas de défaillance de l’un des cotraitants).</w:t>
      </w:r>
    </w:p>
    <w:p w:rsidR="00D81861" w:rsidRPr="003B1ED3" w:rsidRDefault="00D81861" w:rsidP="003E764C">
      <w:pPr>
        <w:pStyle w:val="Heading3"/>
      </w:pPr>
      <w:r w:rsidRPr="003B1ED3">
        <w:t>3.1.2. Sous-traitance</w:t>
      </w:r>
    </w:p>
    <w:p w:rsidR="00D81861" w:rsidRPr="003145C3" w:rsidRDefault="00D81861" w:rsidP="00B011A8">
      <w:pPr>
        <w:widowControl w:val="0"/>
        <w:suppressAutoHyphens/>
        <w:spacing w:after="0" w:line="276" w:lineRule="auto"/>
        <w:jc w:val="both"/>
        <w:rPr>
          <w:rFonts w:ascii="Verdana" w:eastAsia="SimSun" w:hAnsi="Verdana" w:cs="Verdana"/>
          <w:kern w:val="1"/>
          <w:sz w:val="20"/>
          <w:szCs w:val="20"/>
          <w:lang w:eastAsia="zh-CN"/>
        </w:rPr>
      </w:pPr>
      <w:r w:rsidRPr="003145C3">
        <w:rPr>
          <w:rFonts w:ascii="Verdana" w:eastAsia="SimSun" w:hAnsi="Verdana" w:cs="Verdana"/>
          <w:kern w:val="1"/>
          <w:sz w:val="20"/>
          <w:szCs w:val="20"/>
          <w:lang w:eastAsia="zh-CN"/>
        </w:rPr>
        <w:t>L’offre, qu’el</w:t>
      </w:r>
      <w:r>
        <w:rPr>
          <w:rFonts w:ascii="Verdana" w:eastAsia="SimSun" w:hAnsi="Verdana" w:cs="Verdana"/>
          <w:kern w:val="1"/>
          <w:sz w:val="20"/>
          <w:szCs w:val="20"/>
          <w:lang w:eastAsia="zh-CN"/>
        </w:rPr>
        <w:t>le soit présentée par un seul prestataire</w:t>
      </w:r>
      <w:r w:rsidRPr="003145C3">
        <w:rPr>
          <w:rFonts w:ascii="Verdana" w:eastAsia="SimSun" w:hAnsi="Verdana" w:cs="Verdana"/>
          <w:kern w:val="1"/>
          <w:sz w:val="20"/>
          <w:szCs w:val="20"/>
          <w:lang w:eastAsia="zh-CN"/>
        </w:rPr>
        <w:t xml:space="preserve"> ou par un groupement, devra indiquer tous les sous-traitants connus lors de son dépôt. Le candidat envisageant d’avoir recours à la sous-traitance devra joindre à son offre une demande d’agrément (DC4 disponible sur </w:t>
      </w:r>
      <w:hyperlink r:id="rId10" w:history="1">
        <w:r w:rsidRPr="003145C3">
          <w:rPr>
            <w:rStyle w:val="Hyperlink"/>
            <w:rFonts w:ascii="Verdana" w:eastAsia="SimSun" w:hAnsi="Verdana" w:cs="Verdana"/>
            <w:color w:val="auto"/>
            <w:kern w:val="1"/>
            <w:sz w:val="20"/>
            <w:szCs w:val="20"/>
            <w:lang w:eastAsia="zh-CN"/>
          </w:rPr>
          <w:t>www.economie.gouv.fr</w:t>
        </w:r>
      </w:hyperlink>
      <w:r w:rsidRPr="003145C3">
        <w:rPr>
          <w:rFonts w:ascii="Verdana" w:eastAsia="SimSun" w:hAnsi="Verdana" w:cs="Verdana"/>
          <w:kern w:val="1"/>
          <w:sz w:val="20"/>
          <w:szCs w:val="20"/>
          <w:lang w:eastAsia="zh-CN"/>
        </w:rPr>
        <w:t xml:space="preserve">). Cette dernière devra notamment indiquer : </w:t>
      </w:r>
    </w:p>
    <w:p w:rsidR="00D81861" w:rsidRPr="003145C3" w:rsidRDefault="00D81861" w:rsidP="00B011A8">
      <w:pPr>
        <w:pStyle w:val="ListParagraph"/>
        <w:widowControl w:val="0"/>
        <w:numPr>
          <w:ilvl w:val="0"/>
          <w:numId w:val="23"/>
        </w:numPr>
        <w:suppressAutoHyphens/>
        <w:spacing w:after="0" w:line="276" w:lineRule="auto"/>
        <w:jc w:val="both"/>
        <w:rPr>
          <w:rFonts w:ascii="Verdana" w:eastAsia="SimSun" w:hAnsi="Verdana" w:cs="Verdana"/>
          <w:kern w:val="1"/>
          <w:sz w:val="20"/>
          <w:szCs w:val="20"/>
          <w:lang w:eastAsia="zh-CN"/>
        </w:rPr>
      </w:pPr>
      <w:r w:rsidRPr="003145C3">
        <w:rPr>
          <w:rFonts w:ascii="Verdana" w:eastAsia="SimSun" w:hAnsi="Verdana" w:cs="Verdana"/>
          <w:kern w:val="1"/>
          <w:sz w:val="20"/>
          <w:szCs w:val="20"/>
          <w:lang w:eastAsia="zh-CN"/>
        </w:rPr>
        <w:t xml:space="preserve">La nature des prestations sous-traitées ; </w:t>
      </w:r>
    </w:p>
    <w:p w:rsidR="00D81861" w:rsidRPr="003145C3" w:rsidRDefault="00D81861" w:rsidP="00B011A8">
      <w:pPr>
        <w:pStyle w:val="ListParagraph"/>
        <w:widowControl w:val="0"/>
        <w:numPr>
          <w:ilvl w:val="0"/>
          <w:numId w:val="23"/>
        </w:numPr>
        <w:suppressAutoHyphens/>
        <w:spacing w:after="0" w:line="276" w:lineRule="auto"/>
        <w:jc w:val="both"/>
        <w:rPr>
          <w:rFonts w:ascii="Verdana" w:eastAsia="SimSun" w:hAnsi="Verdana" w:cs="Verdana"/>
          <w:kern w:val="1"/>
          <w:sz w:val="20"/>
          <w:szCs w:val="20"/>
          <w:lang w:eastAsia="zh-CN"/>
        </w:rPr>
      </w:pPr>
      <w:r w:rsidRPr="003145C3">
        <w:rPr>
          <w:rFonts w:ascii="Verdana" w:eastAsia="SimSun" w:hAnsi="Verdana" w:cs="Verdana"/>
          <w:kern w:val="1"/>
          <w:sz w:val="20"/>
          <w:szCs w:val="20"/>
          <w:lang w:eastAsia="zh-CN"/>
        </w:rPr>
        <w:t xml:space="preserve">Le nom, la raison ou la dénomination sociale et l'adresse du sous-traitant proposé ; </w:t>
      </w:r>
    </w:p>
    <w:p w:rsidR="00D81861" w:rsidRPr="003145C3" w:rsidRDefault="00D81861" w:rsidP="00B011A8">
      <w:pPr>
        <w:pStyle w:val="ListParagraph"/>
        <w:widowControl w:val="0"/>
        <w:numPr>
          <w:ilvl w:val="0"/>
          <w:numId w:val="23"/>
        </w:numPr>
        <w:suppressAutoHyphens/>
        <w:spacing w:after="0" w:line="276" w:lineRule="auto"/>
        <w:jc w:val="both"/>
        <w:rPr>
          <w:rFonts w:ascii="Verdana" w:eastAsia="SimSun" w:hAnsi="Verdana" w:cs="Verdana"/>
          <w:kern w:val="1"/>
          <w:sz w:val="20"/>
          <w:szCs w:val="20"/>
          <w:lang w:eastAsia="zh-CN"/>
        </w:rPr>
      </w:pPr>
      <w:r w:rsidRPr="003145C3">
        <w:rPr>
          <w:rFonts w:ascii="Verdana" w:eastAsia="SimSun" w:hAnsi="Verdana" w:cs="Verdana"/>
          <w:kern w:val="1"/>
          <w:sz w:val="20"/>
          <w:szCs w:val="20"/>
          <w:lang w:eastAsia="zh-CN"/>
        </w:rPr>
        <w:t xml:space="preserve">Le montant maximum des sommes à verser par paiement direct au sous-traitant ; </w:t>
      </w:r>
    </w:p>
    <w:p w:rsidR="00D81861" w:rsidRPr="003145C3" w:rsidRDefault="00D81861" w:rsidP="00B011A8">
      <w:pPr>
        <w:pStyle w:val="ListParagraph"/>
        <w:widowControl w:val="0"/>
        <w:numPr>
          <w:ilvl w:val="0"/>
          <w:numId w:val="23"/>
        </w:numPr>
        <w:suppressAutoHyphens/>
        <w:spacing w:after="0" w:line="276" w:lineRule="auto"/>
        <w:jc w:val="both"/>
        <w:rPr>
          <w:rFonts w:ascii="Verdana" w:eastAsia="SimSun" w:hAnsi="Verdana" w:cs="Verdana"/>
          <w:kern w:val="1"/>
          <w:sz w:val="20"/>
          <w:szCs w:val="20"/>
          <w:lang w:eastAsia="zh-CN"/>
        </w:rPr>
      </w:pPr>
      <w:r w:rsidRPr="003145C3">
        <w:rPr>
          <w:rFonts w:ascii="Verdana" w:eastAsia="SimSun" w:hAnsi="Verdana" w:cs="Verdana"/>
          <w:kern w:val="1"/>
          <w:sz w:val="20"/>
          <w:szCs w:val="20"/>
          <w:lang w:eastAsia="zh-CN"/>
        </w:rPr>
        <w:t xml:space="preserve">Les conditions de paiement prévues par le projet de contrat de sous-traitance et, le cas échéant, les modalités de variation des prix ; </w:t>
      </w:r>
    </w:p>
    <w:p w:rsidR="00D81861" w:rsidRPr="003145C3" w:rsidRDefault="00D81861" w:rsidP="00B011A8">
      <w:pPr>
        <w:pStyle w:val="ListParagraph"/>
        <w:widowControl w:val="0"/>
        <w:numPr>
          <w:ilvl w:val="0"/>
          <w:numId w:val="23"/>
        </w:numPr>
        <w:suppressAutoHyphens/>
        <w:spacing w:after="0" w:line="276" w:lineRule="auto"/>
        <w:jc w:val="both"/>
        <w:rPr>
          <w:rFonts w:ascii="Verdana" w:eastAsia="SimSun" w:hAnsi="Verdana" w:cs="Verdana"/>
          <w:kern w:val="1"/>
          <w:sz w:val="20"/>
          <w:szCs w:val="20"/>
          <w:lang w:eastAsia="zh-CN"/>
        </w:rPr>
      </w:pPr>
      <w:r w:rsidRPr="003145C3">
        <w:rPr>
          <w:rFonts w:ascii="Verdana" w:eastAsia="SimSun" w:hAnsi="Verdana" w:cs="Verdana"/>
          <w:kern w:val="1"/>
          <w:sz w:val="20"/>
          <w:szCs w:val="20"/>
          <w:lang w:eastAsia="zh-CN"/>
        </w:rPr>
        <w:t>Les capacités professionnelles et financières du sous-traitant ;</w:t>
      </w:r>
    </w:p>
    <w:p w:rsidR="00D81861" w:rsidRDefault="00D81861" w:rsidP="00B011A8">
      <w:pPr>
        <w:pStyle w:val="ListParagraph"/>
        <w:widowControl w:val="0"/>
        <w:numPr>
          <w:ilvl w:val="0"/>
          <w:numId w:val="23"/>
        </w:numPr>
        <w:suppressAutoHyphens/>
        <w:spacing w:after="0" w:line="276" w:lineRule="auto"/>
        <w:jc w:val="both"/>
        <w:rPr>
          <w:rFonts w:ascii="Verdana" w:eastAsia="SimSun" w:hAnsi="Verdana"/>
          <w:kern w:val="1"/>
          <w:sz w:val="20"/>
          <w:szCs w:val="20"/>
          <w:lang w:eastAsia="zh-CN"/>
        </w:rPr>
      </w:pPr>
      <w:r w:rsidRPr="003145C3">
        <w:rPr>
          <w:rFonts w:ascii="Verdana" w:eastAsia="SimSun" w:hAnsi="Verdana" w:cs="Verdana"/>
          <w:kern w:val="1"/>
          <w:sz w:val="20"/>
          <w:szCs w:val="20"/>
          <w:lang w:eastAsia="zh-CN"/>
        </w:rPr>
        <w:t>Une déclaration du sous-traitant indiquant qu'il ne tombe pas sous le coup d'une interdiction d'accéder aux marchés publics.</w:t>
      </w:r>
    </w:p>
    <w:p w:rsidR="00D81861" w:rsidRPr="003B1ED3" w:rsidRDefault="00D81861" w:rsidP="003B1ED3">
      <w:pPr>
        <w:widowControl w:val="0"/>
        <w:suppressAutoHyphens/>
        <w:spacing w:after="0" w:line="276" w:lineRule="auto"/>
        <w:jc w:val="both"/>
        <w:rPr>
          <w:rFonts w:ascii="Verdana" w:eastAsia="SimSun" w:hAnsi="Verdana"/>
          <w:kern w:val="1"/>
          <w:sz w:val="20"/>
          <w:szCs w:val="20"/>
          <w:lang w:eastAsia="zh-CN"/>
        </w:rPr>
      </w:pPr>
    </w:p>
    <w:p w:rsidR="00D81861" w:rsidRPr="00B95315" w:rsidRDefault="00D81861" w:rsidP="003E764C">
      <w:pPr>
        <w:pStyle w:val="Heading3"/>
        <w:rPr>
          <w:rFonts w:cs="Calibri"/>
          <w:color w:val="1F3864"/>
        </w:rPr>
      </w:pPr>
      <w:r w:rsidRPr="00B95315">
        <w:t xml:space="preserve">3.1.3. Marchés réservés </w:t>
      </w:r>
    </w:p>
    <w:p w:rsidR="00D81861" w:rsidRDefault="00D81861" w:rsidP="003B1ED3">
      <w:pPr>
        <w:widowControl w:val="0"/>
        <w:suppressAutoHyphens/>
        <w:spacing w:after="0" w:line="276" w:lineRule="auto"/>
        <w:jc w:val="both"/>
      </w:pPr>
    </w:p>
    <w:p w:rsidR="00D81861" w:rsidRDefault="00D81861" w:rsidP="003B1ED3">
      <w:pPr>
        <w:widowControl w:val="0"/>
        <w:suppressAutoHyphens/>
        <w:spacing w:after="0" w:line="276" w:lineRule="auto"/>
        <w:jc w:val="both"/>
      </w:pPr>
      <w:r>
        <w:t>Sans objet</w:t>
      </w:r>
    </w:p>
    <w:p w:rsidR="00D81861" w:rsidRPr="00D17472" w:rsidRDefault="00D81861" w:rsidP="0062784B">
      <w:pPr>
        <w:spacing w:line="276" w:lineRule="auto"/>
        <w:jc w:val="both"/>
        <w:rPr>
          <w:rFonts w:ascii="Verdana" w:hAnsi="Verdana" w:cs="Verdana"/>
          <w:i/>
          <w:iCs/>
          <w:sz w:val="20"/>
          <w:szCs w:val="20"/>
        </w:rPr>
      </w:pPr>
    </w:p>
    <w:p w:rsidR="00D81861" w:rsidRDefault="00D81861" w:rsidP="003E764C">
      <w:pPr>
        <w:pStyle w:val="Heading3"/>
        <w:rPr>
          <w:rFonts w:cs="Calibri"/>
          <w:color w:val="1F3864"/>
        </w:rPr>
      </w:pPr>
      <w:r w:rsidRPr="00B95315">
        <w:t xml:space="preserve">3.1.4. Clause sociale </w:t>
      </w:r>
    </w:p>
    <w:p w:rsidR="00D81861" w:rsidRPr="00B95315" w:rsidRDefault="00D81861" w:rsidP="00B95315">
      <w:pPr>
        <w:rPr>
          <w:lang w:eastAsia="zh-CN"/>
        </w:rPr>
      </w:pPr>
    </w:p>
    <w:p w:rsidR="00D81861" w:rsidRDefault="00D81861" w:rsidP="00B95315">
      <w:pPr>
        <w:widowControl w:val="0"/>
        <w:suppressAutoHyphens/>
        <w:spacing w:after="0" w:line="276" w:lineRule="auto"/>
        <w:jc w:val="both"/>
      </w:pPr>
      <w:r>
        <w:t>Sans objet</w:t>
      </w:r>
    </w:p>
    <w:p w:rsidR="00D81861" w:rsidRDefault="00D81861" w:rsidP="00B95315">
      <w:pPr>
        <w:widowControl w:val="0"/>
        <w:suppressAutoHyphens/>
        <w:spacing w:after="0" w:line="276" w:lineRule="auto"/>
        <w:jc w:val="both"/>
      </w:pPr>
    </w:p>
    <w:p w:rsidR="00D81861" w:rsidRDefault="00D81861" w:rsidP="00B95315">
      <w:pPr>
        <w:widowControl w:val="0"/>
        <w:suppressAutoHyphens/>
        <w:spacing w:after="0" w:line="276" w:lineRule="auto"/>
        <w:jc w:val="both"/>
      </w:pPr>
    </w:p>
    <w:p w:rsidR="00D81861" w:rsidRDefault="00D81861" w:rsidP="00B95315">
      <w:pPr>
        <w:widowControl w:val="0"/>
        <w:suppressAutoHyphens/>
        <w:spacing w:after="0" w:line="276" w:lineRule="auto"/>
        <w:jc w:val="both"/>
      </w:pPr>
    </w:p>
    <w:p w:rsidR="00D81861" w:rsidRDefault="00D81861" w:rsidP="00B95315">
      <w:pPr>
        <w:widowControl w:val="0"/>
        <w:suppressAutoHyphens/>
        <w:spacing w:after="0" w:line="276" w:lineRule="auto"/>
        <w:jc w:val="both"/>
      </w:pPr>
    </w:p>
    <w:p w:rsidR="00D81861" w:rsidRDefault="00D81861" w:rsidP="00B95315">
      <w:pPr>
        <w:widowControl w:val="0"/>
        <w:suppressAutoHyphens/>
        <w:spacing w:after="0" w:line="276" w:lineRule="auto"/>
        <w:jc w:val="both"/>
      </w:pPr>
    </w:p>
    <w:p w:rsidR="00D81861" w:rsidRDefault="00D81861" w:rsidP="00B95315">
      <w:pPr>
        <w:widowControl w:val="0"/>
        <w:suppressAutoHyphens/>
        <w:spacing w:after="0" w:line="276" w:lineRule="auto"/>
        <w:jc w:val="both"/>
      </w:pPr>
    </w:p>
    <w:p w:rsidR="00D81861" w:rsidRDefault="00D81861" w:rsidP="00B95315">
      <w:pPr>
        <w:widowControl w:val="0"/>
        <w:suppressAutoHyphens/>
        <w:spacing w:after="0" w:line="276" w:lineRule="auto"/>
        <w:jc w:val="both"/>
      </w:pPr>
    </w:p>
    <w:p w:rsidR="00D81861" w:rsidRPr="001A020E" w:rsidRDefault="00D81861" w:rsidP="003E764C">
      <w:pPr>
        <w:pStyle w:val="Heading2"/>
      </w:pPr>
      <w:bookmarkStart w:id="14" w:name="_Toc152164326"/>
      <w:r w:rsidRPr="001A020E">
        <w:t>3.2. Documents à produire</w:t>
      </w:r>
      <w:bookmarkEnd w:id="14"/>
      <w:r w:rsidRPr="001A020E">
        <w:t xml:space="preserve"> </w:t>
      </w:r>
    </w:p>
    <w:p w:rsidR="00D81861" w:rsidRDefault="00D81861" w:rsidP="001A020E">
      <w:pPr>
        <w:widowControl w:val="0"/>
        <w:suppressAutoHyphens/>
        <w:spacing w:after="0" w:line="276" w:lineRule="auto"/>
        <w:rPr>
          <w:rFonts w:ascii="Verdana" w:eastAsia="SimSun" w:hAnsi="Verdana"/>
          <w:kern w:val="1"/>
          <w:sz w:val="20"/>
          <w:szCs w:val="20"/>
          <w:lang w:eastAsia="zh-CN"/>
        </w:rPr>
      </w:pPr>
      <w:r w:rsidRPr="001A020E">
        <w:rPr>
          <w:rFonts w:ascii="Verdana" w:eastAsia="SimSun" w:hAnsi="Verdana" w:cs="Verdana"/>
          <w:kern w:val="1"/>
          <w:sz w:val="20"/>
          <w:szCs w:val="20"/>
          <w:lang w:eastAsia="zh-CN"/>
        </w:rPr>
        <w:t xml:space="preserve">Les candidats devront fournir les pièces suivantes : </w:t>
      </w:r>
    </w:p>
    <w:p w:rsidR="00D81861" w:rsidRDefault="00D81861" w:rsidP="003E764C">
      <w:pPr>
        <w:pStyle w:val="Heading3"/>
        <w:rPr>
          <w:rFonts w:cs="Calibri"/>
        </w:rPr>
      </w:pPr>
      <w:r w:rsidRPr="00DE6E47">
        <w:t xml:space="preserve">3.2.1. Pièces relatives à la candidature </w:t>
      </w:r>
    </w:p>
    <w:p w:rsidR="00D81861" w:rsidRPr="00B95315" w:rsidRDefault="00D81861" w:rsidP="00B95315">
      <w:pPr>
        <w:spacing w:line="240" w:lineRule="auto"/>
        <w:rPr>
          <w:lang w:eastAsia="zh-CN"/>
        </w:rPr>
      </w:pPr>
    </w:p>
    <w:p w:rsidR="00D81861" w:rsidRPr="00D757D8" w:rsidRDefault="00D81861" w:rsidP="00D757D8">
      <w:pPr>
        <w:widowControl w:val="0"/>
        <w:numPr>
          <w:ilvl w:val="0"/>
          <w:numId w:val="5"/>
        </w:numPr>
        <w:suppressAutoHyphens/>
        <w:spacing w:after="0" w:line="276" w:lineRule="auto"/>
        <w:jc w:val="both"/>
        <w:rPr>
          <w:rFonts w:ascii="Verdana" w:hAnsi="Verdana" w:cs="Verdana"/>
          <w:sz w:val="20"/>
          <w:szCs w:val="20"/>
        </w:rPr>
      </w:pPr>
      <w:r w:rsidRPr="001A020E">
        <w:rPr>
          <w:rFonts w:ascii="Verdana" w:hAnsi="Verdana" w:cs="Verdana"/>
          <w:sz w:val="20"/>
          <w:szCs w:val="20"/>
        </w:rPr>
        <w:t xml:space="preserve">Une </w:t>
      </w:r>
      <w:r w:rsidRPr="001A020E">
        <w:rPr>
          <w:rFonts w:ascii="Verdana" w:hAnsi="Verdana" w:cs="Verdana"/>
          <w:b/>
          <w:bCs/>
          <w:sz w:val="20"/>
          <w:szCs w:val="20"/>
        </w:rPr>
        <w:t>lettre de candidature</w:t>
      </w:r>
      <w:r>
        <w:rPr>
          <w:rFonts w:ascii="Verdana" w:hAnsi="Verdana" w:cs="Verdana"/>
          <w:sz w:val="20"/>
          <w:szCs w:val="20"/>
        </w:rPr>
        <w:t xml:space="preserve"> </w:t>
      </w:r>
      <w:r w:rsidRPr="006562D2">
        <w:rPr>
          <w:rFonts w:ascii="Verdana" w:hAnsi="Verdana" w:cs="Verdana"/>
          <w:sz w:val="20"/>
          <w:szCs w:val="20"/>
        </w:rPr>
        <w:t xml:space="preserve">(DC1 disponible sur </w:t>
      </w:r>
      <w:hyperlink r:id="rId11" w:history="1">
        <w:r w:rsidRPr="006562D2">
          <w:rPr>
            <w:rFonts w:ascii="Verdana" w:hAnsi="Verdana" w:cs="Verdana"/>
            <w:sz w:val="20"/>
            <w:szCs w:val="20"/>
            <w:u w:val="single"/>
          </w:rPr>
          <w:t>www.economie.gouv.fr</w:t>
        </w:r>
      </w:hyperlink>
      <w:r>
        <w:rPr>
          <w:rFonts w:ascii="Verdana" w:hAnsi="Verdana" w:cs="Verdana"/>
          <w:sz w:val="20"/>
          <w:szCs w:val="20"/>
        </w:rPr>
        <w:t>– version à jour du 01/04/2019</w:t>
      </w:r>
      <w:r w:rsidRPr="006562D2">
        <w:rPr>
          <w:rFonts w:ascii="Verdana" w:hAnsi="Verdana" w:cs="Verdana"/>
          <w:sz w:val="20"/>
          <w:szCs w:val="20"/>
        </w:rPr>
        <w:t>)</w:t>
      </w:r>
    </w:p>
    <w:p w:rsidR="00D81861" w:rsidRPr="00B95315" w:rsidRDefault="00D81861" w:rsidP="00DD0193">
      <w:pPr>
        <w:widowControl w:val="0"/>
        <w:numPr>
          <w:ilvl w:val="0"/>
          <w:numId w:val="5"/>
        </w:numPr>
        <w:suppressAutoHyphens/>
        <w:spacing w:after="0" w:line="276" w:lineRule="auto"/>
        <w:jc w:val="both"/>
        <w:rPr>
          <w:rFonts w:ascii="Verdana" w:hAnsi="Verdana" w:cs="Verdana"/>
          <w:sz w:val="20"/>
          <w:szCs w:val="20"/>
        </w:rPr>
      </w:pPr>
      <w:r w:rsidRPr="00A6236F">
        <w:rPr>
          <w:rFonts w:ascii="Verdana" w:hAnsi="Verdana" w:cs="Verdana"/>
          <w:sz w:val="20"/>
          <w:szCs w:val="20"/>
        </w:rPr>
        <w:t xml:space="preserve">Une </w:t>
      </w:r>
      <w:r w:rsidRPr="00A6236F">
        <w:rPr>
          <w:rFonts w:ascii="Verdana" w:hAnsi="Verdana" w:cs="Verdana"/>
          <w:b/>
          <w:bCs/>
          <w:sz w:val="20"/>
          <w:szCs w:val="20"/>
        </w:rPr>
        <w:t>déclaration du candidat</w:t>
      </w:r>
      <w:r>
        <w:rPr>
          <w:rFonts w:ascii="Verdana" w:hAnsi="Verdana" w:cs="Verdana"/>
          <w:sz w:val="20"/>
          <w:szCs w:val="20"/>
        </w:rPr>
        <w:t xml:space="preserve"> </w:t>
      </w:r>
      <w:r w:rsidRPr="00A6236F">
        <w:rPr>
          <w:rFonts w:ascii="Verdana" w:hAnsi="Verdana" w:cs="Verdana"/>
          <w:sz w:val="20"/>
          <w:szCs w:val="20"/>
        </w:rPr>
        <w:t xml:space="preserve"> </w:t>
      </w:r>
      <w:r>
        <w:rPr>
          <w:rFonts w:ascii="Verdana" w:hAnsi="Verdana" w:cs="Verdana"/>
          <w:sz w:val="20"/>
          <w:szCs w:val="20"/>
        </w:rPr>
        <w:t xml:space="preserve">comprenant notamment le chiffre d’affaires hors taxes des trois derniers exercices disponibles </w:t>
      </w:r>
      <w:r w:rsidRPr="006562D2">
        <w:rPr>
          <w:rFonts w:ascii="Verdana" w:hAnsi="Verdana" w:cs="Verdana"/>
          <w:sz w:val="20"/>
          <w:szCs w:val="20"/>
        </w:rPr>
        <w:t xml:space="preserve">(DC2 disponible sur </w:t>
      </w:r>
      <w:hyperlink r:id="rId12" w:history="1">
        <w:r w:rsidRPr="006562D2">
          <w:rPr>
            <w:rFonts w:ascii="Verdana" w:hAnsi="Verdana" w:cs="Verdana"/>
            <w:sz w:val="20"/>
            <w:szCs w:val="20"/>
            <w:u w:val="single"/>
          </w:rPr>
          <w:t>www.economie.gouv.fr</w:t>
        </w:r>
      </w:hyperlink>
      <w:r>
        <w:rPr>
          <w:rFonts w:ascii="Verdana" w:hAnsi="Verdana" w:cs="Verdana"/>
          <w:sz w:val="20"/>
          <w:szCs w:val="20"/>
        </w:rPr>
        <w:t xml:space="preserve"> – version à jour du 01/04/2019) </w:t>
      </w:r>
      <w:r w:rsidRPr="00DD0193">
        <w:rPr>
          <w:rFonts w:ascii="Verdana" w:hAnsi="Verdana" w:cs="Verdana"/>
          <w:b/>
          <w:bCs/>
          <w:sz w:val="20"/>
          <w:szCs w:val="20"/>
          <w:u w:val="single"/>
        </w:rPr>
        <w:t>[document à fournir par chaque cotraitant en cas de groupement]</w:t>
      </w:r>
    </w:p>
    <w:p w:rsidR="00D81861" w:rsidRPr="000C34B1" w:rsidRDefault="00D81861" w:rsidP="00B95315">
      <w:pPr>
        <w:widowControl w:val="0"/>
        <w:suppressAutoHyphens/>
        <w:spacing w:after="0" w:line="276" w:lineRule="auto"/>
        <w:ind w:left="360"/>
        <w:jc w:val="both"/>
        <w:rPr>
          <w:rFonts w:ascii="Verdana" w:hAnsi="Verdana" w:cs="Verdana"/>
          <w:sz w:val="20"/>
          <w:szCs w:val="20"/>
        </w:rPr>
      </w:pPr>
    </w:p>
    <w:p w:rsidR="00D81861" w:rsidRDefault="00D81861" w:rsidP="000C34B1">
      <w:pPr>
        <w:pStyle w:val="Default"/>
        <w:jc w:val="both"/>
        <w:rPr>
          <w:i/>
          <w:iCs/>
          <w:color w:val="auto"/>
          <w:sz w:val="20"/>
          <w:szCs w:val="20"/>
        </w:rPr>
      </w:pPr>
      <w:r w:rsidRPr="00B95315">
        <w:rPr>
          <w:i/>
          <w:iCs/>
          <w:sz w:val="20"/>
          <w:szCs w:val="20"/>
          <w:u w:val="single"/>
        </w:rPr>
        <w:t>Nota </w:t>
      </w:r>
      <w:r w:rsidRPr="00B95315">
        <w:rPr>
          <w:b/>
          <w:bCs/>
          <w:i/>
          <w:iCs/>
          <w:sz w:val="20"/>
          <w:szCs w:val="20"/>
        </w:rPr>
        <w:t xml:space="preserve">: </w:t>
      </w:r>
      <w:r w:rsidRPr="00B95315">
        <w:rPr>
          <w:i/>
          <w:iCs/>
          <w:sz w:val="20"/>
          <w:szCs w:val="20"/>
        </w:rPr>
        <w:t xml:space="preserve">En application de l’article R2143-4 du Code de la Commande Publique, le candidat peut présenter sa candidature sous la forme d’un document unique de marché européen [DUME] en lieu et </w:t>
      </w:r>
      <w:r w:rsidRPr="00B95315">
        <w:rPr>
          <w:i/>
          <w:iCs/>
          <w:color w:val="auto"/>
          <w:sz w:val="20"/>
          <w:szCs w:val="20"/>
        </w:rPr>
        <w:t>place des deux documents mentionnés ci-dessus.</w:t>
      </w:r>
    </w:p>
    <w:p w:rsidR="00D81861" w:rsidRPr="00B95315" w:rsidRDefault="00D81861" w:rsidP="000C34B1">
      <w:pPr>
        <w:pStyle w:val="Default"/>
        <w:jc w:val="both"/>
        <w:rPr>
          <w:i/>
          <w:iCs/>
          <w:color w:val="auto"/>
          <w:sz w:val="22"/>
          <w:szCs w:val="22"/>
        </w:rPr>
      </w:pPr>
    </w:p>
    <w:p w:rsidR="00D81861" w:rsidRPr="00B95315" w:rsidRDefault="00D81861" w:rsidP="00DD0193">
      <w:pPr>
        <w:widowControl w:val="0"/>
        <w:numPr>
          <w:ilvl w:val="0"/>
          <w:numId w:val="5"/>
        </w:numPr>
        <w:suppressAutoHyphens/>
        <w:spacing w:after="0" w:line="276" w:lineRule="auto"/>
        <w:jc w:val="both"/>
        <w:rPr>
          <w:rFonts w:ascii="Verdana" w:hAnsi="Verdana" w:cs="Verdana"/>
          <w:sz w:val="20"/>
          <w:szCs w:val="20"/>
        </w:rPr>
      </w:pPr>
      <w:r w:rsidRPr="00B95315">
        <w:rPr>
          <w:rFonts w:ascii="Verdana" w:hAnsi="Verdana" w:cs="Verdana"/>
          <w:sz w:val="20"/>
          <w:szCs w:val="20"/>
        </w:rPr>
        <w:t xml:space="preserve">Une </w:t>
      </w:r>
      <w:r w:rsidRPr="00B95315">
        <w:rPr>
          <w:rFonts w:ascii="Verdana" w:hAnsi="Verdana" w:cs="Verdana"/>
          <w:b/>
          <w:bCs/>
          <w:sz w:val="20"/>
          <w:szCs w:val="20"/>
        </w:rPr>
        <w:t>déclaration appropriée de banques</w:t>
      </w:r>
      <w:r w:rsidRPr="00B95315">
        <w:rPr>
          <w:rFonts w:ascii="Verdana" w:hAnsi="Verdana" w:cs="Verdana"/>
          <w:sz w:val="20"/>
          <w:szCs w:val="20"/>
        </w:rPr>
        <w:t xml:space="preserve"> ou, le cas échéant, la preuve d’une assurance des risques professionnels pertinents </w:t>
      </w:r>
    </w:p>
    <w:p w:rsidR="00D81861" w:rsidRPr="00B95315" w:rsidRDefault="00D81861" w:rsidP="00DD0193">
      <w:pPr>
        <w:widowControl w:val="0"/>
        <w:numPr>
          <w:ilvl w:val="0"/>
          <w:numId w:val="5"/>
        </w:numPr>
        <w:suppressAutoHyphens/>
        <w:spacing w:after="0" w:line="276" w:lineRule="auto"/>
        <w:jc w:val="both"/>
        <w:rPr>
          <w:rFonts w:ascii="Verdana" w:hAnsi="Verdana" w:cs="Verdana"/>
          <w:sz w:val="20"/>
          <w:szCs w:val="20"/>
        </w:rPr>
      </w:pPr>
      <w:r w:rsidRPr="00B95315">
        <w:rPr>
          <w:rFonts w:ascii="Verdana" w:hAnsi="Verdana" w:cs="Verdana"/>
          <w:sz w:val="20"/>
          <w:szCs w:val="20"/>
        </w:rPr>
        <w:t xml:space="preserve">Une </w:t>
      </w:r>
      <w:r w:rsidRPr="00B95315">
        <w:rPr>
          <w:rFonts w:ascii="Verdana" w:hAnsi="Verdana" w:cs="Verdana"/>
          <w:b/>
          <w:bCs/>
          <w:sz w:val="20"/>
          <w:szCs w:val="20"/>
        </w:rPr>
        <w:t>liste des travaux exécutés au cours des cinq dernières années</w:t>
      </w:r>
      <w:r w:rsidRPr="00B95315">
        <w:rPr>
          <w:rFonts w:ascii="Verdana" w:hAnsi="Verdana" w:cs="Verdana"/>
          <w:sz w:val="20"/>
          <w:szCs w:val="20"/>
        </w:rPr>
        <w:t xml:space="preserve"> </w:t>
      </w:r>
    </w:p>
    <w:p w:rsidR="00D81861" w:rsidRPr="00B95315" w:rsidRDefault="00D81861" w:rsidP="00DD0193">
      <w:pPr>
        <w:widowControl w:val="0"/>
        <w:numPr>
          <w:ilvl w:val="0"/>
          <w:numId w:val="5"/>
        </w:numPr>
        <w:suppressAutoHyphens/>
        <w:spacing w:after="0" w:line="276" w:lineRule="auto"/>
        <w:jc w:val="both"/>
        <w:rPr>
          <w:rFonts w:ascii="Verdana" w:hAnsi="Verdana" w:cs="Verdana"/>
          <w:sz w:val="20"/>
          <w:szCs w:val="20"/>
        </w:rPr>
      </w:pPr>
      <w:r w:rsidRPr="00B95315">
        <w:rPr>
          <w:rFonts w:ascii="Verdana" w:hAnsi="Verdana" w:cs="Verdana"/>
          <w:sz w:val="20"/>
          <w:szCs w:val="20"/>
        </w:rPr>
        <w:t xml:space="preserve">Une </w:t>
      </w:r>
      <w:r w:rsidRPr="00B95315">
        <w:rPr>
          <w:rFonts w:ascii="Verdana" w:hAnsi="Verdana" w:cs="Verdana"/>
          <w:b/>
          <w:bCs/>
          <w:sz w:val="20"/>
          <w:szCs w:val="20"/>
        </w:rPr>
        <w:t>déclaration indiquant les effectifs moyens annuels du candidat</w:t>
      </w:r>
      <w:r w:rsidRPr="00B95315">
        <w:rPr>
          <w:rFonts w:ascii="Verdana" w:hAnsi="Verdana" w:cs="Verdana"/>
          <w:sz w:val="20"/>
          <w:szCs w:val="20"/>
        </w:rPr>
        <w:t xml:space="preserve"> et l’importance du personnel d’encadrement pendant les trois dernières années</w:t>
      </w:r>
    </w:p>
    <w:p w:rsidR="00D81861" w:rsidRPr="00B95315" w:rsidRDefault="00D81861" w:rsidP="00DD0193">
      <w:pPr>
        <w:widowControl w:val="0"/>
        <w:numPr>
          <w:ilvl w:val="0"/>
          <w:numId w:val="5"/>
        </w:numPr>
        <w:suppressAutoHyphens/>
        <w:spacing w:after="0" w:line="276" w:lineRule="auto"/>
        <w:jc w:val="both"/>
        <w:rPr>
          <w:rFonts w:ascii="Verdana" w:hAnsi="Verdana" w:cs="Verdana"/>
          <w:sz w:val="20"/>
          <w:szCs w:val="20"/>
        </w:rPr>
      </w:pPr>
      <w:r w:rsidRPr="00B95315">
        <w:rPr>
          <w:rFonts w:ascii="Verdana" w:hAnsi="Verdana" w:cs="Verdana"/>
          <w:sz w:val="20"/>
          <w:szCs w:val="20"/>
        </w:rPr>
        <w:t xml:space="preserve">L’indication des </w:t>
      </w:r>
      <w:r w:rsidRPr="00B95315">
        <w:rPr>
          <w:rFonts w:ascii="Verdana" w:hAnsi="Verdana" w:cs="Verdana"/>
          <w:b/>
          <w:bCs/>
          <w:sz w:val="20"/>
          <w:szCs w:val="20"/>
        </w:rPr>
        <w:t>titres d’études et professionnels</w:t>
      </w:r>
      <w:r w:rsidRPr="00B95315">
        <w:rPr>
          <w:rFonts w:ascii="Verdana" w:hAnsi="Verdana" w:cs="Verdana"/>
          <w:sz w:val="20"/>
          <w:szCs w:val="20"/>
        </w:rPr>
        <w:t xml:space="preserve"> du candidat </w:t>
      </w:r>
    </w:p>
    <w:p w:rsidR="00D81861" w:rsidRPr="00B95315" w:rsidRDefault="00D81861" w:rsidP="00DD0193">
      <w:pPr>
        <w:widowControl w:val="0"/>
        <w:numPr>
          <w:ilvl w:val="0"/>
          <w:numId w:val="5"/>
        </w:numPr>
        <w:suppressAutoHyphens/>
        <w:spacing w:after="0" w:line="276" w:lineRule="auto"/>
        <w:jc w:val="both"/>
        <w:rPr>
          <w:rFonts w:ascii="Verdana" w:hAnsi="Verdana" w:cs="Verdana"/>
          <w:sz w:val="20"/>
          <w:szCs w:val="20"/>
        </w:rPr>
      </w:pPr>
      <w:r w:rsidRPr="00B95315">
        <w:rPr>
          <w:rFonts w:ascii="Verdana" w:hAnsi="Verdana" w:cs="Verdana"/>
          <w:sz w:val="20"/>
          <w:szCs w:val="20"/>
        </w:rPr>
        <w:t xml:space="preserve">Une </w:t>
      </w:r>
      <w:r w:rsidRPr="00B95315">
        <w:rPr>
          <w:rFonts w:ascii="Verdana" w:hAnsi="Verdana" w:cs="Verdana"/>
          <w:b/>
          <w:bCs/>
          <w:sz w:val="20"/>
          <w:szCs w:val="20"/>
        </w:rPr>
        <w:t>description de l’outillage, du matériel et de l’équipement technique</w:t>
      </w:r>
      <w:r w:rsidRPr="00B95315">
        <w:rPr>
          <w:rFonts w:ascii="Verdana" w:hAnsi="Verdana" w:cs="Verdana"/>
          <w:sz w:val="20"/>
          <w:szCs w:val="20"/>
        </w:rPr>
        <w:t xml:space="preserve"> dont le candidat disposera pour l’exécution du marché </w:t>
      </w:r>
    </w:p>
    <w:p w:rsidR="00D81861" w:rsidRPr="00A6236F" w:rsidRDefault="00D81861" w:rsidP="00C348CE">
      <w:pPr>
        <w:pStyle w:val="ListParagraph"/>
        <w:widowControl w:val="0"/>
        <w:suppressAutoHyphens/>
        <w:spacing w:after="0" w:line="276" w:lineRule="auto"/>
        <w:jc w:val="both"/>
        <w:rPr>
          <w:rFonts w:ascii="Verdana" w:hAnsi="Verdana" w:cs="Verdana"/>
          <w:sz w:val="20"/>
          <w:szCs w:val="20"/>
        </w:rPr>
      </w:pPr>
    </w:p>
    <w:p w:rsidR="00D81861" w:rsidRPr="00DE6E47" w:rsidRDefault="00D81861" w:rsidP="000151B0">
      <w:pPr>
        <w:rPr>
          <w:rFonts w:ascii="Verdana" w:hAnsi="Verdana" w:cs="Verdana"/>
          <w:b/>
          <w:bCs/>
          <w:sz w:val="20"/>
          <w:szCs w:val="20"/>
          <w:u w:val="single"/>
        </w:rPr>
      </w:pPr>
      <w:r w:rsidRPr="00DE6E47">
        <w:rPr>
          <w:rFonts w:ascii="Verdana" w:hAnsi="Verdana" w:cs="Verdana"/>
          <w:i/>
          <w:iCs/>
          <w:sz w:val="20"/>
          <w:szCs w:val="20"/>
        </w:rPr>
        <w:t>3.2.2. Pièces r</w:t>
      </w:r>
      <w:r w:rsidRPr="003E764C">
        <w:rPr>
          <w:rStyle w:val="Heading3Char"/>
          <w:lang w:val="fr-FR"/>
        </w:rPr>
        <w:t>e</w:t>
      </w:r>
      <w:r w:rsidRPr="00DE6E47">
        <w:rPr>
          <w:rFonts w:ascii="Verdana" w:hAnsi="Verdana" w:cs="Verdana"/>
          <w:i/>
          <w:iCs/>
          <w:sz w:val="20"/>
          <w:szCs w:val="20"/>
        </w:rPr>
        <w:t xml:space="preserve">latives à l’offre </w:t>
      </w:r>
    </w:p>
    <w:p w:rsidR="00D81861" w:rsidRDefault="00D81861" w:rsidP="00C348CE">
      <w:pPr>
        <w:pStyle w:val="ListParagraph"/>
        <w:widowControl w:val="0"/>
        <w:numPr>
          <w:ilvl w:val="0"/>
          <w:numId w:val="5"/>
        </w:numPr>
        <w:suppressAutoHyphens/>
        <w:spacing w:after="0" w:line="276" w:lineRule="auto"/>
        <w:jc w:val="both"/>
        <w:rPr>
          <w:rFonts w:ascii="Verdana" w:hAnsi="Verdana" w:cs="Verdana"/>
          <w:sz w:val="20"/>
          <w:szCs w:val="20"/>
        </w:rPr>
      </w:pPr>
      <w:r w:rsidRPr="00DD0193">
        <w:rPr>
          <w:rFonts w:ascii="Verdana" w:hAnsi="Verdana" w:cs="Verdana"/>
          <w:b/>
          <w:bCs/>
          <w:sz w:val="20"/>
          <w:szCs w:val="20"/>
        </w:rPr>
        <w:t>L’</w:t>
      </w:r>
      <w:r w:rsidRPr="00C348CE">
        <w:rPr>
          <w:rFonts w:ascii="Verdana" w:hAnsi="Verdana" w:cs="Verdana"/>
          <w:b/>
          <w:bCs/>
          <w:sz w:val="20"/>
          <w:szCs w:val="20"/>
        </w:rPr>
        <w:t xml:space="preserve">acte d’engagement </w:t>
      </w:r>
      <w:r w:rsidRPr="00DD0193">
        <w:rPr>
          <w:rFonts w:ascii="Verdana" w:hAnsi="Verdana" w:cs="Verdana"/>
          <w:sz w:val="20"/>
          <w:szCs w:val="20"/>
        </w:rPr>
        <w:t>(joint au dossier de consultation)</w:t>
      </w:r>
      <w:r w:rsidRPr="00C348CE">
        <w:rPr>
          <w:rFonts w:ascii="Verdana" w:hAnsi="Verdana" w:cs="Verdana"/>
          <w:sz w:val="20"/>
          <w:szCs w:val="20"/>
        </w:rPr>
        <w:t xml:space="preserve"> à compléter, dater et signer par le(s) représentant(s) qualifié(s) du/des prestataire(s)</w:t>
      </w:r>
    </w:p>
    <w:p w:rsidR="00D81861" w:rsidRDefault="00D81861" w:rsidP="00C348CE">
      <w:pPr>
        <w:pStyle w:val="ListParagraph"/>
        <w:widowControl w:val="0"/>
        <w:numPr>
          <w:ilvl w:val="0"/>
          <w:numId w:val="5"/>
        </w:numPr>
        <w:suppressAutoHyphens/>
        <w:spacing w:after="0" w:line="276" w:lineRule="auto"/>
        <w:jc w:val="both"/>
        <w:rPr>
          <w:rFonts w:ascii="Verdana" w:hAnsi="Verdana" w:cs="Verdana"/>
          <w:sz w:val="20"/>
          <w:szCs w:val="20"/>
        </w:rPr>
      </w:pPr>
    </w:p>
    <w:p w:rsidR="00D81861" w:rsidRDefault="00D81861" w:rsidP="000A5853">
      <w:pPr>
        <w:pStyle w:val="ListParagraph"/>
        <w:widowControl w:val="0"/>
        <w:suppressAutoHyphens/>
        <w:spacing w:after="0" w:line="276" w:lineRule="auto"/>
        <w:jc w:val="both"/>
        <w:rPr>
          <w:rFonts w:ascii="Verdana" w:hAnsi="Verdana" w:cs="Verdana"/>
          <w:i/>
          <w:iCs/>
          <w:sz w:val="20"/>
          <w:szCs w:val="20"/>
          <w:u w:val="single"/>
        </w:rPr>
      </w:pPr>
      <w:r w:rsidRPr="000A5853">
        <w:rPr>
          <w:rFonts w:ascii="Verdana" w:hAnsi="Verdana" w:cs="Verdana"/>
          <w:i/>
          <w:iCs/>
          <w:sz w:val="20"/>
          <w:szCs w:val="20"/>
          <w:u w:val="single"/>
        </w:rPr>
        <w:t>[Sur la première page de ce dernier, devra être mentionné une adresse courriel utilisable par l’acheteur pour toute correspondance avec le groupement candidat durant la procédure de passation]</w:t>
      </w:r>
    </w:p>
    <w:p w:rsidR="00D81861" w:rsidRPr="000A5853" w:rsidRDefault="00D81861" w:rsidP="000A5853">
      <w:pPr>
        <w:pStyle w:val="ListParagraph"/>
        <w:widowControl w:val="0"/>
        <w:suppressAutoHyphens/>
        <w:spacing w:after="0" w:line="276" w:lineRule="auto"/>
        <w:jc w:val="both"/>
        <w:rPr>
          <w:rFonts w:ascii="Verdana" w:hAnsi="Verdana" w:cs="Verdana"/>
          <w:i/>
          <w:iCs/>
          <w:sz w:val="20"/>
          <w:szCs w:val="20"/>
          <w:u w:val="single"/>
        </w:rPr>
      </w:pPr>
    </w:p>
    <w:p w:rsidR="00D81861" w:rsidRPr="003B23DC" w:rsidRDefault="00D81861" w:rsidP="00C348CE">
      <w:pPr>
        <w:pStyle w:val="ListParagraph"/>
        <w:widowControl w:val="0"/>
        <w:numPr>
          <w:ilvl w:val="0"/>
          <w:numId w:val="5"/>
        </w:numPr>
        <w:suppressAutoHyphens/>
        <w:spacing w:after="0" w:line="276" w:lineRule="auto"/>
        <w:jc w:val="both"/>
        <w:rPr>
          <w:rFonts w:ascii="Verdana" w:hAnsi="Verdana" w:cs="Verdana"/>
          <w:sz w:val="20"/>
          <w:szCs w:val="20"/>
        </w:rPr>
      </w:pPr>
      <w:r w:rsidRPr="003B23DC">
        <w:rPr>
          <w:rFonts w:ascii="Verdana" w:hAnsi="Verdana" w:cs="Verdana"/>
          <w:sz w:val="20"/>
          <w:szCs w:val="20"/>
        </w:rPr>
        <w:t xml:space="preserve">Un </w:t>
      </w:r>
      <w:r w:rsidRPr="003B23DC">
        <w:rPr>
          <w:rFonts w:ascii="Verdana" w:hAnsi="Verdana" w:cs="Verdana"/>
          <w:b/>
          <w:bCs/>
          <w:sz w:val="20"/>
          <w:szCs w:val="20"/>
        </w:rPr>
        <w:t>mémoire technique</w:t>
      </w:r>
      <w:r w:rsidRPr="003B23DC">
        <w:rPr>
          <w:rFonts w:ascii="Verdana" w:hAnsi="Verdana" w:cs="Verdana"/>
          <w:sz w:val="20"/>
          <w:szCs w:val="20"/>
        </w:rPr>
        <w:t xml:space="preserve">: Il portera sur les conditions d’exécution de la mission et notamment sur les moyens </w:t>
      </w:r>
      <w:r w:rsidRPr="003B23DC">
        <w:rPr>
          <w:rFonts w:ascii="Verdana" w:hAnsi="Verdana" w:cs="Verdana"/>
          <w:b/>
          <w:bCs/>
          <w:sz w:val="20"/>
          <w:szCs w:val="20"/>
        </w:rPr>
        <w:t>proposés</w:t>
      </w:r>
      <w:r w:rsidRPr="003B23DC">
        <w:rPr>
          <w:rFonts w:ascii="Verdana" w:hAnsi="Verdana" w:cs="Verdana"/>
          <w:sz w:val="20"/>
          <w:szCs w:val="20"/>
        </w:rPr>
        <w:t xml:space="preserve"> (personnels et équipements dédiés à l’opération…) ainsi que sur </w:t>
      </w:r>
      <w:r w:rsidRPr="003B23DC">
        <w:rPr>
          <w:rFonts w:ascii="Verdana" w:hAnsi="Verdana" w:cs="Verdana"/>
          <w:b/>
          <w:bCs/>
          <w:sz w:val="20"/>
          <w:szCs w:val="20"/>
        </w:rPr>
        <w:t>l’organisation spécifique au chantier</w:t>
      </w:r>
      <w:r w:rsidRPr="003B23DC">
        <w:rPr>
          <w:rFonts w:ascii="Verdana" w:hAnsi="Verdana" w:cs="Verdana"/>
          <w:sz w:val="20"/>
          <w:szCs w:val="20"/>
        </w:rPr>
        <w:t xml:space="preserve"> et </w:t>
      </w:r>
      <w:r w:rsidRPr="003B23DC">
        <w:rPr>
          <w:rFonts w:ascii="Verdana" w:hAnsi="Verdana" w:cs="Verdana"/>
          <w:b/>
          <w:bCs/>
          <w:sz w:val="20"/>
          <w:szCs w:val="20"/>
        </w:rPr>
        <w:t>l’explication technique de l’offre</w:t>
      </w:r>
      <w:r w:rsidRPr="003B23DC">
        <w:rPr>
          <w:rFonts w:ascii="Verdana" w:hAnsi="Verdana" w:cs="Verdana"/>
          <w:sz w:val="20"/>
          <w:szCs w:val="20"/>
        </w:rPr>
        <w:t xml:space="preserve"> (matériaux, analyse des contraintes et des difficultés techniques propres au chantier, démarche qualité et environnementale, dispositions relatives à la sécurité de chantier, dispositions relatives à la gestion et au traitement des déchets de chantier, dispositions relatives à l’insertion des publics en difficulté [public éligible, volume, modalités de contrôle…]…)</w:t>
      </w:r>
    </w:p>
    <w:p w:rsidR="00D81861" w:rsidRPr="003B23DC" w:rsidRDefault="00D81861" w:rsidP="00B95315">
      <w:pPr>
        <w:pStyle w:val="ListParagraph"/>
        <w:widowControl w:val="0"/>
        <w:numPr>
          <w:ilvl w:val="0"/>
          <w:numId w:val="5"/>
        </w:numPr>
        <w:suppressAutoHyphens/>
        <w:spacing w:after="0" w:line="276" w:lineRule="auto"/>
        <w:jc w:val="both"/>
        <w:rPr>
          <w:rFonts w:ascii="Verdana" w:hAnsi="Verdana" w:cs="Verdana"/>
          <w:i/>
          <w:iCs/>
          <w:color w:val="1F3864"/>
          <w:sz w:val="18"/>
          <w:szCs w:val="18"/>
        </w:rPr>
      </w:pPr>
      <w:r w:rsidRPr="003B23DC">
        <w:rPr>
          <w:rFonts w:ascii="Verdana" w:hAnsi="Verdana" w:cs="Verdana"/>
          <w:sz w:val="20"/>
          <w:szCs w:val="20"/>
        </w:rPr>
        <w:t xml:space="preserve">Les </w:t>
      </w:r>
      <w:r w:rsidRPr="003B23DC">
        <w:rPr>
          <w:rFonts w:ascii="Verdana" w:hAnsi="Verdana" w:cs="Verdana"/>
          <w:b/>
          <w:bCs/>
          <w:sz w:val="20"/>
          <w:szCs w:val="20"/>
        </w:rPr>
        <w:t>notices techniques</w:t>
      </w:r>
      <w:r w:rsidRPr="003B23DC">
        <w:rPr>
          <w:rFonts w:ascii="Verdana" w:hAnsi="Verdana" w:cs="Verdana"/>
          <w:sz w:val="20"/>
          <w:szCs w:val="20"/>
        </w:rPr>
        <w:t xml:space="preserve"> des produits proposés pour le chantier </w:t>
      </w:r>
    </w:p>
    <w:p w:rsidR="00D81861" w:rsidRPr="00DE3CE4" w:rsidRDefault="00D81861" w:rsidP="00B95315">
      <w:pPr>
        <w:pStyle w:val="ListParagraph"/>
        <w:widowControl w:val="0"/>
        <w:numPr>
          <w:ilvl w:val="0"/>
          <w:numId w:val="5"/>
        </w:numPr>
        <w:suppressAutoHyphens/>
        <w:spacing w:after="0" w:line="276" w:lineRule="auto"/>
        <w:jc w:val="both"/>
        <w:rPr>
          <w:rFonts w:ascii="Verdana" w:hAnsi="Verdana" w:cs="Verdana"/>
          <w:i/>
          <w:iCs/>
          <w:color w:val="1F3864"/>
          <w:sz w:val="18"/>
          <w:szCs w:val="18"/>
        </w:rPr>
      </w:pPr>
    </w:p>
    <w:p w:rsidR="00D81861" w:rsidRDefault="00D81861" w:rsidP="00B95315">
      <w:pPr>
        <w:pStyle w:val="ListParagraph"/>
        <w:widowControl w:val="0"/>
        <w:numPr>
          <w:ilvl w:val="0"/>
          <w:numId w:val="5"/>
        </w:numPr>
        <w:suppressAutoHyphens/>
        <w:spacing w:after="0" w:line="276" w:lineRule="auto"/>
        <w:jc w:val="both"/>
        <w:rPr>
          <w:rFonts w:ascii="Verdana" w:hAnsi="Verdana" w:cs="Verdana"/>
          <w:b/>
          <w:bCs/>
          <w:sz w:val="20"/>
          <w:szCs w:val="20"/>
        </w:rPr>
      </w:pPr>
      <w:r w:rsidRPr="00DD0193">
        <w:rPr>
          <w:rFonts w:ascii="Verdana" w:hAnsi="Verdana" w:cs="Verdana"/>
          <w:b/>
          <w:bCs/>
          <w:sz w:val="20"/>
          <w:szCs w:val="20"/>
        </w:rPr>
        <w:t xml:space="preserve">Le Bordereau des Prix Unitaires </w:t>
      </w:r>
      <w:r>
        <w:rPr>
          <w:rFonts w:ascii="Verdana" w:hAnsi="Verdana" w:cs="Verdana"/>
          <w:b/>
          <w:bCs/>
          <w:sz w:val="20"/>
          <w:szCs w:val="20"/>
        </w:rPr>
        <w:t>et</w:t>
      </w:r>
      <w:r w:rsidRPr="00DD0193">
        <w:rPr>
          <w:rFonts w:ascii="Verdana" w:hAnsi="Verdana" w:cs="Verdana"/>
          <w:b/>
          <w:bCs/>
          <w:sz w:val="20"/>
          <w:szCs w:val="20"/>
        </w:rPr>
        <w:t xml:space="preserve"> Détail Quantitatif Estimatif </w:t>
      </w:r>
      <w:r w:rsidRPr="00DD0193">
        <w:rPr>
          <w:rFonts w:ascii="Verdana" w:hAnsi="Verdana" w:cs="Verdana"/>
          <w:sz w:val="20"/>
          <w:szCs w:val="20"/>
        </w:rPr>
        <w:t>(joint au dossier de consultation) à compléter, dater et signer par le(s) représentant(s) qualifié(s) du/des prestataire(s)</w:t>
      </w:r>
    </w:p>
    <w:p w:rsidR="00D81861" w:rsidRDefault="00D81861" w:rsidP="00B95315">
      <w:pPr>
        <w:pStyle w:val="ListParagraph"/>
        <w:widowControl w:val="0"/>
        <w:suppressAutoHyphens/>
        <w:spacing w:after="0" w:line="276" w:lineRule="auto"/>
        <w:ind w:left="0"/>
        <w:jc w:val="both"/>
        <w:rPr>
          <w:rFonts w:ascii="Verdana" w:hAnsi="Verdana" w:cs="Verdana"/>
          <w:b/>
          <w:bCs/>
          <w:sz w:val="20"/>
          <w:szCs w:val="20"/>
        </w:rPr>
      </w:pPr>
    </w:p>
    <w:p w:rsidR="00D81861" w:rsidRDefault="00D81861" w:rsidP="00B95315">
      <w:pPr>
        <w:pStyle w:val="ListParagraph"/>
        <w:widowControl w:val="0"/>
        <w:suppressAutoHyphens/>
        <w:spacing w:after="0" w:line="276" w:lineRule="auto"/>
        <w:ind w:left="0"/>
        <w:jc w:val="both"/>
        <w:rPr>
          <w:rFonts w:ascii="Verdana" w:hAnsi="Verdana" w:cs="Verdana"/>
          <w:b/>
          <w:bCs/>
          <w:sz w:val="20"/>
          <w:szCs w:val="20"/>
        </w:rPr>
      </w:pPr>
    </w:p>
    <w:p w:rsidR="00D81861" w:rsidRDefault="00D81861" w:rsidP="00B95315">
      <w:pPr>
        <w:pStyle w:val="ListParagraph"/>
        <w:widowControl w:val="0"/>
        <w:suppressAutoHyphens/>
        <w:spacing w:after="0" w:line="276" w:lineRule="auto"/>
        <w:ind w:left="0"/>
        <w:jc w:val="both"/>
        <w:rPr>
          <w:rFonts w:ascii="Verdana" w:hAnsi="Verdana" w:cs="Verdana"/>
          <w:b/>
          <w:bCs/>
          <w:sz w:val="20"/>
          <w:szCs w:val="20"/>
        </w:rPr>
      </w:pPr>
    </w:p>
    <w:p w:rsidR="00D81861" w:rsidRDefault="00D81861" w:rsidP="003E764C">
      <w:pPr>
        <w:pStyle w:val="Heading3"/>
        <w:rPr>
          <w:rFonts w:cs="Calibri"/>
        </w:rPr>
      </w:pPr>
      <w:r w:rsidRPr="009B2D42">
        <w:t xml:space="preserve">3.2.3. Vérification des quantités </w:t>
      </w:r>
    </w:p>
    <w:p w:rsidR="00D81861" w:rsidRDefault="00D81861" w:rsidP="009B2D42">
      <w:pPr>
        <w:widowControl w:val="0"/>
        <w:suppressAutoHyphens/>
        <w:spacing w:after="0" w:line="276" w:lineRule="auto"/>
        <w:jc w:val="both"/>
        <w:rPr>
          <w:rFonts w:ascii="Verdana" w:eastAsia="SimSun" w:hAnsi="Verdana" w:cs="Verdana"/>
          <w:kern w:val="1"/>
          <w:sz w:val="20"/>
          <w:szCs w:val="20"/>
          <w:lang w:eastAsia="zh-CN"/>
        </w:rPr>
      </w:pPr>
      <w:r w:rsidRPr="009B2D42">
        <w:rPr>
          <w:rFonts w:ascii="Verdana" w:eastAsia="SimSun" w:hAnsi="Verdana" w:cs="Verdana"/>
          <w:kern w:val="1"/>
          <w:sz w:val="20"/>
          <w:szCs w:val="20"/>
          <w:lang w:eastAsia="zh-CN"/>
        </w:rPr>
        <w:t>A toutes fins utiles, il est rappelé à l’entrepreneur q</w:t>
      </w:r>
      <w:r>
        <w:rPr>
          <w:rFonts w:ascii="Verdana" w:eastAsia="SimSun" w:hAnsi="Verdana" w:cs="Verdana"/>
          <w:kern w:val="1"/>
          <w:sz w:val="20"/>
          <w:szCs w:val="20"/>
          <w:lang w:eastAsia="zh-CN"/>
        </w:rPr>
        <w:t xml:space="preserve">u’il est tenu de vérifier, avant la remise de son offre, </w:t>
      </w:r>
      <w:r w:rsidRPr="009B2D42">
        <w:rPr>
          <w:rFonts w:ascii="Verdana" w:eastAsia="SimSun" w:hAnsi="Verdana" w:cs="Verdana"/>
          <w:kern w:val="1"/>
          <w:sz w:val="20"/>
          <w:szCs w:val="20"/>
          <w:lang w:eastAsia="zh-CN"/>
        </w:rPr>
        <w:t>que</w:t>
      </w:r>
      <w:r>
        <w:rPr>
          <w:rFonts w:ascii="Verdana" w:eastAsia="SimSun" w:hAnsi="Verdana" w:cs="Verdana"/>
          <w:kern w:val="1"/>
          <w:sz w:val="20"/>
          <w:szCs w:val="20"/>
          <w:lang w:eastAsia="zh-CN"/>
        </w:rPr>
        <w:t xml:space="preserve"> les documents en général</w:t>
      </w:r>
      <w:r w:rsidRPr="009B2D42">
        <w:rPr>
          <w:rFonts w:ascii="Verdana" w:eastAsia="SimSun" w:hAnsi="Verdana" w:cs="Verdana"/>
          <w:kern w:val="1"/>
          <w:sz w:val="20"/>
          <w:szCs w:val="20"/>
          <w:lang w:eastAsia="zh-CN"/>
        </w:rPr>
        <w:t>, ne contiennent pas d’erreur, d’</w:t>
      </w:r>
      <w:r>
        <w:rPr>
          <w:rFonts w:ascii="Verdana" w:eastAsia="SimSun" w:hAnsi="Verdana" w:cs="Verdana"/>
          <w:kern w:val="1"/>
          <w:sz w:val="20"/>
          <w:szCs w:val="20"/>
          <w:lang w:eastAsia="zh-CN"/>
        </w:rPr>
        <w:t>omissions ou de contradictions.</w:t>
      </w:r>
    </w:p>
    <w:p w:rsidR="00D81861" w:rsidRPr="001A020E" w:rsidRDefault="00D81861" w:rsidP="001A020E">
      <w:pPr>
        <w:widowControl w:val="0"/>
        <w:suppressAutoHyphens/>
        <w:spacing w:after="0" w:line="276" w:lineRule="auto"/>
        <w:jc w:val="both"/>
        <w:rPr>
          <w:rFonts w:ascii="Verdana" w:eastAsia="SimSun" w:hAnsi="Verdana"/>
          <w:kern w:val="1"/>
          <w:sz w:val="20"/>
          <w:szCs w:val="20"/>
          <w:lang w:eastAsia="zh-CN"/>
        </w:rPr>
      </w:pPr>
    </w:p>
    <w:p w:rsidR="00D81861" w:rsidRPr="000A5853" w:rsidRDefault="00D81861" w:rsidP="003E764C">
      <w:pPr>
        <w:pStyle w:val="Heading2"/>
        <w:rPr>
          <w:rFonts w:cs="Calibri"/>
        </w:rPr>
      </w:pPr>
      <w:bookmarkStart w:id="15" w:name="_Toc152164327"/>
      <w:r w:rsidRPr="001A020E">
        <w:t>3.3. Modalités de remise des propositions</w:t>
      </w:r>
      <w:bookmarkEnd w:id="15"/>
      <w:r w:rsidRPr="001A020E">
        <w:t xml:space="preserve">  </w:t>
      </w:r>
    </w:p>
    <w:p w:rsidR="00D81861" w:rsidRPr="000A5853" w:rsidRDefault="00D81861" w:rsidP="003E764C">
      <w:pPr>
        <w:pStyle w:val="Heading3"/>
      </w:pPr>
      <w:bookmarkStart w:id="16" w:name="_Toc520198712"/>
      <w:r>
        <w:t xml:space="preserve">3.3.1. </w:t>
      </w:r>
      <w:r w:rsidRPr="000A5853">
        <w:t xml:space="preserve">Remise </w:t>
      </w:r>
      <w:r w:rsidRPr="000A5853">
        <w:rPr>
          <w:u w:val="single"/>
        </w:rPr>
        <w:t>exclusive</w:t>
      </w:r>
      <w:r w:rsidRPr="000A5853">
        <w:rPr>
          <w:color w:val="4472C4"/>
        </w:rPr>
        <w:t xml:space="preserve"> </w:t>
      </w:r>
      <w:r w:rsidRPr="000A5853">
        <w:t>par voie électronique</w:t>
      </w:r>
      <w:bookmarkEnd w:id="16"/>
      <w:r w:rsidRPr="000A5853">
        <w:t xml:space="preserve"> </w:t>
      </w:r>
    </w:p>
    <w:p w:rsidR="00D81861" w:rsidRPr="000A5853" w:rsidRDefault="00D81861" w:rsidP="000A5853">
      <w:pPr>
        <w:spacing w:after="120" w:line="276" w:lineRule="auto"/>
        <w:jc w:val="both"/>
        <w:rPr>
          <w:rFonts w:ascii="Verdana" w:hAnsi="Verdana" w:cs="Verdana"/>
          <w:color w:val="FF0000"/>
          <w:sz w:val="20"/>
          <w:szCs w:val="20"/>
          <w:lang w:eastAsia="zh-CN"/>
        </w:rPr>
      </w:pPr>
      <w:r w:rsidRPr="000A5853">
        <w:rPr>
          <w:rFonts w:ascii="Verdana" w:hAnsi="Verdana" w:cs="Verdana"/>
          <w:sz w:val="20"/>
          <w:szCs w:val="20"/>
          <w:lang w:eastAsia="zh-CN"/>
        </w:rPr>
        <w:t xml:space="preserve">Conformément </w:t>
      </w:r>
      <w:r>
        <w:rPr>
          <w:rFonts w:ascii="Verdana" w:hAnsi="Verdana" w:cs="Verdana"/>
          <w:sz w:val="20"/>
          <w:szCs w:val="20"/>
          <w:lang w:eastAsia="zh-CN"/>
        </w:rPr>
        <w:t>aux dispositions de l’article R2132-7 du Code de la Commande Publique</w:t>
      </w:r>
      <w:r w:rsidRPr="000A5853">
        <w:rPr>
          <w:rFonts w:ascii="Verdana" w:hAnsi="Verdana" w:cs="Verdana"/>
          <w:sz w:val="20"/>
          <w:szCs w:val="20"/>
          <w:lang w:eastAsia="zh-CN"/>
        </w:rPr>
        <w:t xml:space="preserve">, la personne publique </w:t>
      </w:r>
      <w:r w:rsidRPr="000A5853">
        <w:rPr>
          <w:rFonts w:ascii="Verdana" w:hAnsi="Verdana" w:cs="Verdana"/>
          <w:color w:val="000000"/>
          <w:sz w:val="20"/>
          <w:szCs w:val="20"/>
          <w:lang w:eastAsia="zh-CN"/>
        </w:rPr>
        <w:t xml:space="preserve">accepte uniquement </w:t>
      </w:r>
      <w:r w:rsidRPr="000A5853">
        <w:rPr>
          <w:rFonts w:ascii="Verdana" w:hAnsi="Verdana" w:cs="Verdana"/>
          <w:sz w:val="20"/>
          <w:szCs w:val="20"/>
          <w:lang w:eastAsia="zh-CN"/>
        </w:rPr>
        <w:t xml:space="preserve">la transmission des offres par voie électronique sur la plate-forme </w:t>
      </w:r>
      <w:r w:rsidRPr="00FA3023">
        <w:rPr>
          <w:rFonts w:ascii="Verdana" w:eastAsia="SimSun" w:hAnsi="Verdana" w:cs="Verdana"/>
          <w:i/>
          <w:iCs/>
          <w:kern w:val="1"/>
          <w:sz w:val="20"/>
          <w:szCs w:val="20"/>
          <w:lang w:eastAsia="zh-CN"/>
        </w:rPr>
        <w:t>http://www.marches-publics.info.htm</w:t>
      </w:r>
    </w:p>
    <w:p w:rsidR="00D81861" w:rsidRPr="000A5853" w:rsidRDefault="00D81861" w:rsidP="000A5853">
      <w:pPr>
        <w:autoSpaceDE w:val="0"/>
        <w:autoSpaceDN w:val="0"/>
        <w:adjustRightInd w:val="0"/>
        <w:spacing w:after="0" w:line="276" w:lineRule="auto"/>
        <w:jc w:val="both"/>
        <w:rPr>
          <w:rFonts w:ascii="Verdana" w:hAnsi="Verdana" w:cs="Verdana"/>
          <w:color w:val="000000"/>
          <w:sz w:val="20"/>
          <w:szCs w:val="20"/>
        </w:rPr>
      </w:pPr>
      <w:r w:rsidRPr="000A5853">
        <w:rPr>
          <w:rFonts w:ascii="Verdana" w:hAnsi="Verdana" w:cs="Verdana"/>
          <w:color w:val="000000"/>
          <w:sz w:val="20"/>
          <w:szCs w:val="20"/>
        </w:rPr>
        <w:t>Dans cette hypothèse, il est recommandé aux candidats de ne pas transmettre leur offre en «dernière minute » et de s'être assurés par un test préalable qu'ils maîtrisent bien le mode de fonctionnement de la plateforme.</w:t>
      </w:r>
    </w:p>
    <w:p w:rsidR="00D81861" w:rsidRPr="000A5853" w:rsidRDefault="00D81861" w:rsidP="000A5853">
      <w:pPr>
        <w:autoSpaceDE w:val="0"/>
        <w:autoSpaceDN w:val="0"/>
        <w:adjustRightInd w:val="0"/>
        <w:spacing w:after="0" w:line="276" w:lineRule="auto"/>
        <w:jc w:val="both"/>
        <w:rPr>
          <w:rFonts w:ascii="Verdana" w:hAnsi="Verdana" w:cs="Verdana"/>
          <w:color w:val="000000"/>
          <w:sz w:val="20"/>
          <w:szCs w:val="20"/>
        </w:rPr>
      </w:pPr>
    </w:p>
    <w:p w:rsidR="00D81861" w:rsidRDefault="00D81861" w:rsidP="000A5853">
      <w:pPr>
        <w:autoSpaceDE w:val="0"/>
        <w:autoSpaceDN w:val="0"/>
        <w:adjustRightInd w:val="0"/>
        <w:spacing w:after="0" w:line="276" w:lineRule="auto"/>
        <w:jc w:val="both"/>
        <w:rPr>
          <w:rFonts w:ascii="Verdana" w:hAnsi="Verdana" w:cs="Verdana"/>
          <w:color w:val="000000"/>
          <w:sz w:val="20"/>
          <w:szCs w:val="20"/>
        </w:rPr>
      </w:pPr>
      <w:r w:rsidRPr="000A5853">
        <w:rPr>
          <w:rFonts w:ascii="Verdana" w:hAnsi="Verdana" w:cs="Verdana"/>
          <w:color w:val="000000"/>
          <w:sz w:val="20"/>
          <w:szCs w:val="20"/>
        </w:rPr>
        <w:t>Les documents de la consultation dont la signature électronique est requise devront être signés électroniquement avec un certificat de signature électronique conformément à l’</w:t>
      </w:r>
      <w:r>
        <w:rPr>
          <w:rFonts w:ascii="Verdana" w:hAnsi="Verdana" w:cs="Verdana"/>
          <w:color w:val="000000"/>
          <w:sz w:val="20"/>
          <w:szCs w:val="20"/>
        </w:rPr>
        <w:t xml:space="preserve">arrêté du 22 Mars 2019 </w:t>
      </w:r>
      <w:r w:rsidRPr="000A5853">
        <w:rPr>
          <w:rFonts w:ascii="Verdana" w:hAnsi="Verdana" w:cs="Verdana"/>
          <w:color w:val="000000"/>
          <w:sz w:val="20"/>
          <w:szCs w:val="20"/>
        </w:rPr>
        <w:t xml:space="preserve">relatif à la signature électronique dans la commande publique. </w:t>
      </w:r>
    </w:p>
    <w:p w:rsidR="00D81861" w:rsidRDefault="00D81861" w:rsidP="000A5853">
      <w:pPr>
        <w:autoSpaceDE w:val="0"/>
        <w:autoSpaceDN w:val="0"/>
        <w:adjustRightInd w:val="0"/>
        <w:spacing w:after="0" w:line="276" w:lineRule="auto"/>
        <w:jc w:val="both"/>
        <w:rPr>
          <w:rFonts w:ascii="Verdana" w:hAnsi="Verdana" w:cs="Verdana"/>
          <w:color w:val="000000"/>
          <w:sz w:val="20"/>
          <w:szCs w:val="20"/>
        </w:rPr>
      </w:pPr>
    </w:p>
    <w:p w:rsidR="00D81861" w:rsidRPr="000A5853" w:rsidRDefault="00D81861" w:rsidP="000A5853">
      <w:pPr>
        <w:autoSpaceDE w:val="0"/>
        <w:autoSpaceDN w:val="0"/>
        <w:adjustRightInd w:val="0"/>
        <w:spacing w:after="0" w:line="276" w:lineRule="auto"/>
        <w:jc w:val="both"/>
        <w:rPr>
          <w:rFonts w:ascii="Verdana" w:hAnsi="Verdana" w:cs="Verdana"/>
          <w:color w:val="000000"/>
          <w:sz w:val="20"/>
          <w:szCs w:val="20"/>
        </w:rPr>
      </w:pPr>
      <w:r>
        <w:rPr>
          <w:rFonts w:ascii="Verdana" w:hAnsi="Verdana" w:cs="Verdana"/>
          <w:color w:val="000000"/>
          <w:sz w:val="20"/>
          <w:szCs w:val="20"/>
        </w:rPr>
        <w:t xml:space="preserve">La collectivité se réserve la possibilité de demander une régularisation de toute offre transmise par voie papier. </w:t>
      </w:r>
    </w:p>
    <w:p w:rsidR="00D81861" w:rsidRPr="000A5853" w:rsidRDefault="00D81861" w:rsidP="000A5853">
      <w:pPr>
        <w:autoSpaceDE w:val="0"/>
        <w:autoSpaceDN w:val="0"/>
        <w:adjustRightInd w:val="0"/>
        <w:spacing w:after="0" w:line="240" w:lineRule="auto"/>
        <w:jc w:val="both"/>
        <w:rPr>
          <w:rFonts w:ascii="Verdana" w:hAnsi="Verdana" w:cs="Verdana"/>
          <w:color w:val="4472C4"/>
          <w:sz w:val="20"/>
          <w:szCs w:val="20"/>
        </w:rPr>
      </w:pPr>
    </w:p>
    <w:p w:rsidR="00D81861" w:rsidRPr="000A5853" w:rsidRDefault="00D81861" w:rsidP="000A5853">
      <w:pPr>
        <w:autoSpaceDE w:val="0"/>
        <w:autoSpaceDN w:val="0"/>
        <w:adjustRightInd w:val="0"/>
        <w:spacing w:after="0" w:line="276" w:lineRule="auto"/>
        <w:jc w:val="both"/>
        <w:rPr>
          <w:rFonts w:ascii="Verdana" w:hAnsi="Verdana" w:cs="Verdana"/>
          <w:color w:val="000000"/>
          <w:sz w:val="20"/>
          <w:szCs w:val="20"/>
          <w:lang w:eastAsia="zh-CN"/>
        </w:rPr>
      </w:pPr>
      <w:r w:rsidRPr="00B95315">
        <w:rPr>
          <w:rFonts w:ascii="Verdana" w:hAnsi="Verdana" w:cs="Verdana"/>
          <w:color w:val="000000"/>
          <w:sz w:val="20"/>
          <w:szCs w:val="20"/>
        </w:rPr>
        <w:t xml:space="preserve">Pour plus de renseignements, les soumissionnaires pourront se reporter utilement aux conditions générales d’utilisation de la plateforme </w:t>
      </w:r>
      <w:r w:rsidRPr="00B95315">
        <w:rPr>
          <w:rFonts w:ascii="Verdana" w:hAnsi="Verdana" w:cs="Verdana"/>
          <w:color w:val="000000"/>
          <w:sz w:val="20"/>
          <w:szCs w:val="20"/>
          <w:lang w:eastAsia="zh-CN"/>
        </w:rPr>
        <w:t>http://www.marches-publics.info/kiosque/conditions-generales.pdf</w:t>
      </w:r>
    </w:p>
    <w:p w:rsidR="00D81861" w:rsidRPr="000A5853" w:rsidRDefault="00D81861" w:rsidP="003E764C">
      <w:pPr>
        <w:pStyle w:val="Heading3"/>
      </w:pPr>
      <w:bookmarkStart w:id="17" w:name="_Toc520198713"/>
      <w:r>
        <w:t xml:space="preserve">3.3.2. </w:t>
      </w:r>
      <w:r w:rsidRPr="000A5853">
        <w:t>Remise d’une copie de sauvegarde (facultative)</w:t>
      </w:r>
      <w:bookmarkEnd w:id="17"/>
    </w:p>
    <w:p w:rsidR="00D81861" w:rsidRPr="000A5853" w:rsidRDefault="00D81861" w:rsidP="000A5853">
      <w:pPr>
        <w:spacing w:after="120" w:line="276" w:lineRule="auto"/>
        <w:jc w:val="both"/>
        <w:rPr>
          <w:rFonts w:ascii="Verdana" w:hAnsi="Verdana" w:cs="Verdana"/>
          <w:sz w:val="20"/>
          <w:szCs w:val="20"/>
          <w:lang w:eastAsia="zh-CN"/>
        </w:rPr>
      </w:pPr>
      <w:r w:rsidRPr="000A5853">
        <w:rPr>
          <w:rFonts w:ascii="Verdana" w:hAnsi="Verdana" w:cs="Verdana"/>
          <w:sz w:val="20"/>
          <w:szCs w:val="20"/>
          <w:lang w:eastAsia="zh-CN"/>
        </w:rPr>
        <w:t xml:space="preserve">Parallèlement à la remise électronique de leurs offres, les soumissionnaires peuvent, s’ils le souhaitent, faire parvenir à l’acheteur, sur support papier ou sur support physique électronique, une copie de sauvegarde. </w:t>
      </w:r>
    </w:p>
    <w:p w:rsidR="00D81861" w:rsidRPr="000A5853" w:rsidRDefault="00D81861" w:rsidP="000A5853">
      <w:pPr>
        <w:spacing w:after="120" w:line="276" w:lineRule="auto"/>
        <w:jc w:val="both"/>
        <w:rPr>
          <w:rFonts w:ascii="Verdana" w:hAnsi="Verdana" w:cs="Verdana"/>
          <w:sz w:val="20"/>
          <w:szCs w:val="20"/>
        </w:rPr>
      </w:pPr>
      <w:r w:rsidRPr="000A5853">
        <w:rPr>
          <w:rFonts w:ascii="Verdana" w:hAnsi="Verdana" w:cs="Verdana"/>
          <w:sz w:val="20"/>
          <w:szCs w:val="20"/>
        </w:rPr>
        <w:t>Le candidat qui effectue à la fois une transmission électronique et, à titre de copie de sauvegarde, une transmission sur un support physique électronique (clé USB, CD-ROM etc..) ou sur un support papier doit faire parvenir cette copie dans les délais impartis pour la remise des offres.</w:t>
      </w:r>
    </w:p>
    <w:p w:rsidR="00D81861" w:rsidRPr="000A5853" w:rsidRDefault="00D81861" w:rsidP="000A5853">
      <w:pPr>
        <w:spacing w:after="0" w:line="276" w:lineRule="auto"/>
        <w:jc w:val="both"/>
        <w:rPr>
          <w:rFonts w:ascii="Verdana" w:hAnsi="Verdana" w:cs="Verdana"/>
          <w:color w:val="000000"/>
          <w:sz w:val="20"/>
          <w:szCs w:val="20"/>
        </w:rPr>
      </w:pPr>
      <w:r w:rsidRPr="000A5853">
        <w:rPr>
          <w:rFonts w:ascii="Verdana" w:hAnsi="Verdana" w:cs="Verdana"/>
          <w:color w:val="4472C4"/>
          <w:sz w:val="20"/>
          <w:szCs w:val="20"/>
        </w:rPr>
        <w:br/>
      </w:r>
      <w:r w:rsidRPr="000A5853">
        <w:rPr>
          <w:rFonts w:ascii="Verdana" w:hAnsi="Verdana" w:cs="Verdana"/>
          <w:color w:val="000000"/>
          <w:sz w:val="20"/>
          <w:szCs w:val="20"/>
        </w:rPr>
        <w:t xml:space="preserve">Cette copie doit être placée dans un pli scellé comportant </w:t>
      </w:r>
      <w:r w:rsidRPr="000A5853">
        <w:rPr>
          <w:rFonts w:ascii="Verdana" w:hAnsi="Verdana" w:cs="Verdana"/>
          <w:color w:val="000000"/>
          <w:sz w:val="20"/>
          <w:szCs w:val="20"/>
          <w:lang w:eastAsia="zh-CN"/>
        </w:rPr>
        <w:t xml:space="preserve">les mentions suivantes : </w:t>
      </w:r>
    </w:p>
    <w:p w:rsidR="00D81861" w:rsidRPr="00B95315" w:rsidRDefault="00D81861" w:rsidP="000A5853">
      <w:pPr>
        <w:widowControl w:val="0"/>
        <w:pBdr>
          <w:top w:val="single" w:sz="4" w:space="1" w:color="auto"/>
          <w:left w:val="single" w:sz="4" w:space="4" w:color="auto"/>
          <w:bottom w:val="single" w:sz="4" w:space="0" w:color="auto"/>
          <w:right w:val="single" w:sz="4" w:space="4" w:color="auto"/>
        </w:pBdr>
        <w:suppressAutoHyphens/>
        <w:spacing w:after="0" w:line="276" w:lineRule="auto"/>
        <w:jc w:val="center"/>
        <w:rPr>
          <w:rFonts w:ascii="Verdana" w:eastAsia="SimSun" w:hAnsi="Verdana"/>
          <w:kern w:val="1"/>
          <w:sz w:val="20"/>
          <w:szCs w:val="20"/>
          <w:lang w:eastAsia="zh-CN"/>
        </w:rPr>
      </w:pPr>
      <w:r w:rsidRPr="00B95315">
        <w:rPr>
          <w:rFonts w:ascii="Verdana" w:eastAsia="SimSun" w:hAnsi="Verdana" w:cs="Verdana"/>
          <w:kern w:val="1"/>
          <w:sz w:val="20"/>
          <w:szCs w:val="20"/>
          <w:lang w:eastAsia="zh-CN"/>
        </w:rPr>
        <w:t>Construction d’une Résidence Senior</w:t>
      </w:r>
    </w:p>
    <w:p w:rsidR="00D81861" w:rsidRPr="000A5853" w:rsidRDefault="00D81861" w:rsidP="000A5853">
      <w:pPr>
        <w:widowControl w:val="0"/>
        <w:pBdr>
          <w:top w:val="single" w:sz="4" w:space="1" w:color="auto"/>
          <w:left w:val="single" w:sz="4" w:space="4" w:color="auto"/>
          <w:bottom w:val="single" w:sz="4" w:space="0" w:color="auto"/>
          <w:right w:val="single" w:sz="4" w:space="4" w:color="auto"/>
        </w:pBdr>
        <w:suppressAutoHyphens/>
        <w:spacing w:after="0" w:line="276" w:lineRule="auto"/>
        <w:jc w:val="center"/>
        <w:rPr>
          <w:rFonts w:ascii="Verdana" w:eastAsia="SimSun" w:hAnsi="Verdana" w:cs="Verdana"/>
          <w:b/>
          <w:bCs/>
          <w:color w:val="000000"/>
          <w:kern w:val="1"/>
          <w:sz w:val="20"/>
          <w:szCs w:val="20"/>
          <w:u w:val="single"/>
          <w:lang w:eastAsia="zh-CN"/>
        </w:rPr>
      </w:pPr>
      <w:r w:rsidRPr="000A5853">
        <w:rPr>
          <w:rFonts w:ascii="Verdana" w:eastAsia="SimSun" w:hAnsi="Verdana" w:cs="Verdana"/>
          <w:b/>
          <w:bCs/>
          <w:color w:val="000000"/>
          <w:kern w:val="1"/>
          <w:sz w:val="20"/>
          <w:szCs w:val="20"/>
          <w:u w:val="single"/>
          <w:lang w:eastAsia="zh-CN"/>
        </w:rPr>
        <w:t>COPIE DE SAUVEGARDE</w:t>
      </w:r>
    </w:p>
    <w:p w:rsidR="00D81861" w:rsidRPr="000A5853" w:rsidRDefault="00D81861" w:rsidP="000A5853">
      <w:pPr>
        <w:widowControl w:val="0"/>
        <w:pBdr>
          <w:top w:val="single" w:sz="4" w:space="1" w:color="auto"/>
          <w:left w:val="single" w:sz="4" w:space="4" w:color="auto"/>
          <w:bottom w:val="single" w:sz="4" w:space="0" w:color="auto"/>
          <w:right w:val="single" w:sz="4" w:space="4" w:color="auto"/>
        </w:pBdr>
        <w:suppressAutoHyphens/>
        <w:spacing w:after="0" w:line="276" w:lineRule="auto"/>
        <w:jc w:val="center"/>
        <w:rPr>
          <w:rFonts w:ascii="Verdana" w:eastAsia="SimSun" w:hAnsi="Verdana" w:cs="Verdana"/>
          <w:color w:val="000000"/>
          <w:kern w:val="1"/>
          <w:sz w:val="20"/>
          <w:szCs w:val="20"/>
          <w:lang w:eastAsia="zh-CN"/>
        </w:rPr>
      </w:pPr>
      <w:r w:rsidRPr="000A5853">
        <w:rPr>
          <w:rFonts w:ascii="Verdana" w:eastAsia="SimSun" w:hAnsi="Verdana" w:cs="Verdana"/>
          <w:color w:val="000000"/>
          <w:kern w:val="1"/>
          <w:sz w:val="20"/>
          <w:szCs w:val="20"/>
          <w:lang w:eastAsia="zh-CN"/>
        </w:rPr>
        <w:t>NOM DU CANDIDAT ……………………………………………………….</w:t>
      </w:r>
    </w:p>
    <w:p w:rsidR="00D81861" w:rsidRPr="000A5853" w:rsidRDefault="00D81861" w:rsidP="000A5853">
      <w:pPr>
        <w:widowControl w:val="0"/>
        <w:pBdr>
          <w:top w:val="single" w:sz="4" w:space="1" w:color="auto"/>
          <w:left w:val="single" w:sz="4" w:space="4" w:color="auto"/>
          <w:bottom w:val="single" w:sz="4" w:space="0" w:color="auto"/>
          <w:right w:val="single" w:sz="4" w:space="4" w:color="auto"/>
        </w:pBdr>
        <w:suppressAutoHyphens/>
        <w:spacing w:after="0" w:line="276" w:lineRule="auto"/>
        <w:jc w:val="center"/>
        <w:rPr>
          <w:rFonts w:ascii="Verdana" w:eastAsia="SimSun" w:hAnsi="Verdana" w:cs="Verdana"/>
          <w:color w:val="000000"/>
          <w:kern w:val="1"/>
          <w:sz w:val="20"/>
          <w:szCs w:val="20"/>
          <w:lang w:eastAsia="zh-CN"/>
        </w:rPr>
      </w:pPr>
      <w:r w:rsidRPr="000A5853">
        <w:rPr>
          <w:rFonts w:ascii="Verdana" w:eastAsia="SimSun" w:hAnsi="Verdana" w:cs="Verdana"/>
          <w:color w:val="000000"/>
          <w:kern w:val="1"/>
          <w:sz w:val="20"/>
          <w:szCs w:val="20"/>
          <w:lang w:eastAsia="zh-CN"/>
        </w:rPr>
        <w:t>NE PAS OUVRIR</w:t>
      </w:r>
    </w:p>
    <w:p w:rsidR="00D81861" w:rsidRPr="000A5853" w:rsidRDefault="00D81861" w:rsidP="000A5853">
      <w:pPr>
        <w:spacing w:after="120" w:line="276" w:lineRule="auto"/>
        <w:jc w:val="both"/>
        <w:rPr>
          <w:rFonts w:ascii="Verdana" w:hAnsi="Verdana" w:cs="Verdana"/>
          <w:color w:val="4472C4"/>
          <w:sz w:val="20"/>
          <w:szCs w:val="20"/>
          <w:lang w:eastAsia="zh-CN"/>
        </w:rPr>
      </w:pPr>
      <w:r w:rsidRPr="000A5853">
        <w:rPr>
          <w:rFonts w:ascii="Verdana" w:hAnsi="Verdana" w:cs="Verdana"/>
          <w:color w:val="000000"/>
          <w:sz w:val="20"/>
          <w:szCs w:val="20"/>
          <w:lang w:eastAsia="zh-CN"/>
        </w:rPr>
        <w:t>Cette copie de sauvegarde sera transmise par voie postale, ou remise contre récépissé à l’adresse suivante </w:t>
      </w:r>
      <w:r w:rsidRPr="000A5853">
        <w:rPr>
          <w:rFonts w:ascii="Verdana" w:hAnsi="Verdana" w:cs="Verdana"/>
          <w:color w:val="4472C4"/>
          <w:sz w:val="20"/>
          <w:szCs w:val="20"/>
          <w:lang w:eastAsia="zh-CN"/>
        </w:rPr>
        <w:t xml:space="preserve">: </w:t>
      </w:r>
    </w:p>
    <w:p w:rsidR="00D81861" w:rsidRPr="000A5853" w:rsidRDefault="00D81861" w:rsidP="000A5853">
      <w:pPr>
        <w:widowControl w:val="0"/>
        <w:suppressAutoHyphens/>
        <w:spacing w:after="0" w:line="276" w:lineRule="auto"/>
        <w:jc w:val="both"/>
        <w:rPr>
          <w:rFonts w:ascii="Verdana" w:eastAsia="SimSun" w:hAnsi="Verdana"/>
          <w:color w:val="000000"/>
          <w:kern w:val="1"/>
          <w:sz w:val="20"/>
          <w:szCs w:val="20"/>
          <w:lang w:eastAsia="zh-CN"/>
        </w:rPr>
      </w:pPr>
      <w:r w:rsidRPr="007A534A">
        <w:rPr>
          <w:rFonts w:ascii="Verdana" w:eastAsia="SimSun" w:hAnsi="Verdana" w:cs="Verdana"/>
          <w:color w:val="000000"/>
          <w:kern w:val="1"/>
          <w:sz w:val="20"/>
          <w:szCs w:val="20"/>
          <w:lang w:eastAsia="zh-CN"/>
        </w:rPr>
        <w:t xml:space="preserve">Mairie </w:t>
      </w:r>
      <w:r w:rsidRPr="007A534A">
        <w:rPr>
          <w:rFonts w:ascii="Verdana" w:eastAsia="SimSun" w:hAnsi="Verdana" w:cs="Verdana"/>
          <w:color w:val="FF0000"/>
          <w:kern w:val="1"/>
          <w:sz w:val="20"/>
          <w:szCs w:val="20"/>
          <w:lang w:eastAsia="zh-CN"/>
        </w:rPr>
        <w:t xml:space="preserve"> </w:t>
      </w:r>
      <w:r w:rsidRPr="007A534A">
        <w:rPr>
          <w:rFonts w:ascii="Verdana" w:eastAsia="SimSun" w:hAnsi="Verdana" w:cs="Verdana"/>
          <w:color w:val="000000"/>
          <w:kern w:val="1"/>
          <w:sz w:val="20"/>
          <w:szCs w:val="20"/>
          <w:lang w:eastAsia="zh-CN"/>
        </w:rPr>
        <w:t>de Aussac-Vadalle</w:t>
      </w:r>
    </w:p>
    <w:p w:rsidR="00D81861" w:rsidRPr="000A5853" w:rsidRDefault="00D81861" w:rsidP="000A5853">
      <w:pPr>
        <w:widowControl w:val="0"/>
        <w:suppressAutoHyphens/>
        <w:spacing w:after="0" w:line="276" w:lineRule="auto"/>
        <w:jc w:val="both"/>
        <w:rPr>
          <w:rFonts w:ascii="Verdana" w:eastAsia="SimSun" w:hAnsi="Verdana"/>
          <w:color w:val="000000"/>
          <w:kern w:val="1"/>
          <w:sz w:val="20"/>
          <w:szCs w:val="20"/>
          <w:lang w:eastAsia="zh-CN"/>
        </w:rPr>
      </w:pPr>
      <w:r>
        <w:rPr>
          <w:rFonts w:ascii="Verdana" w:eastAsia="SimSun" w:hAnsi="Verdana" w:cs="Verdana"/>
          <w:color w:val="000000"/>
          <w:kern w:val="1"/>
          <w:sz w:val="20"/>
          <w:szCs w:val="20"/>
          <w:lang w:eastAsia="zh-CN"/>
        </w:rPr>
        <w:t>61, rue de la République</w:t>
      </w:r>
    </w:p>
    <w:p w:rsidR="00D81861" w:rsidRPr="000A5853" w:rsidRDefault="00D81861" w:rsidP="000A5853">
      <w:pPr>
        <w:spacing w:after="120" w:line="276" w:lineRule="auto"/>
        <w:jc w:val="both"/>
        <w:rPr>
          <w:rFonts w:ascii="Verdana" w:hAnsi="Verdana" w:cs="Verdana"/>
          <w:color w:val="000000"/>
          <w:sz w:val="20"/>
          <w:szCs w:val="20"/>
          <w:lang w:eastAsia="zh-CN"/>
        </w:rPr>
      </w:pPr>
      <w:r w:rsidRPr="000A5853">
        <w:rPr>
          <w:rFonts w:ascii="Verdana" w:hAnsi="Verdana" w:cs="Verdana"/>
          <w:color w:val="000000"/>
          <w:sz w:val="20"/>
          <w:szCs w:val="20"/>
          <w:lang w:eastAsia="zh-CN"/>
        </w:rPr>
        <w:t>16</w:t>
      </w:r>
      <w:r>
        <w:rPr>
          <w:rFonts w:ascii="Verdana" w:hAnsi="Verdana" w:cs="Verdana"/>
          <w:color w:val="000000"/>
          <w:sz w:val="20"/>
          <w:szCs w:val="20"/>
          <w:lang w:eastAsia="zh-CN"/>
        </w:rPr>
        <w:t> 560 Aussac-Vadalle</w:t>
      </w:r>
    </w:p>
    <w:p w:rsidR="00D81861" w:rsidRDefault="00D81861" w:rsidP="000A5853">
      <w:pPr>
        <w:spacing w:after="120" w:line="276" w:lineRule="auto"/>
        <w:jc w:val="both"/>
        <w:rPr>
          <w:rFonts w:ascii="Verdana" w:hAnsi="Verdana" w:cs="Verdana"/>
          <w:color w:val="000000"/>
          <w:sz w:val="20"/>
          <w:szCs w:val="20"/>
          <w:lang w:eastAsia="zh-CN"/>
        </w:rPr>
      </w:pPr>
      <w:r w:rsidRPr="000A5853">
        <w:rPr>
          <w:rFonts w:ascii="Verdana" w:hAnsi="Verdana" w:cs="Verdana"/>
          <w:color w:val="000000"/>
          <w:sz w:val="20"/>
          <w:szCs w:val="20"/>
          <w:lang w:eastAsia="zh-CN"/>
        </w:rPr>
        <w:t>Les horaires d’ouverture de la collectivité sont les suivants :</w:t>
      </w:r>
    </w:p>
    <w:p w:rsidR="00D81861" w:rsidRPr="00B95315" w:rsidRDefault="00D81861" w:rsidP="000A5853">
      <w:pPr>
        <w:spacing w:after="120" w:line="276" w:lineRule="auto"/>
        <w:jc w:val="both"/>
        <w:rPr>
          <w:rFonts w:ascii="Verdana" w:hAnsi="Verdana" w:cs="Verdana"/>
          <w:color w:val="000000"/>
          <w:sz w:val="20"/>
          <w:szCs w:val="20"/>
          <w:lang w:eastAsia="zh-CN"/>
        </w:rPr>
      </w:pPr>
      <w:r w:rsidRPr="00B95315">
        <w:rPr>
          <w:rFonts w:ascii="Verdana" w:hAnsi="Verdana" w:cs="Verdana"/>
          <w:color w:val="000000"/>
          <w:sz w:val="20"/>
          <w:szCs w:val="20"/>
          <w:lang w:eastAsia="zh-CN"/>
        </w:rPr>
        <w:t>le lundi de 14h00 à 18h00,  le mardi de 09h00 à 12h00 et le jeudi de 14h00 à 17h00</w:t>
      </w:r>
      <w:r w:rsidRPr="000A5853">
        <w:rPr>
          <w:rFonts w:ascii="Verdana" w:hAnsi="Verdana" w:cs="Verdana"/>
          <w:color w:val="000000"/>
          <w:sz w:val="20"/>
          <w:szCs w:val="20"/>
          <w:lang w:eastAsia="zh-CN"/>
        </w:rPr>
        <w:t xml:space="preserve"> </w:t>
      </w:r>
    </w:p>
    <w:p w:rsidR="00D81861" w:rsidRPr="001A020E" w:rsidRDefault="00D81861" w:rsidP="00BA664C">
      <w:pPr>
        <w:spacing w:line="276" w:lineRule="auto"/>
        <w:jc w:val="both"/>
        <w:rPr>
          <w:rFonts w:ascii="Verdana" w:eastAsia="SimSun" w:hAnsi="Verdana"/>
          <w:kern w:val="1"/>
          <w:sz w:val="20"/>
          <w:szCs w:val="20"/>
          <w:lang w:eastAsia="zh-CN"/>
        </w:rPr>
      </w:pPr>
      <w:r w:rsidRPr="00BA1683">
        <w:rPr>
          <w:rFonts w:ascii="Verdana" w:hAnsi="Verdana" w:cs="Verdana"/>
          <w:sz w:val="20"/>
          <w:szCs w:val="20"/>
        </w:rPr>
        <w:t>Cette copie de sauvegarde ne sera ouverte que dans les stricts cas mentionnés à l'article 2 de l</w:t>
      </w:r>
      <w:r w:rsidRPr="00BA1683">
        <w:rPr>
          <w:rFonts w:ascii="Verdana" w:hAnsi="Verdana" w:cs="Verdana"/>
          <w:b/>
          <w:bCs/>
          <w:sz w:val="20"/>
          <w:szCs w:val="20"/>
        </w:rPr>
        <w:t>’a</w:t>
      </w:r>
      <w:r w:rsidRPr="00BA1683">
        <w:rPr>
          <w:rStyle w:val="Strong"/>
          <w:rFonts w:ascii="Verdana" w:hAnsi="Verdana" w:cs="Verdana"/>
          <w:sz w:val="20"/>
          <w:szCs w:val="20"/>
        </w:rPr>
        <w:t xml:space="preserve">rrêté du </w:t>
      </w:r>
      <w:r>
        <w:rPr>
          <w:rStyle w:val="Strong"/>
          <w:rFonts w:ascii="Verdana" w:hAnsi="Verdana" w:cs="Verdana"/>
          <w:sz w:val="20"/>
          <w:szCs w:val="20"/>
        </w:rPr>
        <w:t xml:space="preserve">22 Mars 2019 </w:t>
      </w:r>
      <w:r w:rsidRPr="00BA1683">
        <w:rPr>
          <w:rStyle w:val="Strong"/>
          <w:rFonts w:ascii="Verdana" w:hAnsi="Verdana" w:cs="Verdana"/>
          <w:b w:val="0"/>
          <w:bCs w:val="0"/>
          <w:sz w:val="20"/>
          <w:szCs w:val="20"/>
        </w:rPr>
        <w:t>fixant les modalités de mise à disposition des documents de la consultation et de la copie de sauvegarde</w:t>
      </w:r>
      <w:r w:rsidRPr="00BA1683">
        <w:rPr>
          <w:rFonts w:ascii="Verdana" w:hAnsi="Verdana" w:cs="Verdana"/>
          <w:b/>
          <w:bCs/>
          <w:sz w:val="20"/>
          <w:szCs w:val="20"/>
        </w:rPr>
        <w:t xml:space="preserve"> </w:t>
      </w:r>
      <w:r w:rsidRPr="00BA1683">
        <w:rPr>
          <w:rFonts w:ascii="Verdana" w:hAnsi="Verdana" w:cs="Verdana"/>
          <w:sz w:val="20"/>
          <w:szCs w:val="20"/>
        </w:rPr>
        <w:t>(</w:t>
      </w:r>
      <w:r w:rsidRPr="00BA1683">
        <w:rPr>
          <w:rStyle w:val="Strong"/>
          <w:rFonts w:ascii="Verdana" w:hAnsi="Verdana" w:cs="Verdana"/>
          <w:b w:val="0"/>
          <w:bCs w:val="0"/>
          <w:sz w:val="20"/>
          <w:szCs w:val="20"/>
        </w:rPr>
        <w:t xml:space="preserve">offre électronique ne pouvant être ouverte, programme informatique malveillant etc…). </w:t>
      </w:r>
    </w:p>
    <w:p w:rsidR="00D81861" w:rsidRDefault="00D81861" w:rsidP="003E764C">
      <w:pPr>
        <w:pStyle w:val="Heading2"/>
        <w:rPr>
          <w:rFonts w:cs="Calibri"/>
        </w:rPr>
      </w:pPr>
      <w:bookmarkStart w:id="18" w:name="_Toc152164328"/>
      <w:r w:rsidRPr="001A020E">
        <w:t>3.4. Variantes</w:t>
      </w:r>
      <w:bookmarkEnd w:id="18"/>
      <w:r w:rsidRPr="001A020E">
        <w:t xml:space="preserve"> </w:t>
      </w:r>
    </w:p>
    <w:p w:rsidR="00D81861" w:rsidRPr="007B04B3" w:rsidRDefault="00D81861" w:rsidP="00494435">
      <w:pPr>
        <w:widowControl w:val="0"/>
        <w:suppressAutoHyphens/>
        <w:spacing w:after="0" w:line="240" w:lineRule="auto"/>
        <w:rPr>
          <w:rFonts w:ascii="Verdana" w:eastAsia="SimSun" w:hAnsi="Verdana"/>
          <w:i/>
          <w:iCs/>
          <w:kern w:val="1"/>
          <w:sz w:val="20"/>
          <w:szCs w:val="20"/>
          <w:lang w:eastAsia="zh-CN"/>
        </w:rPr>
      </w:pPr>
    </w:p>
    <w:p w:rsidR="00D81861" w:rsidRPr="00494435" w:rsidRDefault="00D81861" w:rsidP="003E764C">
      <w:pPr>
        <w:pStyle w:val="Heading3"/>
      </w:pPr>
      <w:r w:rsidRPr="007B04B3">
        <w:t xml:space="preserve">3.4.1. Variantes à </w:t>
      </w:r>
      <w:r w:rsidRPr="00494435">
        <w:t xml:space="preserve">l’initiative des soumissionnaires </w:t>
      </w:r>
    </w:p>
    <w:p w:rsidR="00D81861" w:rsidRDefault="00D81861" w:rsidP="00494435">
      <w:pPr>
        <w:jc w:val="both"/>
        <w:rPr>
          <w:rFonts w:ascii="Verdana" w:eastAsia="SimSun" w:hAnsi="Verdana"/>
          <w:kern w:val="1"/>
          <w:sz w:val="20"/>
          <w:szCs w:val="20"/>
          <w:lang w:eastAsia="zh-CN"/>
        </w:rPr>
      </w:pPr>
    </w:p>
    <w:p w:rsidR="00D81861" w:rsidRDefault="00D81861" w:rsidP="003B23DC">
      <w:pPr>
        <w:jc w:val="both"/>
        <w:rPr>
          <w:rFonts w:ascii="Verdana" w:eastAsia="SimSun" w:hAnsi="Verdana"/>
          <w:i/>
          <w:iCs/>
          <w:kern w:val="1"/>
          <w:sz w:val="20"/>
          <w:szCs w:val="20"/>
          <w:lang w:eastAsia="zh-CN"/>
        </w:rPr>
      </w:pPr>
      <w:r w:rsidRPr="000C5B5E">
        <w:rPr>
          <w:rFonts w:ascii="Verdana" w:eastAsia="SimSun" w:hAnsi="Verdana" w:cs="Verdana"/>
          <w:kern w:val="1"/>
          <w:sz w:val="20"/>
          <w:szCs w:val="20"/>
          <w:lang w:eastAsia="zh-CN"/>
        </w:rPr>
        <w:t xml:space="preserve">Les variantes sont autorisées. Le candidat est néanmoins tenu de répondre </w:t>
      </w:r>
      <w:r>
        <w:rPr>
          <w:rFonts w:ascii="Verdana" w:eastAsia="SimSun" w:hAnsi="Verdana" w:cs="Verdana"/>
          <w:kern w:val="1"/>
          <w:sz w:val="20"/>
          <w:szCs w:val="20"/>
          <w:lang w:eastAsia="zh-CN"/>
        </w:rPr>
        <w:t xml:space="preserve">au préalable à l’offre de base et devra présenter les éventuelles variantes distinctement de cette dernière. </w:t>
      </w:r>
    </w:p>
    <w:p w:rsidR="00D81861" w:rsidRPr="007B04B3" w:rsidRDefault="00D81861" w:rsidP="00494435">
      <w:pPr>
        <w:widowControl w:val="0"/>
        <w:suppressAutoHyphens/>
        <w:spacing w:after="0" w:line="240" w:lineRule="auto"/>
        <w:rPr>
          <w:rFonts w:ascii="Verdana" w:eastAsia="SimSun" w:hAnsi="Verdana"/>
          <w:i/>
          <w:iCs/>
          <w:kern w:val="1"/>
          <w:sz w:val="20"/>
          <w:szCs w:val="20"/>
          <w:lang w:eastAsia="zh-CN"/>
        </w:rPr>
      </w:pPr>
    </w:p>
    <w:p w:rsidR="00D81861" w:rsidRDefault="00D81861" w:rsidP="00494435">
      <w:pPr>
        <w:widowControl w:val="0"/>
        <w:suppressAutoHyphens/>
        <w:spacing w:after="0" w:line="276" w:lineRule="auto"/>
        <w:jc w:val="both"/>
      </w:pPr>
      <w:r w:rsidRPr="007B04B3">
        <w:t>3</w:t>
      </w:r>
      <w:r>
        <w:t>.4.2</w:t>
      </w:r>
      <w:r w:rsidRPr="007B04B3">
        <w:t xml:space="preserve">. Variantes à </w:t>
      </w:r>
      <w:r w:rsidRPr="00494435">
        <w:rPr>
          <w:b/>
          <w:bCs/>
        </w:rPr>
        <w:t>l’initiative de l’acheteur</w:t>
      </w:r>
      <w:r>
        <w:t xml:space="preserve"> </w:t>
      </w:r>
    </w:p>
    <w:p w:rsidR="00D81861" w:rsidRPr="00A55717" w:rsidRDefault="00D81861" w:rsidP="00494435">
      <w:pPr>
        <w:widowControl w:val="0"/>
        <w:suppressAutoHyphens/>
        <w:spacing w:after="0" w:line="276" w:lineRule="auto"/>
        <w:jc w:val="both"/>
        <w:rPr>
          <w:rFonts w:ascii="Verdana" w:eastAsia="SimSun" w:hAnsi="Verdana"/>
          <w:b/>
          <w:bCs/>
          <w:i/>
          <w:iCs/>
          <w:color w:val="1F3864"/>
          <w:kern w:val="1"/>
          <w:sz w:val="20"/>
          <w:szCs w:val="20"/>
          <w:lang w:eastAsia="zh-CN"/>
        </w:rPr>
      </w:pPr>
    </w:p>
    <w:p w:rsidR="00D81861" w:rsidRDefault="00D81861" w:rsidP="003B23DC">
      <w:pPr>
        <w:widowControl w:val="0"/>
        <w:suppressAutoHyphens/>
        <w:spacing w:after="0" w:line="276" w:lineRule="auto"/>
        <w:jc w:val="both"/>
        <w:rPr>
          <w:rFonts w:ascii="Verdana" w:eastAsia="SimSun" w:hAnsi="Verdana"/>
          <w:kern w:val="1"/>
          <w:sz w:val="20"/>
          <w:szCs w:val="20"/>
          <w:lang w:eastAsia="zh-CN"/>
        </w:rPr>
      </w:pPr>
      <w:r>
        <w:rPr>
          <w:rFonts w:ascii="Verdana" w:eastAsia="SimSun" w:hAnsi="Verdana" w:cs="Verdana"/>
          <w:kern w:val="1"/>
          <w:sz w:val="20"/>
          <w:szCs w:val="20"/>
          <w:lang w:eastAsia="zh-CN"/>
        </w:rPr>
        <w:t xml:space="preserve">Conformément à l’article R2151-9 du Code de la Commande Publique, l’acheteur exige, </w:t>
      </w:r>
    </w:p>
    <w:p w:rsidR="00D81861" w:rsidRDefault="00D81861" w:rsidP="003B23DC">
      <w:pPr>
        <w:widowControl w:val="0"/>
        <w:suppressAutoHyphens/>
        <w:spacing w:after="0" w:line="276" w:lineRule="auto"/>
        <w:jc w:val="both"/>
        <w:rPr>
          <w:rFonts w:ascii="Verdana" w:eastAsia="SimSun" w:hAnsi="Verdana"/>
          <w:kern w:val="1"/>
          <w:sz w:val="20"/>
          <w:szCs w:val="20"/>
          <w:lang w:eastAsia="zh-CN"/>
        </w:rPr>
      </w:pPr>
    </w:p>
    <w:p w:rsidR="00D81861" w:rsidRPr="0069173A" w:rsidRDefault="00D81861" w:rsidP="003B23DC">
      <w:pPr>
        <w:widowControl w:val="0"/>
        <w:suppressAutoHyphens/>
        <w:spacing w:after="0" w:line="276" w:lineRule="auto"/>
        <w:jc w:val="both"/>
        <w:rPr>
          <w:rFonts w:ascii="Verdana" w:eastAsia="SimSun" w:hAnsi="Verdana" w:cs="Verdana"/>
          <w:b/>
          <w:bCs/>
          <w:kern w:val="1"/>
          <w:sz w:val="20"/>
          <w:szCs w:val="20"/>
          <w:lang w:eastAsia="zh-CN"/>
        </w:rPr>
      </w:pPr>
      <w:r w:rsidRPr="0069173A">
        <w:rPr>
          <w:rFonts w:ascii="Verdana" w:eastAsia="SimSun" w:hAnsi="Verdana" w:cs="Verdana"/>
          <w:b/>
          <w:bCs/>
          <w:kern w:val="1"/>
          <w:sz w:val="20"/>
          <w:szCs w:val="20"/>
          <w:lang w:eastAsia="zh-CN"/>
        </w:rPr>
        <w:t>pour le lot n° 4 - CHARPENTE BOIS :</w:t>
      </w:r>
    </w:p>
    <w:p w:rsidR="00D81861" w:rsidRPr="0069173A" w:rsidRDefault="00D81861" w:rsidP="003B23DC">
      <w:pPr>
        <w:widowControl w:val="0"/>
        <w:suppressAutoHyphens/>
        <w:spacing w:after="0" w:line="276" w:lineRule="auto"/>
        <w:jc w:val="both"/>
        <w:rPr>
          <w:rFonts w:ascii="Verdana" w:eastAsia="SimSun" w:hAnsi="Verdana"/>
          <w:kern w:val="1"/>
          <w:sz w:val="20"/>
          <w:szCs w:val="20"/>
          <w:lang w:eastAsia="zh-CN"/>
        </w:rPr>
      </w:pPr>
    </w:p>
    <w:p w:rsidR="00D81861" w:rsidRPr="0069173A" w:rsidRDefault="00D81861" w:rsidP="003B23DC">
      <w:pPr>
        <w:widowControl w:val="0"/>
        <w:suppressAutoHyphens/>
        <w:spacing w:after="0" w:line="276" w:lineRule="auto"/>
        <w:ind w:left="426"/>
        <w:jc w:val="both"/>
        <w:rPr>
          <w:rFonts w:ascii="Verdana" w:eastAsia="SimSun" w:hAnsi="Verdana" w:cs="Verdana"/>
          <w:kern w:val="1"/>
          <w:sz w:val="20"/>
          <w:szCs w:val="20"/>
          <w:u w:val="single"/>
          <w:lang w:eastAsia="zh-CN"/>
        </w:rPr>
      </w:pPr>
      <w:r w:rsidRPr="0069173A">
        <w:rPr>
          <w:rFonts w:ascii="Verdana" w:eastAsia="SimSun" w:hAnsi="Verdana" w:cs="Verdana"/>
          <w:kern w:val="1"/>
          <w:sz w:val="20"/>
          <w:szCs w:val="20"/>
          <w:u w:val="single"/>
          <w:lang w:eastAsia="zh-CN"/>
        </w:rPr>
        <w:t>BATIMENT A – SALLE D’ACTIVITES</w:t>
      </w:r>
    </w:p>
    <w:p w:rsidR="00D81861" w:rsidRPr="0069173A" w:rsidRDefault="00D81861" w:rsidP="003B23DC">
      <w:pPr>
        <w:pStyle w:val="ListParagraph"/>
        <w:widowControl w:val="0"/>
        <w:numPr>
          <w:ilvl w:val="0"/>
          <w:numId w:val="5"/>
        </w:numPr>
        <w:suppressAutoHyphens/>
        <w:spacing w:after="0" w:line="276" w:lineRule="auto"/>
        <w:jc w:val="both"/>
        <w:rPr>
          <w:rFonts w:ascii="Verdana" w:eastAsia="SimSun" w:hAnsi="Verdana" w:cs="Verdana"/>
          <w:kern w:val="1"/>
          <w:sz w:val="20"/>
          <w:szCs w:val="20"/>
          <w:lang w:eastAsia="zh-CN"/>
        </w:rPr>
      </w:pPr>
      <w:r w:rsidRPr="0069173A">
        <w:rPr>
          <w:rFonts w:ascii="Verdana" w:eastAsia="SimSun" w:hAnsi="Verdana" w:cs="Verdana"/>
          <w:kern w:val="1"/>
          <w:sz w:val="20"/>
          <w:szCs w:val="20"/>
          <w:lang w:eastAsia="zh-CN"/>
        </w:rPr>
        <w:t>Poutres et poteaux bois en remplacement des poutres et poteaux béton prévus au lot 1-GROS-OEUVRE</w:t>
      </w:r>
    </w:p>
    <w:p w:rsidR="00D81861" w:rsidRPr="0069173A" w:rsidRDefault="00D81861" w:rsidP="003B23DC">
      <w:pPr>
        <w:widowControl w:val="0"/>
        <w:suppressAutoHyphens/>
        <w:spacing w:after="0" w:line="276" w:lineRule="auto"/>
        <w:jc w:val="both"/>
        <w:rPr>
          <w:rFonts w:ascii="Verdana" w:eastAsia="SimSun" w:hAnsi="Verdana"/>
          <w:kern w:val="1"/>
          <w:sz w:val="20"/>
          <w:szCs w:val="20"/>
          <w:lang w:eastAsia="zh-CN"/>
        </w:rPr>
      </w:pPr>
    </w:p>
    <w:p w:rsidR="00D81861" w:rsidRPr="0069173A" w:rsidRDefault="00D81861" w:rsidP="003B23DC">
      <w:pPr>
        <w:widowControl w:val="0"/>
        <w:suppressAutoHyphens/>
        <w:spacing w:after="0" w:line="276" w:lineRule="auto"/>
        <w:jc w:val="both"/>
        <w:rPr>
          <w:rFonts w:ascii="Verdana" w:eastAsia="SimSun" w:hAnsi="Verdana" w:cs="Verdana"/>
          <w:b/>
          <w:bCs/>
          <w:kern w:val="1"/>
          <w:sz w:val="20"/>
          <w:szCs w:val="20"/>
          <w:lang w:eastAsia="zh-CN"/>
        </w:rPr>
      </w:pPr>
      <w:r w:rsidRPr="0069173A">
        <w:rPr>
          <w:rFonts w:ascii="Verdana" w:eastAsia="SimSun" w:hAnsi="Verdana" w:cs="Verdana"/>
          <w:b/>
          <w:bCs/>
          <w:kern w:val="1"/>
          <w:sz w:val="20"/>
          <w:szCs w:val="20"/>
          <w:lang w:eastAsia="zh-CN"/>
        </w:rPr>
        <w:t>pour le lot n° 5 – COUVERTURE TUILES / ZINGUERIE :</w:t>
      </w:r>
    </w:p>
    <w:p w:rsidR="00D81861" w:rsidRPr="0069173A" w:rsidRDefault="00D81861" w:rsidP="003B23DC">
      <w:pPr>
        <w:widowControl w:val="0"/>
        <w:suppressAutoHyphens/>
        <w:spacing w:after="0" w:line="276" w:lineRule="auto"/>
        <w:jc w:val="both"/>
        <w:rPr>
          <w:rFonts w:ascii="Verdana" w:eastAsia="SimSun" w:hAnsi="Verdana"/>
          <w:kern w:val="1"/>
          <w:sz w:val="20"/>
          <w:szCs w:val="20"/>
          <w:lang w:eastAsia="zh-CN"/>
        </w:rPr>
      </w:pPr>
    </w:p>
    <w:p w:rsidR="00D81861" w:rsidRPr="0069173A" w:rsidRDefault="00D81861" w:rsidP="003B23DC">
      <w:pPr>
        <w:widowControl w:val="0"/>
        <w:suppressAutoHyphens/>
        <w:spacing w:after="0" w:line="276" w:lineRule="auto"/>
        <w:ind w:left="426"/>
        <w:jc w:val="both"/>
        <w:rPr>
          <w:rFonts w:ascii="Verdana" w:eastAsia="SimSun" w:hAnsi="Verdana" w:cs="Verdana"/>
          <w:kern w:val="1"/>
          <w:sz w:val="20"/>
          <w:szCs w:val="20"/>
          <w:u w:val="single"/>
          <w:lang w:eastAsia="zh-CN"/>
        </w:rPr>
      </w:pPr>
      <w:r w:rsidRPr="0069173A">
        <w:rPr>
          <w:rFonts w:ascii="Verdana" w:eastAsia="SimSun" w:hAnsi="Verdana" w:cs="Verdana"/>
          <w:kern w:val="1"/>
          <w:sz w:val="20"/>
          <w:szCs w:val="20"/>
          <w:u w:val="single"/>
          <w:lang w:eastAsia="zh-CN"/>
        </w:rPr>
        <w:t>BATIMENT A – SALLE D’ACTIVITES</w:t>
      </w:r>
    </w:p>
    <w:p w:rsidR="00D81861" w:rsidRPr="0069173A" w:rsidRDefault="00D81861" w:rsidP="003B23DC">
      <w:pPr>
        <w:pStyle w:val="ListParagraph"/>
        <w:widowControl w:val="0"/>
        <w:numPr>
          <w:ilvl w:val="0"/>
          <w:numId w:val="5"/>
        </w:numPr>
        <w:suppressAutoHyphens/>
        <w:spacing w:after="0" w:line="276" w:lineRule="auto"/>
        <w:jc w:val="both"/>
        <w:rPr>
          <w:rFonts w:ascii="Verdana" w:eastAsia="SimSun" w:hAnsi="Verdana" w:cs="Verdana"/>
          <w:kern w:val="1"/>
          <w:sz w:val="20"/>
          <w:szCs w:val="20"/>
          <w:lang w:eastAsia="zh-CN"/>
        </w:rPr>
      </w:pPr>
      <w:r w:rsidRPr="0069173A">
        <w:rPr>
          <w:rFonts w:ascii="Verdana" w:eastAsia="SimSun" w:hAnsi="Verdana" w:cs="Verdana"/>
          <w:kern w:val="1"/>
          <w:sz w:val="20"/>
          <w:szCs w:val="20"/>
          <w:lang w:eastAsia="zh-CN"/>
        </w:rPr>
        <w:t>Habillage des débords de toit en PVC en remplacement de l’habillage des débords de toit en acier prélaqué prévus au lot 6-COUVERTURE METALLIQUE / ZINGUERIE</w:t>
      </w:r>
    </w:p>
    <w:p w:rsidR="00D81861" w:rsidRPr="0069173A" w:rsidRDefault="00D81861" w:rsidP="003B23DC">
      <w:pPr>
        <w:widowControl w:val="0"/>
        <w:suppressAutoHyphens/>
        <w:spacing w:after="0" w:line="276" w:lineRule="auto"/>
        <w:ind w:left="426"/>
        <w:jc w:val="both"/>
        <w:rPr>
          <w:rFonts w:ascii="Verdana" w:eastAsia="SimSun" w:hAnsi="Verdana"/>
          <w:kern w:val="1"/>
          <w:sz w:val="20"/>
          <w:szCs w:val="20"/>
          <w:lang w:eastAsia="zh-CN"/>
        </w:rPr>
      </w:pPr>
    </w:p>
    <w:p w:rsidR="00D81861" w:rsidRPr="0069173A" w:rsidRDefault="00D81861" w:rsidP="003B23DC">
      <w:pPr>
        <w:widowControl w:val="0"/>
        <w:suppressAutoHyphens/>
        <w:spacing w:after="0" w:line="276" w:lineRule="auto"/>
        <w:jc w:val="both"/>
        <w:rPr>
          <w:rFonts w:ascii="Verdana" w:eastAsia="SimSun" w:hAnsi="Verdana" w:cs="Verdana"/>
          <w:b/>
          <w:bCs/>
          <w:kern w:val="1"/>
          <w:sz w:val="20"/>
          <w:szCs w:val="20"/>
          <w:lang w:eastAsia="zh-CN"/>
        </w:rPr>
      </w:pPr>
      <w:r w:rsidRPr="0069173A">
        <w:rPr>
          <w:rFonts w:ascii="Verdana" w:eastAsia="SimSun" w:hAnsi="Verdana" w:cs="Verdana"/>
          <w:b/>
          <w:bCs/>
          <w:kern w:val="1"/>
          <w:sz w:val="20"/>
          <w:szCs w:val="20"/>
          <w:lang w:eastAsia="zh-CN"/>
        </w:rPr>
        <w:t>pour le lot n° 9 – DOUBLAGE / FAUX-PLAFONDS / CLOISONS :</w:t>
      </w:r>
    </w:p>
    <w:p w:rsidR="00D81861" w:rsidRPr="0069173A" w:rsidRDefault="00D81861" w:rsidP="003B23DC">
      <w:pPr>
        <w:widowControl w:val="0"/>
        <w:suppressAutoHyphens/>
        <w:spacing w:after="0" w:line="276" w:lineRule="auto"/>
        <w:jc w:val="both"/>
        <w:rPr>
          <w:rFonts w:ascii="Verdana" w:eastAsia="SimSun" w:hAnsi="Verdana"/>
          <w:kern w:val="1"/>
          <w:sz w:val="20"/>
          <w:szCs w:val="20"/>
          <w:lang w:eastAsia="zh-CN"/>
        </w:rPr>
      </w:pPr>
    </w:p>
    <w:p w:rsidR="00D81861" w:rsidRPr="0069173A" w:rsidRDefault="00D81861" w:rsidP="003B23DC">
      <w:pPr>
        <w:widowControl w:val="0"/>
        <w:suppressAutoHyphens/>
        <w:spacing w:after="0" w:line="276" w:lineRule="auto"/>
        <w:ind w:left="426"/>
        <w:jc w:val="both"/>
        <w:rPr>
          <w:rFonts w:ascii="Verdana" w:eastAsia="SimSun" w:hAnsi="Verdana" w:cs="Verdana"/>
          <w:kern w:val="1"/>
          <w:sz w:val="20"/>
          <w:szCs w:val="20"/>
          <w:u w:val="single"/>
          <w:lang w:eastAsia="zh-CN"/>
        </w:rPr>
      </w:pPr>
      <w:r w:rsidRPr="0069173A">
        <w:rPr>
          <w:rFonts w:ascii="Verdana" w:eastAsia="SimSun" w:hAnsi="Verdana" w:cs="Verdana"/>
          <w:kern w:val="1"/>
          <w:sz w:val="20"/>
          <w:szCs w:val="20"/>
          <w:u w:val="single"/>
          <w:lang w:eastAsia="zh-CN"/>
        </w:rPr>
        <w:t>BATIMENT A – SALLE D’ACTIVITES</w:t>
      </w:r>
    </w:p>
    <w:p w:rsidR="00D81861" w:rsidRPr="0069173A" w:rsidRDefault="00D81861" w:rsidP="003B23DC">
      <w:pPr>
        <w:pStyle w:val="ListParagraph"/>
        <w:widowControl w:val="0"/>
        <w:numPr>
          <w:ilvl w:val="0"/>
          <w:numId w:val="5"/>
        </w:numPr>
        <w:suppressAutoHyphens/>
        <w:spacing w:after="0" w:line="276" w:lineRule="auto"/>
        <w:jc w:val="both"/>
        <w:rPr>
          <w:rFonts w:ascii="Verdana" w:eastAsia="SimSun" w:hAnsi="Verdana" w:cs="Verdana"/>
          <w:kern w:val="1"/>
          <w:sz w:val="20"/>
          <w:szCs w:val="20"/>
          <w:lang w:eastAsia="zh-CN"/>
        </w:rPr>
      </w:pPr>
      <w:r w:rsidRPr="0069173A">
        <w:rPr>
          <w:rFonts w:ascii="Verdana" w:eastAsia="SimSun" w:hAnsi="Verdana" w:cs="Verdana"/>
          <w:kern w:val="1"/>
          <w:sz w:val="20"/>
          <w:szCs w:val="20"/>
          <w:lang w:eastAsia="zh-CN"/>
        </w:rPr>
        <w:t xml:space="preserve">Doublage des murs en ouate de cellulose en remplacement du doublage en laine de verre </w:t>
      </w:r>
    </w:p>
    <w:p w:rsidR="00D81861" w:rsidRPr="0069173A" w:rsidRDefault="00D81861" w:rsidP="003B23DC">
      <w:pPr>
        <w:pStyle w:val="ListParagraph"/>
        <w:widowControl w:val="0"/>
        <w:numPr>
          <w:ilvl w:val="0"/>
          <w:numId w:val="5"/>
        </w:numPr>
        <w:suppressAutoHyphens/>
        <w:spacing w:after="0" w:line="276" w:lineRule="auto"/>
        <w:jc w:val="both"/>
        <w:rPr>
          <w:rFonts w:ascii="Verdana" w:eastAsia="SimSun" w:hAnsi="Verdana" w:cs="Verdana"/>
          <w:kern w:val="1"/>
          <w:sz w:val="20"/>
          <w:szCs w:val="20"/>
          <w:lang w:eastAsia="zh-CN"/>
        </w:rPr>
      </w:pPr>
      <w:r w:rsidRPr="0069173A">
        <w:rPr>
          <w:rFonts w:ascii="Verdana" w:eastAsia="SimSun" w:hAnsi="Verdana" w:cs="Verdana"/>
          <w:kern w:val="1"/>
          <w:sz w:val="20"/>
          <w:szCs w:val="20"/>
          <w:lang w:eastAsia="zh-CN"/>
        </w:rPr>
        <w:t xml:space="preserve">Isolation des combles en ouate de cellulose en remplacement de l’isolation des combles en laine de verre </w:t>
      </w:r>
    </w:p>
    <w:p w:rsidR="00D81861" w:rsidRPr="0069173A" w:rsidRDefault="00D81861" w:rsidP="003B23DC">
      <w:pPr>
        <w:pStyle w:val="ListParagraph"/>
        <w:widowControl w:val="0"/>
        <w:suppressAutoHyphens/>
        <w:spacing w:after="0" w:line="276" w:lineRule="auto"/>
        <w:jc w:val="both"/>
        <w:rPr>
          <w:rFonts w:ascii="Verdana" w:eastAsia="SimSun" w:hAnsi="Verdana"/>
          <w:kern w:val="1"/>
          <w:sz w:val="20"/>
          <w:szCs w:val="20"/>
          <w:lang w:eastAsia="zh-CN"/>
        </w:rPr>
      </w:pPr>
    </w:p>
    <w:p w:rsidR="00D81861" w:rsidRPr="0069173A" w:rsidRDefault="00D81861" w:rsidP="003B23DC">
      <w:pPr>
        <w:pStyle w:val="ListParagraph"/>
        <w:widowControl w:val="0"/>
        <w:suppressAutoHyphens/>
        <w:spacing w:after="0" w:line="276" w:lineRule="auto"/>
        <w:ind w:left="426"/>
        <w:jc w:val="both"/>
        <w:rPr>
          <w:rFonts w:ascii="Verdana" w:eastAsia="SimSun" w:hAnsi="Verdana" w:cs="Verdana"/>
          <w:kern w:val="1"/>
          <w:sz w:val="20"/>
          <w:szCs w:val="20"/>
          <w:u w:val="single"/>
          <w:lang w:eastAsia="zh-CN"/>
        </w:rPr>
      </w:pPr>
      <w:r w:rsidRPr="0069173A">
        <w:rPr>
          <w:rFonts w:ascii="Verdana" w:eastAsia="SimSun" w:hAnsi="Verdana" w:cs="Verdana"/>
          <w:kern w:val="1"/>
          <w:sz w:val="20"/>
          <w:szCs w:val="20"/>
          <w:u w:val="single"/>
          <w:lang w:eastAsia="zh-CN"/>
        </w:rPr>
        <w:t>BATIMENT B – APPARTEMENTS 1 et 2</w:t>
      </w:r>
    </w:p>
    <w:p w:rsidR="00D81861" w:rsidRPr="0069173A" w:rsidRDefault="00D81861" w:rsidP="003B23DC">
      <w:pPr>
        <w:pStyle w:val="ListParagraph"/>
        <w:widowControl w:val="0"/>
        <w:numPr>
          <w:ilvl w:val="0"/>
          <w:numId w:val="5"/>
        </w:numPr>
        <w:suppressAutoHyphens/>
        <w:spacing w:after="0" w:line="276" w:lineRule="auto"/>
        <w:jc w:val="both"/>
        <w:rPr>
          <w:rFonts w:ascii="Verdana" w:eastAsia="SimSun" w:hAnsi="Verdana" w:cs="Verdana"/>
          <w:kern w:val="1"/>
          <w:sz w:val="20"/>
          <w:szCs w:val="20"/>
          <w:lang w:eastAsia="zh-CN"/>
        </w:rPr>
      </w:pPr>
      <w:r w:rsidRPr="0069173A">
        <w:rPr>
          <w:rFonts w:ascii="Verdana" w:eastAsia="SimSun" w:hAnsi="Verdana" w:cs="Verdana"/>
          <w:kern w:val="1"/>
          <w:sz w:val="20"/>
          <w:szCs w:val="20"/>
          <w:lang w:eastAsia="zh-CN"/>
        </w:rPr>
        <w:t xml:space="preserve">Doublage des murs en ouate de cellulose en remplacement du doublage en laine de verre </w:t>
      </w:r>
    </w:p>
    <w:p w:rsidR="00D81861" w:rsidRPr="0069173A" w:rsidRDefault="00D81861" w:rsidP="003B23DC">
      <w:pPr>
        <w:pStyle w:val="ListParagraph"/>
        <w:widowControl w:val="0"/>
        <w:numPr>
          <w:ilvl w:val="0"/>
          <w:numId w:val="5"/>
        </w:numPr>
        <w:suppressAutoHyphens/>
        <w:spacing w:after="0" w:line="276" w:lineRule="auto"/>
        <w:jc w:val="both"/>
        <w:rPr>
          <w:rFonts w:ascii="Verdana" w:eastAsia="SimSun" w:hAnsi="Verdana" w:cs="Verdana"/>
          <w:kern w:val="1"/>
          <w:sz w:val="20"/>
          <w:szCs w:val="20"/>
          <w:lang w:eastAsia="zh-CN"/>
        </w:rPr>
      </w:pPr>
      <w:r w:rsidRPr="0069173A">
        <w:rPr>
          <w:rFonts w:ascii="Verdana" w:eastAsia="SimSun" w:hAnsi="Verdana" w:cs="Verdana"/>
          <w:kern w:val="1"/>
          <w:sz w:val="20"/>
          <w:szCs w:val="20"/>
          <w:lang w:eastAsia="zh-CN"/>
        </w:rPr>
        <w:t xml:space="preserve">Isolation des combles en ouate de cellulose en remplacement de l’isolation des combles en laine de verre </w:t>
      </w:r>
    </w:p>
    <w:p w:rsidR="00D81861" w:rsidRPr="0069173A" w:rsidRDefault="00D81861" w:rsidP="003B23DC">
      <w:pPr>
        <w:pStyle w:val="ListParagraph"/>
        <w:widowControl w:val="0"/>
        <w:suppressAutoHyphens/>
        <w:spacing w:after="0" w:line="276" w:lineRule="auto"/>
        <w:jc w:val="both"/>
        <w:rPr>
          <w:rFonts w:ascii="Verdana" w:eastAsia="SimSun" w:hAnsi="Verdana"/>
          <w:kern w:val="1"/>
          <w:sz w:val="20"/>
          <w:szCs w:val="20"/>
          <w:lang w:eastAsia="zh-CN"/>
        </w:rPr>
      </w:pPr>
    </w:p>
    <w:p w:rsidR="00D81861" w:rsidRPr="0069173A" w:rsidRDefault="00D81861" w:rsidP="003B23DC">
      <w:pPr>
        <w:pStyle w:val="ListParagraph"/>
        <w:widowControl w:val="0"/>
        <w:suppressAutoHyphens/>
        <w:spacing w:after="0" w:line="276" w:lineRule="auto"/>
        <w:ind w:left="426"/>
        <w:jc w:val="both"/>
        <w:rPr>
          <w:rFonts w:ascii="Verdana" w:eastAsia="SimSun" w:hAnsi="Verdana" w:cs="Verdana"/>
          <w:kern w:val="1"/>
          <w:sz w:val="20"/>
          <w:szCs w:val="20"/>
          <w:u w:val="single"/>
          <w:lang w:eastAsia="zh-CN"/>
        </w:rPr>
      </w:pPr>
      <w:r w:rsidRPr="0069173A">
        <w:rPr>
          <w:rFonts w:ascii="Verdana" w:eastAsia="SimSun" w:hAnsi="Verdana" w:cs="Verdana"/>
          <w:kern w:val="1"/>
          <w:sz w:val="20"/>
          <w:szCs w:val="20"/>
          <w:u w:val="single"/>
          <w:lang w:eastAsia="zh-CN"/>
        </w:rPr>
        <w:t>BATIMENT C – APPARTEMENTS 3 et 4</w:t>
      </w:r>
    </w:p>
    <w:p w:rsidR="00D81861" w:rsidRPr="0069173A" w:rsidRDefault="00D81861" w:rsidP="003B23DC">
      <w:pPr>
        <w:pStyle w:val="ListParagraph"/>
        <w:widowControl w:val="0"/>
        <w:numPr>
          <w:ilvl w:val="0"/>
          <w:numId w:val="5"/>
        </w:numPr>
        <w:suppressAutoHyphens/>
        <w:spacing w:after="0" w:line="276" w:lineRule="auto"/>
        <w:jc w:val="both"/>
        <w:rPr>
          <w:rFonts w:ascii="Verdana" w:eastAsia="SimSun" w:hAnsi="Verdana" w:cs="Verdana"/>
          <w:kern w:val="1"/>
          <w:sz w:val="20"/>
          <w:szCs w:val="20"/>
          <w:lang w:eastAsia="zh-CN"/>
        </w:rPr>
      </w:pPr>
      <w:r w:rsidRPr="0069173A">
        <w:rPr>
          <w:rFonts w:ascii="Verdana" w:eastAsia="SimSun" w:hAnsi="Verdana" w:cs="Verdana"/>
          <w:kern w:val="1"/>
          <w:sz w:val="20"/>
          <w:szCs w:val="20"/>
          <w:lang w:eastAsia="zh-CN"/>
        </w:rPr>
        <w:t xml:space="preserve">Doublage des murs en ouate de cellulose en remplacement du doublage en laine de verre </w:t>
      </w:r>
    </w:p>
    <w:p w:rsidR="00D81861" w:rsidRPr="0069173A" w:rsidRDefault="00D81861" w:rsidP="003B23DC">
      <w:pPr>
        <w:pStyle w:val="ListParagraph"/>
        <w:widowControl w:val="0"/>
        <w:numPr>
          <w:ilvl w:val="0"/>
          <w:numId w:val="5"/>
        </w:numPr>
        <w:suppressAutoHyphens/>
        <w:spacing w:after="0" w:line="276" w:lineRule="auto"/>
        <w:jc w:val="both"/>
        <w:rPr>
          <w:rFonts w:ascii="Verdana" w:eastAsia="SimSun" w:hAnsi="Verdana" w:cs="Verdana"/>
          <w:kern w:val="1"/>
          <w:sz w:val="20"/>
          <w:szCs w:val="20"/>
          <w:lang w:eastAsia="zh-CN"/>
        </w:rPr>
      </w:pPr>
      <w:r w:rsidRPr="0069173A">
        <w:rPr>
          <w:rFonts w:ascii="Verdana" w:eastAsia="SimSun" w:hAnsi="Verdana" w:cs="Verdana"/>
          <w:kern w:val="1"/>
          <w:sz w:val="20"/>
          <w:szCs w:val="20"/>
          <w:lang w:eastAsia="zh-CN"/>
        </w:rPr>
        <w:t xml:space="preserve">Isolation des combles en ouate de cellulose en remplacement de l’isolation des combles en laine de verre </w:t>
      </w:r>
    </w:p>
    <w:p w:rsidR="00D81861" w:rsidRPr="0069173A" w:rsidRDefault="00D81861" w:rsidP="003B23DC">
      <w:pPr>
        <w:pStyle w:val="ListParagraph"/>
        <w:widowControl w:val="0"/>
        <w:suppressAutoHyphens/>
        <w:spacing w:after="0" w:line="276" w:lineRule="auto"/>
        <w:jc w:val="both"/>
        <w:rPr>
          <w:rFonts w:ascii="Verdana" w:eastAsia="SimSun" w:hAnsi="Verdana"/>
          <w:kern w:val="1"/>
          <w:sz w:val="20"/>
          <w:szCs w:val="20"/>
          <w:lang w:eastAsia="zh-CN"/>
        </w:rPr>
      </w:pPr>
    </w:p>
    <w:p w:rsidR="00D81861" w:rsidRPr="0069173A" w:rsidRDefault="00D81861" w:rsidP="003B23DC">
      <w:pPr>
        <w:widowControl w:val="0"/>
        <w:suppressAutoHyphens/>
        <w:spacing w:after="0" w:line="276" w:lineRule="auto"/>
        <w:jc w:val="both"/>
        <w:rPr>
          <w:rFonts w:ascii="Verdana" w:eastAsia="SimSun" w:hAnsi="Verdana" w:cs="Verdana"/>
          <w:b/>
          <w:bCs/>
          <w:kern w:val="1"/>
          <w:sz w:val="20"/>
          <w:szCs w:val="20"/>
          <w:lang w:eastAsia="zh-CN"/>
        </w:rPr>
      </w:pPr>
      <w:r w:rsidRPr="0069173A">
        <w:rPr>
          <w:rFonts w:ascii="Verdana" w:eastAsia="SimSun" w:hAnsi="Verdana" w:cs="Verdana"/>
          <w:b/>
          <w:bCs/>
          <w:kern w:val="1"/>
          <w:sz w:val="20"/>
          <w:szCs w:val="20"/>
          <w:lang w:eastAsia="zh-CN"/>
        </w:rPr>
        <w:t>pour le lot n° 10 – REVETEMENT DE SOL SOUPLE :</w:t>
      </w:r>
    </w:p>
    <w:p w:rsidR="00D81861" w:rsidRPr="0069173A" w:rsidRDefault="00D81861" w:rsidP="003B23DC">
      <w:pPr>
        <w:widowControl w:val="0"/>
        <w:suppressAutoHyphens/>
        <w:spacing w:after="0" w:line="276" w:lineRule="auto"/>
        <w:jc w:val="both"/>
        <w:rPr>
          <w:rFonts w:ascii="Verdana" w:eastAsia="SimSun" w:hAnsi="Verdana"/>
          <w:kern w:val="1"/>
          <w:sz w:val="20"/>
          <w:szCs w:val="20"/>
          <w:lang w:eastAsia="zh-CN"/>
        </w:rPr>
      </w:pPr>
    </w:p>
    <w:p w:rsidR="00D81861" w:rsidRPr="0069173A" w:rsidRDefault="00D81861" w:rsidP="003B23DC">
      <w:pPr>
        <w:widowControl w:val="0"/>
        <w:suppressAutoHyphens/>
        <w:spacing w:after="0" w:line="276" w:lineRule="auto"/>
        <w:ind w:left="426"/>
        <w:jc w:val="both"/>
        <w:rPr>
          <w:rFonts w:ascii="Verdana" w:eastAsia="SimSun" w:hAnsi="Verdana" w:cs="Verdana"/>
          <w:kern w:val="1"/>
          <w:sz w:val="20"/>
          <w:szCs w:val="20"/>
          <w:u w:val="single"/>
          <w:lang w:eastAsia="zh-CN"/>
        </w:rPr>
      </w:pPr>
      <w:r w:rsidRPr="0069173A">
        <w:rPr>
          <w:rFonts w:ascii="Verdana" w:eastAsia="SimSun" w:hAnsi="Verdana" w:cs="Verdana"/>
          <w:kern w:val="1"/>
          <w:sz w:val="20"/>
          <w:szCs w:val="20"/>
          <w:u w:val="single"/>
          <w:lang w:eastAsia="zh-CN"/>
        </w:rPr>
        <w:t>BATIMENT A – SALLE D’ACTIVITES</w:t>
      </w:r>
    </w:p>
    <w:p w:rsidR="00D81861" w:rsidRPr="0069173A" w:rsidRDefault="00D81861" w:rsidP="003B23DC">
      <w:pPr>
        <w:pStyle w:val="ListParagraph"/>
        <w:widowControl w:val="0"/>
        <w:numPr>
          <w:ilvl w:val="0"/>
          <w:numId w:val="5"/>
        </w:numPr>
        <w:suppressAutoHyphens/>
        <w:spacing w:after="0" w:line="276" w:lineRule="auto"/>
        <w:jc w:val="both"/>
        <w:rPr>
          <w:rFonts w:ascii="Verdana" w:eastAsia="SimSun" w:hAnsi="Verdana" w:cs="Verdana"/>
          <w:kern w:val="1"/>
          <w:sz w:val="20"/>
          <w:szCs w:val="20"/>
          <w:lang w:eastAsia="zh-CN"/>
        </w:rPr>
      </w:pPr>
      <w:r w:rsidRPr="0069173A">
        <w:rPr>
          <w:rFonts w:ascii="Verdana" w:eastAsia="SimSun" w:hAnsi="Verdana" w:cs="Verdana"/>
          <w:kern w:val="1"/>
          <w:sz w:val="20"/>
          <w:szCs w:val="20"/>
          <w:lang w:eastAsia="zh-CN"/>
        </w:rPr>
        <w:t>Plinthes en vinyle à coller en remplacement des plinthes bois à peindre prévues aux lots 8 – MENUISERIES INTERIEURES et 11 – PEINTURE</w:t>
      </w:r>
    </w:p>
    <w:p w:rsidR="00D81861" w:rsidRPr="0069173A" w:rsidRDefault="00D81861" w:rsidP="003B23DC">
      <w:pPr>
        <w:pStyle w:val="ListParagraph"/>
        <w:widowControl w:val="0"/>
        <w:suppressAutoHyphens/>
        <w:spacing w:after="0" w:line="276" w:lineRule="auto"/>
        <w:jc w:val="both"/>
        <w:rPr>
          <w:rFonts w:ascii="Verdana" w:eastAsia="SimSun" w:hAnsi="Verdana" w:cs="Verdana"/>
          <w:kern w:val="1"/>
          <w:sz w:val="20"/>
          <w:szCs w:val="20"/>
          <w:lang w:eastAsia="zh-CN"/>
        </w:rPr>
      </w:pPr>
      <w:r w:rsidRPr="0069173A">
        <w:rPr>
          <w:rFonts w:ascii="Verdana" w:eastAsia="SimSun" w:hAnsi="Verdana" w:cs="Verdana"/>
          <w:kern w:val="1"/>
          <w:sz w:val="20"/>
          <w:szCs w:val="20"/>
          <w:lang w:eastAsia="zh-CN"/>
        </w:rPr>
        <w:t xml:space="preserve">  </w:t>
      </w:r>
    </w:p>
    <w:p w:rsidR="00D81861" w:rsidRPr="0069173A" w:rsidRDefault="00D81861" w:rsidP="003B23DC">
      <w:pPr>
        <w:pStyle w:val="ListParagraph"/>
        <w:widowControl w:val="0"/>
        <w:suppressAutoHyphens/>
        <w:spacing w:after="0" w:line="276" w:lineRule="auto"/>
        <w:ind w:left="426"/>
        <w:jc w:val="both"/>
        <w:rPr>
          <w:rFonts w:ascii="Verdana" w:eastAsia="SimSun" w:hAnsi="Verdana" w:cs="Verdana"/>
          <w:kern w:val="1"/>
          <w:sz w:val="20"/>
          <w:szCs w:val="20"/>
          <w:u w:val="single"/>
          <w:lang w:eastAsia="zh-CN"/>
        </w:rPr>
      </w:pPr>
      <w:r w:rsidRPr="0069173A">
        <w:rPr>
          <w:rFonts w:ascii="Verdana" w:eastAsia="SimSun" w:hAnsi="Verdana" w:cs="Verdana"/>
          <w:kern w:val="1"/>
          <w:sz w:val="20"/>
          <w:szCs w:val="20"/>
          <w:u w:val="single"/>
          <w:lang w:eastAsia="zh-CN"/>
        </w:rPr>
        <w:t>BATIMENT B – APPARTEMENTS 1 et 2</w:t>
      </w:r>
    </w:p>
    <w:p w:rsidR="00D81861" w:rsidRPr="0069173A" w:rsidRDefault="00D81861" w:rsidP="003B23DC">
      <w:pPr>
        <w:pStyle w:val="ListParagraph"/>
        <w:widowControl w:val="0"/>
        <w:numPr>
          <w:ilvl w:val="0"/>
          <w:numId w:val="5"/>
        </w:numPr>
        <w:suppressAutoHyphens/>
        <w:spacing w:after="0" w:line="276" w:lineRule="auto"/>
        <w:jc w:val="both"/>
        <w:rPr>
          <w:rFonts w:ascii="Verdana" w:eastAsia="SimSun" w:hAnsi="Verdana" w:cs="Verdana"/>
          <w:kern w:val="1"/>
          <w:sz w:val="20"/>
          <w:szCs w:val="20"/>
          <w:lang w:eastAsia="zh-CN"/>
        </w:rPr>
      </w:pPr>
      <w:r w:rsidRPr="0069173A">
        <w:rPr>
          <w:rFonts w:ascii="Verdana" w:eastAsia="SimSun" w:hAnsi="Verdana" w:cs="Verdana"/>
          <w:kern w:val="1"/>
          <w:sz w:val="20"/>
          <w:szCs w:val="20"/>
          <w:lang w:eastAsia="zh-CN"/>
        </w:rPr>
        <w:t xml:space="preserve">Plinthes en vinyle à coller en remplacement des plinthes bois à peindre prévues aux lots 8 – MENUISERIES INTERIEURES et 11 - PEINTURE  </w:t>
      </w:r>
    </w:p>
    <w:p w:rsidR="00D81861" w:rsidRPr="0069173A" w:rsidRDefault="00D81861" w:rsidP="003B23DC">
      <w:pPr>
        <w:pStyle w:val="ListParagraph"/>
        <w:widowControl w:val="0"/>
        <w:suppressAutoHyphens/>
        <w:spacing w:after="0" w:line="276" w:lineRule="auto"/>
        <w:jc w:val="both"/>
        <w:rPr>
          <w:rFonts w:ascii="Verdana" w:eastAsia="SimSun" w:hAnsi="Verdana"/>
          <w:kern w:val="1"/>
          <w:sz w:val="20"/>
          <w:szCs w:val="20"/>
          <w:lang w:eastAsia="zh-CN"/>
        </w:rPr>
      </w:pPr>
    </w:p>
    <w:p w:rsidR="00D81861" w:rsidRPr="0069173A" w:rsidRDefault="00D81861" w:rsidP="003B23DC">
      <w:pPr>
        <w:pStyle w:val="ListParagraph"/>
        <w:widowControl w:val="0"/>
        <w:suppressAutoHyphens/>
        <w:spacing w:after="0" w:line="276" w:lineRule="auto"/>
        <w:ind w:left="426"/>
        <w:jc w:val="both"/>
        <w:rPr>
          <w:rFonts w:ascii="Verdana" w:eastAsia="SimSun" w:hAnsi="Verdana" w:cs="Verdana"/>
          <w:kern w:val="1"/>
          <w:sz w:val="20"/>
          <w:szCs w:val="20"/>
          <w:u w:val="single"/>
          <w:lang w:eastAsia="zh-CN"/>
        </w:rPr>
      </w:pPr>
      <w:r w:rsidRPr="0069173A">
        <w:rPr>
          <w:rFonts w:ascii="Verdana" w:eastAsia="SimSun" w:hAnsi="Verdana" w:cs="Verdana"/>
          <w:kern w:val="1"/>
          <w:sz w:val="20"/>
          <w:szCs w:val="20"/>
          <w:u w:val="single"/>
          <w:lang w:eastAsia="zh-CN"/>
        </w:rPr>
        <w:t>BATIMENT C – APPARTEMENTS 3 et 4</w:t>
      </w:r>
    </w:p>
    <w:p w:rsidR="00D81861" w:rsidRPr="0069173A" w:rsidRDefault="00D81861" w:rsidP="003B23DC">
      <w:pPr>
        <w:pStyle w:val="ListParagraph"/>
        <w:widowControl w:val="0"/>
        <w:numPr>
          <w:ilvl w:val="0"/>
          <w:numId w:val="5"/>
        </w:numPr>
        <w:suppressAutoHyphens/>
        <w:spacing w:after="0" w:line="276" w:lineRule="auto"/>
        <w:jc w:val="both"/>
        <w:rPr>
          <w:rFonts w:ascii="Verdana" w:eastAsia="SimSun" w:hAnsi="Verdana" w:cs="Verdana"/>
          <w:kern w:val="1"/>
          <w:sz w:val="20"/>
          <w:szCs w:val="20"/>
          <w:lang w:eastAsia="zh-CN"/>
        </w:rPr>
      </w:pPr>
      <w:r w:rsidRPr="0069173A">
        <w:rPr>
          <w:rFonts w:ascii="Verdana" w:eastAsia="SimSun" w:hAnsi="Verdana" w:cs="Verdana"/>
          <w:kern w:val="1"/>
          <w:sz w:val="20"/>
          <w:szCs w:val="20"/>
          <w:lang w:eastAsia="zh-CN"/>
        </w:rPr>
        <w:t xml:space="preserve">Plinthes en vinyle à coller en remplacement des plinthes bois à peindre prévues aux lots 8 – MENUISERIES INTERIEURES et 11 - PEINTURE  </w:t>
      </w:r>
    </w:p>
    <w:p w:rsidR="00D81861" w:rsidRPr="0069173A" w:rsidRDefault="00D81861" w:rsidP="003B23DC">
      <w:pPr>
        <w:pStyle w:val="ListParagraph"/>
        <w:widowControl w:val="0"/>
        <w:numPr>
          <w:ilvl w:val="0"/>
          <w:numId w:val="5"/>
        </w:numPr>
        <w:suppressAutoHyphens/>
        <w:spacing w:after="0" w:line="276" w:lineRule="auto"/>
        <w:jc w:val="both"/>
        <w:rPr>
          <w:rFonts w:ascii="Verdana" w:eastAsia="SimSun" w:hAnsi="Verdana" w:cs="Verdana"/>
          <w:kern w:val="1"/>
          <w:sz w:val="20"/>
          <w:szCs w:val="20"/>
          <w:lang w:eastAsia="zh-CN"/>
        </w:rPr>
      </w:pPr>
    </w:p>
    <w:p w:rsidR="00D81861" w:rsidRPr="0069173A" w:rsidRDefault="00D81861" w:rsidP="003B23DC">
      <w:pPr>
        <w:widowControl w:val="0"/>
        <w:suppressAutoHyphens/>
        <w:spacing w:after="0" w:line="276" w:lineRule="auto"/>
        <w:jc w:val="both"/>
        <w:rPr>
          <w:rFonts w:ascii="Verdana" w:eastAsia="SimSun" w:hAnsi="Verdana" w:cs="Verdana"/>
          <w:b/>
          <w:bCs/>
          <w:kern w:val="1"/>
          <w:sz w:val="20"/>
          <w:szCs w:val="20"/>
          <w:lang w:eastAsia="zh-CN"/>
        </w:rPr>
      </w:pPr>
      <w:r w:rsidRPr="0069173A">
        <w:rPr>
          <w:rFonts w:ascii="Verdana" w:eastAsia="SimSun" w:hAnsi="Verdana" w:cs="Verdana"/>
          <w:b/>
          <w:bCs/>
          <w:kern w:val="1"/>
          <w:sz w:val="20"/>
          <w:szCs w:val="20"/>
          <w:lang w:eastAsia="zh-CN"/>
        </w:rPr>
        <w:t>pour le lot n° 12 – PLOMBERIE / SANITAIRE / CLIMATISATION :</w:t>
      </w:r>
    </w:p>
    <w:p w:rsidR="00D81861" w:rsidRPr="0069173A" w:rsidRDefault="00D81861" w:rsidP="003B23DC">
      <w:pPr>
        <w:widowControl w:val="0"/>
        <w:suppressAutoHyphens/>
        <w:spacing w:after="0" w:line="276" w:lineRule="auto"/>
        <w:jc w:val="both"/>
        <w:rPr>
          <w:rFonts w:ascii="Verdana" w:eastAsia="SimSun" w:hAnsi="Verdana"/>
          <w:kern w:val="1"/>
          <w:sz w:val="20"/>
          <w:szCs w:val="20"/>
          <w:lang w:eastAsia="zh-CN"/>
        </w:rPr>
      </w:pPr>
    </w:p>
    <w:p w:rsidR="00D81861" w:rsidRPr="0069173A" w:rsidRDefault="00D81861" w:rsidP="003B23DC">
      <w:pPr>
        <w:widowControl w:val="0"/>
        <w:suppressAutoHyphens/>
        <w:spacing w:after="0" w:line="276" w:lineRule="auto"/>
        <w:ind w:left="426"/>
        <w:jc w:val="both"/>
        <w:rPr>
          <w:rFonts w:ascii="Verdana" w:eastAsia="SimSun" w:hAnsi="Verdana" w:cs="Verdana"/>
          <w:kern w:val="1"/>
          <w:sz w:val="20"/>
          <w:szCs w:val="20"/>
          <w:u w:val="single"/>
          <w:lang w:eastAsia="zh-CN"/>
        </w:rPr>
      </w:pPr>
      <w:r w:rsidRPr="0069173A">
        <w:rPr>
          <w:rFonts w:ascii="Verdana" w:eastAsia="SimSun" w:hAnsi="Verdana" w:cs="Verdana"/>
          <w:kern w:val="1"/>
          <w:sz w:val="20"/>
          <w:szCs w:val="20"/>
          <w:u w:val="single"/>
          <w:lang w:eastAsia="zh-CN"/>
        </w:rPr>
        <w:t>BATIMENT A – SALLE D’ACTIVITES</w:t>
      </w:r>
    </w:p>
    <w:p w:rsidR="00D81861" w:rsidRPr="0069173A" w:rsidRDefault="00D81861" w:rsidP="003B23DC">
      <w:pPr>
        <w:pStyle w:val="ListParagraph"/>
        <w:widowControl w:val="0"/>
        <w:numPr>
          <w:ilvl w:val="0"/>
          <w:numId w:val="5"/>
        </w:numPr>
        <w:suppressAutoHyphens/>
        <w:spacing w:after="0" w:line="276" w:lineRule="auto"/>
        <w:jc w:val="both"/>
        <w:rPr>
          <w:rFonts w:ascii="Verdana" w:eastAsia="SimSun" w:hAnsi="Verdana" w:cs="Verdana"/>
          <w:kern w:val="1"/>
          <w:sz w:val="20"/>
          <w:szCs w:val="20"/>
          <w:lang w:eastAsia="zh-CN"/>
        </w:rPr>
      </w:pPr>
      <w:r w:rsidRPr="0069173A">
        <w:rPr>
          <w:rFonts w:ascii="Verdana" w:eastAsia="SimSun" w:hAnsi="Verdana" w:cs="Verdana"/>
          <w:kern w:val="1"/>
          <w:sz w:val="20"/>
          <w:szCs w:val="20"/>
          <w:lang w:eastAsia="zh-CN"/>
        </w:rPr>
        <w:t>Chauffe-eau solaire en remplacement du chauffe-eau thermodynamique</w:t>
      </w:r>
    </w:p>
    <w:p w:rsidR="00D81861" w:rsidRPr="0069173A" w:rsidRDefault="00D81861" w:rsidP="003B23DC">
      <w:pPr>
        <w:pStyle w:val="ListParagraph"/>
        <w:widowControl w:val="0"/>
        <w:suppressAutoHyphens/>
        <w:spacing w:after="0" w:line="276" w:lineRule="auto"/>
        <w:jc w:val="both"/>
        <w:rPr>
          <w:rFonts w:ascii="Verdana" w:eastAsia="SimSun" w:hAnsi="Verdana" w:cs="Verdana"/>
          <w:kern w:val="1"/>
          <w:sz w:val="20"/>
          <w:szCs w:val="20"/>
          <w:lang w:eastAsia="zh-CN"/>
        </w:rPr>
      </w:pPr>
      <w:r w:rsidRPr="0069173A">
        <w:rPr>
          <w:rFonts w:ascii="Verdana" w:eastAsia="SimSun" w:hAnsi="Verdana" w:cs="Verdana"/>
          <w:kern w:val="1"/>
          <w:sz w:val="20"/>
          <w:szCs w:val="20"/>
          <w:lang w:eastAsia="zh-CN"/>
        </w:rPr>
        <w:t xml:space="preserve">  </w:t>
      </w:r>
    </w:p>
    <w:p w:rsidR="00D81861" w:rsidRPr="0069173A" w:rsidRDefault="00D81861" w:rsidP="003B23DC">
      <w:pPr>
        <w:pStyle w:val="ListParagraph"/>
        <w:widowControl w:val="0"/>
        <w:suppressAutoHyphens/>
        <w:spacing w:after="0" w:line="276" w:lineRule="auto"/>
        <w:ind w:left="426"/>
        <w:jc w:val="both"/>
        <w:rPr>
          <w:rFonts w:ascii="Verdana" w:eastAsia="SimSun" w:hAnsi="Verdana" w:cs="Verdana"/>
          <w:kern w:val="1"/>
          <w:sz w:val="20"/>
          <w:szCs w:val="20"/>
          <w:u w:val="single"/>
          <w:lang w:eastAsia="zh-CN"/>
        </w:rPr>
      </w:pPr>
      <w:r w:rsidRPr="0069173A">
        <w:rPr>
          <w:rFonts w:ascii="Verdana" w:eastAsia="SimSun" w:hAnsi="Verdana" w:cs="Verdana"/>
          <w:kern w:val="1"/>
          <w:sz w:val="20"/>
          <w:szCs w:val="20"/>
          <w:u w:val="single"/>
          <w:lang w:eastAsia="zh-CN"/>
        </w:rPr>
        <w:t>BATIMENT B – APPARTEMENTS 1 et 2</w:t>
      </w:r>
    </w:p>
    <w:p w:rsidR="00D81861" w:rsidRPr="0069173A" w:rsidRDefault="00D81861" w:rsidP="003B23DC">
      <w:pPr>
        <w:pStyle w:val="ListParagraph"/>
        <w:widowControl w:val="0"/>
        <w:numPr>
          <w:ilvl w:val="0"/>
          <w:numId w:val="5"/>
        </w:numPr>
        <w:suppressAutoHyphens/>
        <w:spacing w:after="0" w:line="276" w:lineRule="auto"/>
        <w:jc w:val="both"/>
        <w:rPr>
          <w:rFonts w:ascii="Verdana" w:eastAsia="SimSun" w:hAnsi="Verdana" w:cs="Verdana"/>
          <w:kern w:val="1"/>
          <w:sz w:val="20"/>
          <w:szCs w:val="20"/>
          <w:lang w:eastAsia="zh-CN"/>
        </w:rPr>
      </w:pPr>
      <w:r w:rsidRPr="0069173A">
        <w:rPr>
          <w:rFonts w:ascii="Verdana" w:eastAsia="SimSun" w:hAnsi="Verdana" w:cs="Verdana"/>
          <w:kern w:val="1"/>
          <w:sz w:val="20"/>
          <w:szCs w:val="20"/>
          <w:lang w:eastAsia="zh-CN"/>
        </w:rPr>
        <w:t>Chauffe-eau solaire en remplacement du chauffe-eau thermodynamique</w:t>
      </w:r>
    </w:p>
    <w:p w:rsidR="00D81861" w:rsidRPr="0069173A" w:rsidRDefault="00D81861" w:rsidP="003B23DC">
      <w:pPr>
        <w:pStyle w:val="ListParagraph"/>
        <w:widowControl w:val="0"/>
        <w:suppressAutoHyphens/>
        <w:spacing w:after="0" w:line="276" w:lineRule="auto"/>
        <w:jc w:val="both"/>
        <w:rPr>
          <w:rFonts w:ascii="Verdana" w:eastAsia="SimSun" w:hAnsi="Verdana"/>
          <w:kern w:val="1"/>
          <w:sz w:val="20"/>
          <w:szCs w:val="20"/>
          <w:lang w:eastAsia="zh-CN"/>
        </w:rPr>
      </w:pPr>
    </w:p>
    <w:p w:rsidR="00D81861" w:rsidRPr="0069173A" w:rsidRDefault="00D81861" w:rsidP="003B23DC">
      <w:pPr>
        <w:pStyle w:val="ListParagraph"/>
        <w:widowControl w:val="0"/>
        <w:suppressAutoHyphens/>
        <w:spacing w:after="0" w:line="276" w:lineRule="auto"/>
        <w:ind w:left="426"/>
        <w:jc w:val="both"/>
        <w:rPr>
          <w:rFonts w:ascii="Verdana" w:eastAsia="SimSun" w:hAnsi="Verdana" w:cs="Verdana"/>
          <w:kern w:val="1"/>
          <w:sz w:val="20"/>
          <w:szCs w:val="20"/>
          <w:u w:val="single"/>
          <w:lang w:eastAsia="zh-CN"/>
        </w:rPr>
      </w:pPr>
      <w:r w:rsidRPr="0069173A">
        <w:rPr>
          <w:rFonts w:ascii="Verdana" w:eastAsia="SimSun" w:hAnsi="Verdana" w:cs="Verdana"/>
          <w:kern w:val="1"/>
          <w:sz w:val="20"/>
          <w:szCs w:val="20"/>
          <w:u w:val="single"/>
          <w:lang w:eastAsia="zh-CN"/>
        </w:rPr>
        <w:t>BATIMENT C – APPARTEMENTS 3 et 4</w:t>
      </w:r>
    </w:p>
    <w:p w:rsidR="00D81861" w:rsidRPr="0069173A" w:rsidRDefault="00D81861" w:rsidP="003B23DC">
      <w:pPr>
        <w:pStyle w:val="ListParagraph"/>
        <w:widowControl w:val="0"/>
        <w:numPr>
          <w:ilvl w:val="0"/>
          <w:numId w:val="5"/>
        </w:numPr>
        <w:suppressAutoHyphens/>
        <w:spacing w:after="0" w:line="276" w:lineRule="auto"/>
        <w:jc w:val="both"/>
        <w:rPr>
          <w:rFonts w:ascii="Verdana" w:eastAsia="SimSun" w:hAnsi="Verdana" w:cs="Verdana"/>
          <w:kern w:val="1"/>
          <w:sz w:val="20"/>
          <w:szCs w:val="20"/>
          <w:lang w:eastAsia="zh-CN"/>
        </w:rPr>
      </w:pPr>
      <w:r w:rsidRPr="0069173A">
        <w:rPr>
          <w:rFonts w:ascii="Verdana" w:eastAsia="SimSun" w:hAnsi="Verdana" w:cs="Verdana"/>
          <w:kern w:val="1"/>
          <w:sz w:val="20"/>
          <w:szCs w:val="20"/>
          <w:lang w:eastAsia="zh-CN"/>
        </w:rPr>
        <w:t>Chauffe-eau solaire en remplacement du chauffe-eau thermodynamique</w:t>
      </w:r>
    </w:p>
    <w:p w:rsidR="00D81861" w:rsidRPr="0069173A" w:rsidRDefault="00D81861" w:rsidP="003B23DC">
      <w:pPr>
        <w:widowControl w:val="0"/>
        <w:suppressAutoHyphens/>
        <w:spacing w:after="0" w:line="276" w:lineRule="auto"/>
        <w:jc w:val="both"/>
        <w:rPr>
          <w:rFonts w:ascii="Verdana" w:eastAsia="SimSun" w:hAnsi="Verdana"/>
          <w:b/>
          <w:bCs/>
          <w:kern w:val="2"/>
          <w:sz w:val="20"/>
          <w:szCs w:val="20"/>
          <w:lang w:eastAsia="zh-CN"/>
        </w:rPr>
      </w:pPr>
    </w:p>
    <w:p w:rsidR="00D81861" w:rsidRPr="0069173A" w:rsidRDefault="00D81861" w:rsidP="003B23DC">
      <w:pPr>
        <w:widowControl w:val="0"/>
        <w:suppressAutoHyphens/>
        <w:spacing w:after="0" w:line="276" w:lineRule="auto"/>
        <w:jc w:val="both"/>
        <w:rPr>
          <w:rFonts w:ascii="Verdana" w:eastAsia="SimSun" w:hAnsi="Verdana"/>
          <w:kern w:val="2"/>
          <w:sz w:val="20"/>
          <w:szCs w:val="20"/>
          <w:lang w:eastAsia="zh-CN"/>
        </w:rPr>
      </w:pPr>
      <w:r w:rsidRPr="0069173A">
        <w:rPr>
          <w:rFonts w:ascii="Verdana" w:eastAsia="SimSun" w:hAnsi="Verdana" w:cs="Verdana"/>
          <w:kern w:val="2"/>
          <w:sz w:val="20"/>
          <w:szCs w:val="20"/>
          <w:lang w:eastAsia="zh-CN"/>
        </w:rPr>
        <w:t xml:space="preserve">Ces variantes obligatoires sont décrites au sein du Cahier des Clauses Techniques Particulières. Elles sont des </w:t>
      </w:r>
      <w:r w:rsidRPr="0069173A">
        <w:rPr>
          <w:rFonts w:ascii="Verdana" w:eastAsia="SimSun" w:hAnsi="Verdana" w:cs="Verdana"/>
          <w:b/>
          <w:bCs/>
          <w:kern w:val="2"/>
          <w:sz w:val="20"/>
          <w:szCs w:val="20"/>
          <w:lang w:eastAsia="zh-CN"/>
        </w:rPr>
        <w:t>prestations supplémentaires éventuelles (ancienne option technique)</w:t>
      </w:r>
      <w:r w:rsidRPr="0069173A">
        <w:rPr>
          <w:rFonts w:ascii="Verdana" w:eastAsia="SimSun" w:hAnsi="Verdana" w:cs="Verdana"/>
          <w:kern w:val="2"/>
          <w:sz w:val="20"/>
          <w:szCs w:val="20"/>
          <w:lang w:eastAsia="zh-CN"/>
        </w:rPr>
        <w:t xml:space="preserve"> que le pouvoir adjudicateur se réserve le droit de retenir ou non lors de la signature du marché. </w:t>
      </w:r>
    </w:p>
    <w:p w:rsidR="00D81861" w:rsidRPr="0069173A" w:rsidRDefault="00D81861" w:rsidP="003B23DC">
      <w:pPr>
        <w:widowControl w:val="0"/>
        <w:suppressAutoHyphens/>
        <w:spacing w:after="0" w:line="276" w:lineRule="auto"/>
        <w:jc w:val="both"/>
        <w:rPr>
          <w:rFonts w:ascii="Verdana" w:eastAsia="SimSun" w:hAnsi="Verdana" w:cs="Verdana"/>
          <w:kern w:val="2"/>
          <w:sz w:val="20"/>
          <w:szCs w:val="20"/>
          <w:lang w:eastAsia="zh-CN"/>
        </w:rPr>
      </w:pPr>
      <w:r w:rsidRPr="0069173A">
        <w:rPr>
          <w:rFonts w:ascii="Verdana" w:eastAsia="SimSun" w:hAnsi="Verdana" w:cs="Verdana"/>
          <w:kern w:val="2"/>
          <w:sz w:val="20"/>
          <w:szCs w:val="20"/>
          <w:lang w:eastAsia="zh-CN"/>
        </w:rPr>
        <w:t xml:space="preserve">La réponse à ces variantes est obligatoire. Dans le cas contraire, l’offre du candidat sera déclarée irrégulière. </w:t>
      </w:r>
    </w:p>
    <w:p w:rsidR="00D81861" w:rsidRPr="0069173A" w:rsidRDefault="00D81861" w:rsidP="003E764C">
      <w:pPr>
        <w:pStyle w:val="Heading2"/>
      </w:pPr>
      <w:bookmarkStart w:id="19" w:name="_Toc152164329"/>
      <w:r w:rsidRPr="0069173A">
        <w:t>3.5. Délai de validité des propositions</w:t>
      </w:r>
      <w:bookmarkEnd w:id="19"/>
      <w:r w:rsidRPr="0069173A">
        <w:t xml:space="preserve"> </w:t>
      </w:r>
    </w:p>
    <w:p w:rsidR="00D81861" w:rsidRPr="0069173A" w:rsidRDefault="00D81861" w:rsidP="001A020E">
      <w:pPr>
        <w:widowControl w:val="0"/>
        <w:suppressAutoHyphens/>
        <w:spacing w:after="0" w:line="276" w:lineRule="auto"/>
        <w:jc w:val="both"/>
        <w:rPr>
          <w:rFonts w:ascii="Verdana" w:eastAsia="SimSun" w:hAnsi="Verdana" w:cs="Verdana"/>
          <w:kern w:val="1"/>
          <w:sz w:val="20"/>
          <w:szCs w:val="20"/>
          <w:lang w:eastAsia="zh-CN"/>
        </w:rPr>
      </w:pPr>
      <w:r w:rsidRPr="0069173A">
        <w:rPr>
          <w:rFonts w:ascii="Verdana" w:eastAsia="SimSun" w:hAnsi="Verdana" w:cs="Verdana"/>
          <w:kern w:val="1"/>
          <w:sz w:val="20"/>
          <w:szCs w:val="20"/>
          <w:lang w:eastAsia="zh-CN"/>
        </w:rPr>
        <w:t>Le délai de validité des offres est fixé à 120 jours à compter de la date limite de réception des offres.</w:t>
      </w:r>
    </w:p>
    <w:p w:rsidR="00D81861" w:rsidRPr="0069173A" w:rsidRDefault="00D81861" w:rsidP="003E764C">
      <w:pPr>
        <w:pStyle w:val="Heading2"/>
      </w:pPr>
      <w:bookmarkStart w:id="20" w:name="_Toc152164330"/>
      <w:r w:rsidRPr="0069173A">
        <w:t>3.6. Date limite de réception des offres</w:t>
      </w:r>
      <w:bookmarkEnd w:id="20"/>
      <w:r w:rsidRPr="0069173A">
        <w:t xml:space="preserve">  </w:t>
      </w:r>
    </w:p>
    <w:p w:rsidR="00D81861" w:rsidRDefault="00D81861" w:rsidP="00D92E3D">
      <w:pPr>
        <w:widowControl w:val="0"/>
        <w:suppressAutoHyphens/>
        <w:spacing w:after="0" w:line="276" w:lineRule="auto"/>
        <w:jc w:val="both"/>
        <w:rPr>
          <w:rFonts w:ascii="Verdana" w:eastAsia="SimSun" w:hAnsi="Verdana"/>
          <w:kern w:val="1"/>
          <w:sz w:val="20"/>
          <w:szCs w:val="20"/>
          <w:lang w:eastAsia="zh-CN"/>
        </w:rPr>
      </w:pPr>
      <w:r w:rsidRPr="0069173A">
        <w:rPr>
          <w:rFonts w:ascii="Verdana" w:eastAsia="SimSun" w:hAnsi="Verdana" w:cs="Verdana"/>
          <w:kern w:val="1"/>
          <w:sz w:val="20"/>
          <w:szCs w:val="20"/>
          <w:lang w:eastAsia="zh-CN"/>
        </w:rPr>
        <w:t xml:space="preserve">Les candidats devront impérativement faire parvenir leur offre avant le </w:t>
      </w:r>
      <w:r>
        <w:rPr>
          <w:rFonts w:ascii="Verdana" w:eastAsia="SimSun" w:hAnsi="Verdana" w:cs="Verdana"/>
          <w:kern w:val="1"/>
          <w:sz w:val="20"/>
          <w:szCs w:val="20"/>
          <w:lang w:eastAsia="zh-CN"/>
        </w:rPr>
        <w:t>11  janvier 2024 à 12h00</w:t>
      </w:r>
    </w:p>
    <w:p w:rsidR="00D81861" w:rsidRDefault="00D81861" w:rsidP="00D92E3D">
      <w:pPr>
        <w:widowControl w:val="0"/>
        <w:suppressAutoHyphens/>
        <w:spacing w:after="0" w:line="276" w:lineRule="auto"/>
        <w:jc w:val="both"/>
        <w:rPr>
          <w:rFonts w:ascii="Verdana" w:eastAsia="SimSun" w:hAnsi="Verdana"/>
          <w:kern w:val="1"/>
          <w:sz w:val="20"/>
          <w:szCs w:val="20"/>
          <w:lang w:eastAsia="zh-CN"/>
        </w:rPr>
      </w:pPr>
    </w:p>
    <w:p w:rsidR="00D81861" w:rsidRPr="0069173A" w:rsidRDefault="00D81861" w:rsidP="00D92E3D">
      <w:pPr>
        <w:widowControl w:val="0"/>
        <w:suppressAutoHyphens/>
        <w:spacing w:after="0" w:line="276" w:lineRule="auto"/>
        <w:jc w:val="both"/>
        <w:rPr>
          <w:rFonts w:ascii="Verdana" w:eastAsia="SimSun" w:hAnsi="Verdana"/>
          <w:kern w:val="1"/>
          <w:sz w:val="20"/>
          <w:szCs w:val="20"/>
          <w:lang w:eastAsia="zh-CN"/>
        </w:rPr>
      </w:pPr>
    </w:p>
    <w:p w:rsidR="00D81861" w:rsidRPr="0069173A" w:rsidRDefault="00D81861" w:rsidP="003E764C">
      <w:pPr>
        <w:pStyle w:val="Heading1"/>
        <w:rPr>
          <w:rFonts w:cs="Calibri"/>
        </w:rPr>
      </w:pPr>
      <w:bookmarkStart w:id="21" w:name="_Toc152164331"/>
      <w:r w:rsidRPr="0069173A">
        <w:t>Article 4 : Modalités de jugement des propositions</w:t>
      </w:r>
      <w:bookmarkEnd w:id="21"/>
      <w:r w:rsidRPr="0069173A">
        <w:t xml:space="preserve"> </w:t>
      </w:r>
    </w:p>
    <w:p w:rsidR="00D81861" w:rsidRPr="0069173A" w:rsidRDefault="00D81861" w:rsidP="003E764C">
      <w:pPr>
        <w:pStyle w:val="Heading2"/>
        <w:rPr>
          <w:rFonts w:cs="Calibri"/>
        </w:rPr>
      </w:pPr>
      <w:bookmarkStart w:id="22" w:name="_Toc152164332"/>
      <w:r w:rsidRPr="0069173A">
        <w:t>4.1. Critères de jugement des offres</w:t>
      </w:r>
      <w:bookmarkEnd w:id="22"/>
      <w:r w:rsidRPr="0069173A">
        <w:t xml:space="preserve">  </w:t>
      </w:r>
    </w:p>
    <w:p w:rsidR="00D81861" w:rsidRPr="0069173A" w:rsidRDefault="00D81861" w:rsidP="001A020E">
      <w:pPr>
        <w:widowControl w:val="0"/>
        <w:suppressAutoHyphens/>
        <w:spacing w:after="0" w:line="276" w:lineRule="auto"/>
        <w:jc w:val="both"/>
        <w:rPr>
          <w:rFonts w:ascii="Verdana" w:eastAsia="SimSun" w:hAnsi="Verdana"/>
          <w:kern w:val="1"/>
          <w:sz w:val="20"/>
          <w:szCs w:val="20"/>
          <w:lang w:eastAsia="zh-CN"/>
        </w:rPr>
      </w:pPr>
    </w:p>
    <w:p w:rsidR="00D81861" w:rsidRPr="0069173A" w:rsidRDefault="00D81861" w:rsidP="001A020E">
      <w:pPr>
        <w:widowControl w:val="0"/>
        <w:suppressAutoHyphens/>
        <w:spacing w:after="0" w:line="276" w:lineRule="auto"/>
        <w:jc w:val="both"/>
        <w:rPr>
          <w:rFonts w:ascii="Verdana" w:eastAsia="SimSun" w:hAnsi="Verdana"/>
          <w:kern w:val="1"/>
          <w:sz w:val="20"/>
          <w:szCs w:val="20"/>
          <w:u w:val="single"/>
          <w:lang w:eastAsia="zh-CN"/>
        </w:rPr>
      </w:pPr>
      <w:r w:rsidRPr="0069173A">
        <w:rPr>
          <w:rFonts w:ascii="Verdana" w:eastAsia="SimSun" w:hAnsi="Verdana" w:cs="Verdana"/>
          <w:kern w:val="1"/>
          <w:sz w:val="20"/>
          <w:szCs w:val="20"/>
          <w:lang w:eastAsia="zh-CN"/>
        </w:rPr>
        <w:t>Les offres seront jugées au moyen des critères suivants avec leur pondération :</w:t>
      </w:r>
    </w:p>
    <w:p w:rsidR="00D81861" w:rsidRPr="0069173A" w:rsidRDefault="00D81861" w:rsidP="001A020E">
      <w:pPr>
        <w:widowControl w:val="0"/>
        <w:numPr>
          <w:ilvl w:val="0"/>
          <w:numId w:val="6"/>
        </w:numPr>
        <w:suppressAutoHyphens/>
        <w:spacing w:after="0" w:line="276" w:lineRule="auto"/>
        <w:jc w:val="both"/>
        <w:rPr>
          <w:rFonts w:ascii="Verdana" w:eastAsia="SimSun" w:hAnsi="Verdana"/>
          <w:b/>
          <w:bCs/>
          <w:kern w:val="1"/>
          <w:sz w:val="20"/>
          <w:szCs w:val="20"/>
          <w:lang w:eastAsia="zh-CN"/>
        </w:rPr>
      </w:pPr>
      <w:r w:rsidRPr="0069173A">
        <w:rPr>
          <w:rFonts w:ascii="Verdana" w:eastAsia="SimSun" w:hAnsi="Verdana" w:cs="Verdana"/>
          <w:b/>
          <w:bCs/>
          <w:kern w:val="1"/>
          <w:sz w:val="20"/>
          <w:szCs w:val="20"/>
          <w:lang w:eastAsia="zh-CN"/>
        </w:rPr>
        <w:t xml:space="preserve">Valeur financière: 60 </w:t>
      </w:r>
      <w:r>
        <w:rPr>
          <w:rFonts w:ascii="Verdana" w:eastAsia="SimSun" w:hAnsi="Verdana" w:cs="Verdana"/>
          <w:b/>
          <w:bCs/>
          <w:kern w:val="1"/>
          <w:sz w:val="20"/>
          <w:szCs w:val="20"/>
          <w:lang w:eastAsia="zh-CN"/>
        </w:rPr>
        <w:t>points</w:t>
      </w:r>
    </w:p>
    <w:p w:rsidR="00D81861" w:rsidRPr="0069173A" w:rsidRDefault="00D81861" w:rsidP="00E73D7A">
      <w:pPr>
        <w:widowControl w:val="0"/>
        <w:numPr>
          <w:ilvl w:val="0"/>
          <w:numId w:val="6"/>
        </w:numPr>
        <w:suppressAutoHyphens/>
        <w:spacing w:after="0" w:line="276" w:lineRule="auto"/>
        <w:jc w:val="both"/>
        <w:rPr>
          <w:rFonts w:ascii="Verdana" w:eastAsia="SimSun" w:hAnsi="Verdana"/>
          <w:b/>
          <w:bCs/>
          <w:kern w:val="1"/>
          <w:sz w:val="20"/>
          <w:szCs w:val="20"/>
          <w:lang w:eastAsia="zh-CN"/>
        </w:rPr>
      </w:pPr>
      <w:r w:rsidRPr="0069173A">
        <w:rPr>
          <w:rFonts w:ascii="Verdana" w:eastAsia="SimSun" w:hAnsi="Verdana" w:cs="Verdana"/>
          <w:b/>
          <w:bCs/>
          <w:kern w:val="1"/>
          <w:sz w:val="20"/>
          <w:szCs w:val="20"/>
          <w:lang w:eastAsia="zh-CN"/>
        </w:rPr>
        <w:t xml:space="preserve">Valeur technique :40 </w:t>
      </w:r>
      <w:r>
        <w:rPr>
          <w:rFonts w:ascii="Verdana" w:eastAsia="SimSun" w:hAnsi="Verdana" w:cs="Verdana"/>
          <w:b/>
          <w:bCs/>
          <w:kern w:val="1"/>
          <w:sz w:val="20"/>
          <w:szCs w:val="20"/>
          <w:lang w:eastAsia="zh-CN"/>
        </w:rPr>
        <w:t>points</w:t>
      </w:r>
    </w:p>
    <w:p w:rsidR="00D81861" w:rsidRPr="001A020E" w:rsidRDefault="00D81861" w:rsidP="001A020E">
      <w:pPr>
        <w:widowControl w:val="0"/>
        <w:suppressAutoHyphens/>
        <w:spacing w:after="0" w:line="276" w:lineRule="auto"/>
        <w:ind w:left="720"/>
        <w:jc w:val="both"/>
        <w:rPr>
          <w:rFonts w:ascii="Verdana" w:eastAsia="SimSun" w:hAnsi="Verdana"/>
          <w:kern w:val="1"/>
          <w:sz w:val="20"/>
          <w:szCs w:val="20"/>
          <w:lang w:eastAsia="zh-CN"/>
        </w:rPr>
      </w:pPr>
    </w:p>
    <w:p w:rsidR="00D81861" w:rsidRPr="001A020E" w:rsidRDefault="00D81861" w:rsidP="001A020E">
      <w:pPr>
        <w:widowControl w:val="0"/>
        <w:suppressAutoHyphens/>
        <w:spacing w:after="0" w:line="276" w:lineRule="auto"/>
        <w:jc w:val="both"/>
        <w:rPr>
          <w:rFonts w:ascii="Verdana" w:eastAsia="SimSun" w:hAnsi="Verdana"/>
          <w:kern w:val="1"/>
          <w:sz w:val="20"/>
          <w:szCs w:val="20"/>
          <w:lang w:eastAsia="zh-CN"/>
        </w:rPr>
      </w:pPr>
    </w:p>
    <w:p w:rsidR="00D81861" w:rsidRPr="001A020E" w:rsidRDefault="00D81861" w:rsidP="001A020E">
      <w:pPr>
        <w:widowControl w:val="0"/>
        <w:numPr>
          <w:ilvl w:val="0"/>
          <w:numId w:val="6"/>
        </w:numPr>
        <w:suppressAutoHyphens/>
        <w:spacing w:after="0" w:line="276" w:lineRule="auto"/>
        <w:jc w:val="both"/>
        <w:rPr>
          <w:rFonts w:ascii="Verdana" w:eastAsia="SimSun" w:hAnsi="Verdana"/>
          <w:kern w:val="1"/>
          <w:sz w:val="20"/>
          <w:szCs w:val="20"/>
          <w:lang w:eastAsia="zh-CN"/>
        </w:rPr>
      </w:pPr>
      <w:r>
        <w:rPr>
          <w:rFonts w:ascii="Verdana" w:eastAsia="SimSun" w:hAnsi="Verdana" w:cs="Verdana"/>
          <w:b/>
          <w:bCs/>
          <w:kern w:val="1"/>
          <w:sz w:val="20"/>
          <w:szCs w:val="20"/>
          <w:lang w:eastAsia="zh-CN"/>
        </w:rPr>
        <w:t>V</w:t>
      </w:r>
      <w:r w:rsidRPr="001A020E">
        <w:rPr>
          <w:rFonts w:ascii="Verdana" w:eastAsia="SimSun" w:hAnsi="Verdana" w:cs="Verdana"/>
          <w:b/>
          <w:bCs/>
          <w:kern w:val="1"/>
          <w:sz w:val="20"/>
          <w:szCs w:val="20"/>
          <w:lang w:eastAsia="zh-CN"/>
        </w:rPr>
        <w:t>aleur technique</w:t>
      </w:r>
      <w:r w:rsidRPr="001A020E">
        <w:rPr>
          <w:rFonts w:ascii="Verdana" w:eastAsia="SimSun" w:hAnsi="Verdana"/>
          <w:kern w:val="1"/>
          <w:sz w:val="20"/>
          <w:szCs w:val="20"/>
          <w:lang w:eastAsia="zh-CN"/>
        </w:rPr>
        <w:t> </w:t>
      </w:r>
      <w:r w:rsidRPr="001A020E">
        <w:rPr>
          <w:rFonts w:ascii="Verdana" w:eastAsia="SimSun" w:hAnsi="Verdana" w:cs="Verdana"/>
          <w:kern w:val="1"/>
          <w:sz w:val="20"/>
          <w:szCs w:val="20"/>
          <w:lang w:eastAsia="zh-CN"/>
        </w:rPr>
        <w:t xml:space="preserve">: </w:t>
      </w:r>
      <w:r>
        <w:rPr>
          <w:rFonts w:ascii="Verdana" w:eastAsia="SimSun" w:hAnsi="Verdana" w:cs="Verdana"/>
          <w:b/>
          <w:bCs/>
          <w:kern w:val="1"/>
          <w:sz w:val="20"/>
          <w:szCs w:val="20"/>
          <w:lang w:eastAsia="zh-CN"/>
        </w:rPr>
        <w:t>40</w:t>
      </w:r>
      <w:r w:rsidRPr="001A020E">
        <w:rPr>
          <w:rFonts w:ascii="Verdana" w:eastAsia="SimSun" w:hAnsi="Verdana" w:cs="Verdana"/>
          <w:b/>
          <w:bCs/>
          <w:kern w:val="1"/>
          <w:sz w:val="20"/>
          <w:szCs w:val="20"/>
          <w:lang w:eastAsia="zh-CN"/>
        </w:rPr>
        <w:t xml:space="preserve"> points </w:t>
      </w:r>
    </w:p>
    <w:p w:rsidR="00D81861" w:rsidRPr="001A020E" w:rsidRDefault="00D81861" w:rsidP="00382FCB">
      <w:pPr>
        <w:spacing w:after="0" w:line="276" w:lineRule="auto"/>
        <w:jc w:val="both"/>
        <w:rPr>
          <w:rFonts w:ascii="Verdana" w:eastAsia="SimSun" w:hAnsi="Verdana"/>
          <w:b/>
          <w:bCs/>
          <w:kern w:val="1"/>
          <w:sz w:val="20"/>
          <w:szCs w:val="20"/>
          <w:lang w:eastAsia="zh-CN"/>
        </w:rPr>
      </w:pPr>
      <w:r w:rsidRPr="001A020E">
        <w:rPr>
          <w:rFonts w:ascii="Verdana" w:eastAsia="SimSun" w:hAnsi="Verdana" w:cs="Verdana"/>
          <w:kern w:val="1"/>
          <w:sz w:val="20"/>
          <w:szCs w:val="20"/>
          <w:lang w:eastAsia="zh-CN"/>
        </w:rPr>
        <w:t>El</w:t>
      </w:r>
      <w:r>
        <w:rPr>
          <w:rFonts w:ascii="Verdana" w:eastAsia="SimSun" w:hAnsi="Verdana" w:cs="Verdana"/>
          <w:kern w:val="1"/>
          <w:sz w:val="20"/>
          <w:szCs w:val="20"/>
          <w:lang w:eastAsia="zh-CN"/>
        </w:rPr>
        <w:t xml:space="preserve">le sera </w:t>
      </w:r>
      <w:r w:rsidRPr="00404EF1">
        <w:rPr>
          <w:rFonts w:ascii="Verdana" w:eastAsia="SimSun" w:hAnsi="Verdana" w:cs="Verdana"/>
          <w:kern w:val="1"/>
          <w:sz w:val="20"/>
          <w:szCs w:val="20"/>
          <w:lang w:eastAsia="zh-CN"/>
        </w:rPr>
        <w:t>jugée au moyen</w:t>
      </w:r>
      <w:r>
        <w:rPr>
          <w:rFonts w:ascii="Verdana" w:eastAsia="SimSun" w:hAnsi="Verdana" w:cs="Verdana"/>
          <w:kern w:val="1"/>
          <w:sz w:val="20"/>
          <w:szCs w:val="20"/>
          <w:lang w:eastAsia="zh-CN"/>
        </w:rPr>
        <w:t xml:space="preserve"> des sous </w:t>
      </w:r>
      <w:r w:rsidRPr="001A020E">
        <w:rPr>
          <w:rFonts w:ascii="Verdana" w:eastAsia="SimSun" w:hAnsi="Verdana" w:cs="Verdana"/>
          <w:kern w:val="1"/>
          <w:sz w:val="20"/>
          <w:szCs w:val="20"/>
          <w:lang w:eastAsia="zh-CN"/>
        </w:rPr>
        <w:t>critères suivants :</w:t>
      </w:r>
    </w:p>
    <w:p w:rsidR="00D81861" w:rsidRPr="00336FAC" w:rsidRDefault="00D81861" w:rsidP="001A020E">
      <w:pPr>
        <w:pStyle w:val="ListParagraph"/>
        <w:widowControl w:val="0"/>
        <w:numPr>
          <w:ilvl w:val="0"/>
          <w:numId w:val="7"/>
        </w:numPr>
        <w:suppressAutoHyphens/>
        <w:spacing w:after="0" w:line="276" w:lineRule="auto"/>
        <w:jc w:val="both"/>
        <w:rPr>
          <w:rFonts w:ascii="Verdana" w:eastAsia="SimSun" w:hAnsi="Verdana" w:cs="Verdana"/>
          <w:kern w:val="1"/>
          <w:sz w:val="20"/>
          <w:szCs w:val="20"/>
          <w:lang w:eastAsia="zh-CN"/>
        </w:rPr>
      </w:pPr>
      <w:r w:rsidRPr="00336FAC">
        <w:rPr>
          <w:rFonts w:ascii="Verdana" w:eastAsia="SimSun" w:hAnsi="Verdana" w:cs="Verdana"/>
          <w:color w:val="000000"/>
          <w:kern w:val="1"/>
          <w:sz w:val="20"/>
          <w:szCs w:val="20"/>
          <w:lang w:eastAsia="zh-CN"/>
        </w:rPr>
        <w:t>Qualité  des matériaux et produits proposés</w:t>
      </w:r>
      <w:r w:rsidRPr="00336FAC">
        <w:rPr>
          <w:rFonts w:ascii="Verdana" w:eastAsia="SimSun" w:hAnsi="Verdana" w:cs="Verdana"/>
          <w:color w:val="FF0000"/>
          <w:kern w:val="1"/>
          <w:sz w:val="20"/>
          <w:szCs w:val="20"/>
          <w:lang w:eastAsia="zh-CN"/>
        </w:rPr>
        <w:t xml:space="preserve"> (</w:t>
      </w:r>
      <w:r>
        <w:rPr>
          <w:rFonts w:ascii="Verdana" w:eastAsia="SimSun" w:hAnsi="Verdana" w:cs="Verdana"/>
          <w:kern w:val="1"/>
          <w:sz w:val="20"/>
          <w:szCs w:val="20"/>
          <w:lang w:eastAsia="zh-CN"/>
        </w:rPr>
        <w:t>15</w:t>
      </w:r>
      <w:r w:rsidRPr="00336FAC">
        <w:rPr>
          <w:rFonts w:ascii="Verdana" w:eastAsia="SimSun" w:hAnsi="Verdana" w:cs="Verdana"/>
          <w:color w:val="FF0000"/>
          <w:kern w:val="1"/>
          <w:sz w:val="20"/>
          <w:szCs w:val="20"/>
          <w:lang w:eastAsia="zh-CN"/>
        </w:rPr>
        <w:t xml:space="preserve"> </w:t>
      </w:r>
      <w:r w:rsidRPr="00336FAC">
        <w:rPr>
          <w:rFonts w:ascii="Verdana" w:eastAsia="SimSun" w:hAnsi="Verdana" w:cs="Verdana"/>
          <w:kern w:val="1"/>
          <w:sz w:val="20"/>
          <w:szCs w:val="20"/>
          <w:lang w:eastAsia="zh-CN"/>
        </w:rPr>
        <w:t>points)</w:t>
      </w:r>
    </w:p>
    <w:p w:rsidR="00D81861" w:rsidRPr="00336FAC" w:rsidRDefault="00D81861" w:rsidP="001A020E">
      <w:pPr>
        <w:pStyle w:val="ListParagraph"/>
        <w:widowControl w:val="0"/>
        <w:numPr>
          <w:ilvl w:val="0"/>
          <w:numId w:val="7"/>
        </w:numPr>
        <w:suppressAutoHyphens/>
        <w:spacing w:after="0" w:line="276" w:lineRule="auto"/>
        <w:jc w:val="both"/>
        <w:rPr>
          <w:rFonts w:ascii="Verdana" w:eastAsia="SimSun" w:hAnsi="Verdana" w:cs="Verdana"/>
          <w:kern w:val="1"/>
          <w:sz w:val="20"/>
          <w:szCs w:val="20"/>
          <w:lang w:eastAsia="zh-CN"/>
        </w:rPr>
      </w:pPr>
      <w:r w:rsidRPr="00336FAC">
        <w:rPr>
          <w:rFonts w:ascii="Verdana" w:eastAsia="SimSun" w:hAnsi="Verdana" w:cs="Verdana"/>
          <w:kern w:val="1"/>
          <w:sz w:val="20"/>
          <w:szCs w:val="20"/>
          <w:lang w:eastAsia="zh-CN"/>
        </w:rPr>
        <w:t>Organisation, qualifications et expérience du personnel affecté à la prestation (</w:t>
      </w:r>
      <w:r>
        <w:rPr>
          <w:rFonts w:ascii="Verdana" w:eastAsia="SimSun" w:hAnsi="Verdana" w:cs="Verdana"/>
          <w:kern w:val="1"/>
          <w:sz w:val="20"/>
          <w:szCs w:val="20"/>
          <w:lang w:eastAsia="zh-CN"/>
        </w:rPr>
        <w:t>15</w:t>
      </w:r>
      <w:r w:rsidRPr="00336FAC">
        <w:rPr>
          <w:rFonts w:ascii="Verdana" w:eastAsia="SimSun" w:hAnsi="Verdana" w:cs="Verdana"/>
          <w:kern w:val="1"/>
          <w:sz w:val="20"/>
          <w:szCs w:val="20"/>
          <w:lang w:eastAsia="zh-CN"/>
        </w:rPr>
        <w:t xml:space="preserve"> points)</w:t>
      </w:r>
    </w:p>
    <w:p w:rsidR="00D81861" w:rsidRPr="00336FAC" w:rsidRDefault="00D81861" w:rsidP="001A020E">
      <w:pPr>
        <w:pStyle w:val="ListParagraph"/>
        <w:widowControl w:val="0"/>
        <w:numPr>
          <w:ilvl w:val="0"/>
          <w:numId w:val="7"/>
        </w:numPr>
        <w:suppressAutoHyphens/>
        <w:spacing w:after="0" w:line="276" w:lineRule="auto"/>
        <w:jc w:val="both"/>
        <w:rPr>
          <w:rFonts w:ascii="Verdana" w:eastAsia="SimSun" w:hAnsi="Verdana" w:cs="Verdana"/>
          <w:kern w:val="1"/>
          <w:sz w:val="20"/>
          <w:szCs w:val="20"/>
          <w:lang w:eastAsia="zh-CN"/>
        </w:rPr>
      </w:pPr>
      <w:r w:rsidRPr="00336FAC">
        <w:rPr>
          <w:rFonts w:ascii="Verdana" w:eastAsia="SimSun" w:hAnsi="Verdana" w:cs="Verdana"/>
          <w:kern w:val="1"/>
          <w:sz w:val="20"/>
          <w:szCs w:val="20"/>
          <w:lang w:eastAsia="zh-CN"/>
        </w:rPr>
        <w:t>Dispositif d’organisation du chantier afin de garantir un certain niveau de performance en matière de protection de l’environnement (</w:t>
      </w:r>
      <w:r>
        <w:rPr>
          <w:rFonts w:ascii="Verdana" w:eastAsia="SimSun" w:hAnsi="Verdana" w:cs="Verdana"/>
          <w:kern w:val="1"/>
          <w:sz w:val="20"/>
          <w:szCs w:val="20"/>
          <w:lang w:eastAsia="zh-CN"/>
        </w:rPr>
        <w:t>5</w:t>
      </w:r>
      <w:r w:rsidRPr="00336FAC">
        <w:rPr>
          <w:rFonts w:ascii="Verdana" w:eastAsia="SimSun" w:hAnsi="Verdana" w:cs="Verdana"/>
          <w:kern w:val="1"/>
          <w:sz w:val="20"/>
          <w:szCs w:val="20"/>
          <w:lang w:eastAsia="zh-CN"/>
        </w:rPr>
        <w:t xml:space="preserve"> points)</w:t>
      </w:r>
    </w:p>
    <w:p w:rsidR="00D81861" w:rsidRPr="00336FAC" w:rsidRDefault="00D81861" w:rsidP="001A020E">
      <w:pPr>
        <w:pStyle w:val="ListParagraph"/>
        <w:widowControl w:val="0"/>
        <w:numPr>
          <w:ilvl w:val="0"/>
          <w:numId w:val="7"/>
        </w:numPr>
        <w:suppressAutoHyphens/>
        <w:spacing w:after="0" w:line="276" w:lineRule="auto"/>
        <w:jc w:val="both"/>
        <w:rPr>
          <w:rFonts w:ascii="Verdana" w:eastAsia="SimSun" w:hAnsi="Verdana" w:cs="Verdana"/>
          <w:kern w:val="1"/>
          <w:sz w:val="20"/>
          <w:szCs w:val="20"/>
          <w:lang w:eastAsia="zh-CN"/>
        </w:rPr>
      </w:pPr>
      <w:r w:rsidRPr="00336FAC">
        <w:rPr>
          <w:rFonts w:ascii="Verdana" w:eastAsia="SimSun" w:hAnsi="Verdana" w:cs="Verdana"/>
          <w:kern w:val="1"/>
          <w:sz w:val="20"/>
          <w:szCs w:val="20"/>
          <w:lang w:eastAsia="zh-CN"/>
        </w:rPr>
        <w:t xml:space="preserve">Insertion des publics en difficulté </w:t>
      </w:r>
      <w:r>
        <w:rPr>
          <w:rFonts w:ascii="Verdana" w:eastAsia="SimSun" w:hAnsi="Verdana" w:cs="Verdana"/>
          <w:kern w:val="1"/>
          <w:sz w:val="20"/>
          <w:szCs w:val="20"/>
          <w:lang w:eastAsia="zh-CN"/>
        </w:rPr>
        <w:t>(5</w:t>
      </w:r>
      <w:r w:rsidRPr="00336FAC">
        <w:rPr>
          <w:rFonts w:ascii="Verdana" w:eastAsia="SimSun" w:hAnsi="Verdana" w:cs="Verdana"/>
          <w:kern w:val="1"/>
          <w:sz w:val="20"/>
          <w:szCs w:val="20"/>
          <w:lang w:eastAsia="zh-CN"/>
        </w:rPr>
        <w:t xml:space="preserve"> points)</w:t>
      </w:r>
    </w:p>
    <w:p w:rsidR="00D81861" w:rsidRPr="00404EF1" w:rsidRDefault="00D81861" w:rsidP="00A0309F">
      <w:pPr>
        <w:pStyle w:val="ListParagraph"/>
        <w:widowControl w:val="0"/>
        <w:suppressAutoHyphens/>
        <w:spacing w:after="0" w:line="276" w:lineRule="auto"/>
        <w:jc w:val="both"/>
        <w:rPr>
          <w:rFonts w:ascii="Verdana" w:eastAsia="SimSun" w:hAnsi="Verdana"/>
          <w:kern w:val="1"/>
          <w:sz w:val="20"/>
          <w:szCs w:val="20"/>
          <w:lang w:eastAsia="zh-CN"/>
        </w:rPr>
      </w:pPr>
    </w:p>
    <w:p w:rsidR="00D81861" w:rsidRPr="001A020E" w:rsidRDefault="00D81861" w:rsidP="001A020E">
      <w:pPr>
        <w:widowControl w:val="0"/>
        <w:suppressAutoHyphens/>
        <w:spacing w:after="0" w:line="276" w:lineRule="auto"/>
        <w:rPr>
          <w:rFonts w:ascii="Verdana" w:eastAsia="SimSun" w:hAnsi="Verdana"/>
          <w:b/>
          <w:bCs/>
          <w:kern w:val="1"/>
          <w:sz w:val="20"/>
          <w:szCs w:val="20"/>
          <w:lang w:eastAsia="zh-CN"/>
        </w:rPr>
      </w:pPr>
    </w:p>
    <w:p w:rsidR="00D81861" w:rsidRPr="00267481" w:rsidRDefault="00D81861" w:rsidP="001A020E">
      <w:pPr>
        <w:widowControl w:val="0"/>
        <w:numPr>
          <w:ilvl w:val="0"/>
          <w:numId w:val="6"/>
        </w:numPr>
        <w:suppressAutoHyphens/>
        <w:spacing w:after="0" w:line="276" w:lineRule="auto"/>
        <w:rPr>
          <w:rFonts w:ascii="Verdana" w:eastAsia="SimSun" w:hAnsi="Verdana"/>
          <w:kern w:val="1"/>
          <w:sz w:val="20"/>
          <w:szCs w:val="20"/>
          <w:lang w:eastAsia="zh-CN"/>
        </w:rPr>
      </w:pPr>
      <w:r>
        <w:rPr>
          <w:rFonts w:ascii="Verdana" w:eastAsia="SimSun" w:hAnsi="Verdana" w:cs="Verdana"/>
          <w:b/>
          <w:bCs/>
          <w:kern w:val="1"/>
          <w:sz w:val="20"/>
          <w:szCs w:val="20"/>
          <w:lang w:eastAsia="zh-CN"/>
        </w:rPr>
        <w:t>Valeur financière</w:t>
      </w:r>
      <w:r w:rsidRPr="001A020E">
        <w:rPr>
          <w:rFonts w:ascii="Verdana" w:eastAsia="SimSun" w:hAnsi="Verdana"/>
          <w:b/>
          <w:bCs/>
          <w:kern w:val="1"/>
          <w:sz w:val="20"/>
          <w:szCs w:val="20"/>
          <w:lang w:eastAsia="zh-CN"/>
        </w:rPr>
        <w:t> </w:t>
      </w:r>
      <w:r w:rsidRPr="001A020E">
        <w:rPr>
          <w:rFonts w:ascii="Verdana" w:eastAsia="SimSun" w:hAnsi="Verdana" w:cs="Verdana"/>
          <w:b/>
          <w:bCs/>
          <w:kern w:val="1"/>
          <w:sz w:val="20"/>
          <w:szCs w:val="20"/>
          <w:lang w:eastAsia="zh-CN"/>
        </w:rPr>
        <w:t>:</w:t>
      </w:r>
      <w:r w:rsidRPr="001A020E">
        <w:rPr>
          <w:rFonts w:ascii="Verdana" w:eastAsia="SimSun" w:hAnsi="Verdana" w:cs="Verdana"/>
          <w:kern w:val="1"/>
          <w:sz w:val="20"/>
          <w:szCs w:val="20"/>
          <w:lang w:eastAsia="zh-CN"/>
        </w:rPr>
        <w:t xml:space="preserve"> </w:t>
      </w:r>
      <w:r>
        <w:rPr>
          <w:rFonts w:ascii="Verdana" w:eastAsia="SimSun" w:hAnsi="Verdana" w:cs="Verdana"/>
          <w:b/>
          <w:bCs/>
          <w:kern w:val="1"/>
          <w:sz w:val="20"/>
          <w:szCs w:val="20"/>
          <w:lang w:eastAsia="zh-CN"/>
        </w:rPr>
        <w:t>60</w:t>
      </w:r>
      <w:r w:rsidRPr="001A020E">
        <w:rPr>
          <w:rFonts w:ascii="Verdana" w:eastAsia="SimSun" w:hAnsi="Verdana" w:cs="Verdana"/>
          <w:b/>
          <w:bCs/>
          <w:kern w:val="1"/>
          <w:sz w:val="20"/>
          <w:szCs w:val="20"/>
          <w:lang w:eastAsia="zh-CN"/>
        </w:rPr>
        <w:t xml:space="preserve"> points </w:t>
      </w:r>
    </w:p>
    <w:p w:rsidR="00D81861" w:rsidRDefault="00D81861" w:rsidP="00B36B57">
      <w:pPr>
        <w:autoSpaceDE w:val="0"/>
        <w:autoSpaceDN w:val="0"/>
        <w:adjustRightInd w:val="0"/>
        <w:spacing w:after="0" w:line="240" w:lineRule="auto"/>
        <w:rPr>
          <w:rFonts w:ascii="Wingdings" w:hAnsi="Wingdings" w:cs="Wingdings"/>
          <w:color w:val="000000"/>
          <w:lang w:eastAsia="fr-FR"/>
        </w:rPr>
      </w:pPr>
    </w:p>
    <w:p w:rsidR="00D81861" w:rsidRPr="00B36B57" w:rsidRDefault="00D81861" w:rsidP="00B36B57">
      <w:pPr>
        <w:autoSpaceDE w:val="0"/>
        <w:autoSpaceDN w:val="0"/>
        <w:adjustRightInd w:val="0"/>
        <w:spacing w:after="0" w:line="240" w:lineRule="auto"/>
        <w:rPr>
          <w:rFonts w:ascii="Arial" w:hAnsi="Arial" w:cs="Arial"/>
          <w:color w:val="000000"/>
          <w:lang w:eastAsia="fr-FR"/>
        </w:rPr>
      </w:pPr>
      <w:r>
        <w:rPr>
          <w:rFonts w:ascii="Arial" w:hAnsi="Arial" w:cs="Arial"/>
          <w:b/>
          <w:bCs/>
          <w:color w:val="000000"/>
          <w:lang w:eastAsia="fr-FR"/>
        </w:rPr>
        <w:t xml:space="preserve">La valeur financière </w:t>
      </w:r>
      <w:r w:rsidRPr="0088557B">
        <w:rPr>
          <w:rFonts w:ascii="Arial" w:hAnsi="Arial" w:cs="Arial"/>
          <w:i/>
          <w:iCs/>
          <w:color w:val="000000"/>
          <w:lang w:eastAsia="fr-FR"/>
        </w:rPr>
        <w:t>sera</w:t>
      </w:r>
      <w:r>
        <w:rPr>
          <w:rFonts w:ascii="Arial" w:hAnsi="Arial" w:cs="Arial"/>
          <w:b/>
          <w:bCs/>
          <w:color w:val="000000"/>
          <w:lang w:eastAsia="fr-FR"/>
        </w:rPr>
        <w:t xml:space="preserve"> </w:t>
      </w:r>
      <w:r w:rsidRPr="00B36B57">
        <w:rPr>
          <w:rFonts w:ascii="Arial" w:hAnsi="Arial" w:cs="Arial"/>
          <w:color w:val="000000"/>
          <w:lang w:eastAsia="fr-FR"/>
        </w:rPr>
        <w:t xml:space="preserve"> </w:t>
      </w:r>
      <w:r w:rsidRPr="00B36B57">
        <w:rPr>
          <w:rFonts w:ascii="Arial" w:hAnsi="Arial" w:cs="Arial"/>
          <w:i/>
          <w:iCs/>
          <w:color w:val="000000"/>
          <w:lang w:eastAsia="fr-FR"/>
        </w:rPr>
        <w:t>jugé</w:t>
      </w:r>
      <w:r>
        <w:rPr>
          <w:rFonts w:ascii="Arial" w:hAnsi="Arial" w:cs="Arial"/>
          <w:i/>
          <w:iCs/>
          <w:color w:val="000000"/>
          <w:lang w:eastAsia="fr-FR"/>
        </w:rPr>
        <w:t>e</w:t>
      </w:r>
      <w:r w:rsidRPr="00B36B57">
        <w:rPr>
          <w:rFonts w:ascii="Arial" w:hAnsi="Arial" w:cs="Arial"/>
          <w:i/>
          <w:iCs/>
          <w:color w:val="000000"/>
          <w:lang w:eastAsia="fr-FR"/>
        </w:rPr>
        <w:t xml:space="preserve"> au regard du montant H.T. du détail quantitatif estimatif selon la formule suivante : </w:t>
      </w:r>
    </w:p>
    <w:p w:rsidR="00D81861" w:rsidRPr="00B36B57" w:rsidRDefault="00D81861" w:rsidP="00B36B57">
      <w:pPr>
        <w:autoSpaceDE w:val="0"/>
        <w:autoSpaceDN w:val="0"/>
        <w:adjustRightInd w:val="0"/>
        <w:spacing w:after="0" w:line="240" w:lineRule="auto"/>
        <w:rPr>
          <w:rFonts w:ascii="Arial" w:hAnsi="Arial" w:cs="Arial"/>
          <w:color w:val="000000"/>
          <w:lang w:eastAsia="fr-FR"/>
        </w:rPr>
      </w:pPr>
    </w:p>
    <w:p w:rsidR="00D81861" w:rsidRDefault="00D81861" w:rsidP="00B36B57">
      <w:pPr>
        <w:autoSpaceDE w:val="0"/>
        <w:autoSpaceDN w:val="0"/>
        <w:adjustRightInd w:val="0"/>
        <w:spacing w:after="0" w:line="240" w:lineRule="auto"/>
        <w:rPr>
          <w:rFonts w:ascii="Verdana" w:eastAsia="SimSun" w:hAnsi="Verdana"/>
          <w:kern w:val="1"/>
          <w:sz w:val="20"/>
          <w:szCs w:val="20"/>
          <w:lang w:eastAsia="zh-CN"/>
        </w:rPr>
      </w:pPr>
      <w:r w:rsidRPr="0088557B">
        <w:rPr>
          <w:rFonts w:ascii="Verdana" w:eastAsia="SimSun" w:hAnsi="Verdana" w:cs="Verdana"/>
          <w:kern w:val="1"/>
          <w:sz w:val="20"/>
          <w:szCs w:val="20"/>
          <w:lang w:eastAsia="zh-CN"/>
        </w:rPr>
        <w:t xml:space="preserve">L'offre la moins-disante aura la note maximale de 60 points. </w:t>
      </w:r>
    </w:p>
    <w:p w:rsidR="00D81861" w:rsidRPr="0088557B" w:rsidRDefault="00D81861" w:rsidP="00B36B57">
      <w:pPr>
        <w:autoSpaceDE w:val="0"/>
        <w:autoSpaceDN w:val="0"/>
        <w:adjustRightInd w:val="0"/>
        <w:spacing w:after="0" w:line="240" w:lineRule="auto"/>
        <w:rPr>
          <w:rFonts w:ascii="Verdana" w:eastAsia="SimSun" w:hAnsi="Verdana"/>
          <w:kern w:val="1"/>
          <w:sz w:val="20"/>
          <w:szCs w:val="20"/>
          <w:lang w:eastAsia="zh-CN"/>
        </w:rPr>
      </w:pPr>
    </w:p>
    <w:p w:rsidR="00D81861" w:rsidRPr="0088557B" w:rsidRDefault="00D81861" w:rsidP="00B36B57">
      <w:pPr>
        <w:pStyle w:val="Default"/>
        <w:rPr>
          <w:rFonts w:eastAsia="SimSun"/>
          <w:color w:val="auto"/>
          <w:kern w:val="1"/>
          <w:sz w:val="20"/>
          <w:szCs w:val="20"/>
          <w:lang w:eastAsia="zh-CN"/>
        </w:rPr>
      </w:pPr>
      <w:r w:rsidRPr="0088557B">
        <w:rPr>
          <w:rFonts w:eastAsia="SimSun"/>
          <w:color w:val="auto"/>
          <w:kern w:val="1"/>
          <w:sz w:val="20"/>
          <w:szCs w:val="20"/>
          <w:lang w:eastAsia="zh-CN"/>
        </w:rPr>
        <w:t xml:space="preserve">Les autres offres seront notées selon la formule suivante </w:t>
      </w:r>
    </w:p>
    <w:p w:rsidR="00D81861" w:rsidRPr="00B36B57" w:rsidRDefault="00D81861" w:rsidP="00B36B57">
      <w:pPr>
        <w:autoSpaceDE w:val="0"/>
        <w:autoSpaceDN w:val="0"/>
        <w:adjustRightInd w:val="0"/>
        <w:spacing w:after="0" w:line="240" w:lineRule="auto"/>
        <w:rPr>
          <w:rFonts w:ascii="Verdana" w:hAnsi="Verdana" w:cs="Verdana"/>
        </w:rPr>
      </w:pPr>
    </w:p>
    <w:p w:rsidR="00D81861" w:rsidRPr="0088557B" w:rsidRDefault="00D81861" w:rsidP="00B36B57">
      <w:pPr>
        <w:pStyle w:val="Puce1"/>
        <w:rPr>
          <w:rFonts w:ascii="Verdana" w:eastAsia="SimSun" w:hAnsi="Verdana" w:cs="Verdana"/>
          <w:noProof w:val="0"/>
          <w:kern w:val="1"/>
          <w:lang w:eastAsia="zh-CN"/>
        </w:rPr>
      </w:pPr>
      <w:r w:rsidRPr="0088557B">
        <w:rPr>
          <w:rFonts w:ascii="Verdana" w:eastAsia="SimSun" w:hAnsi="Verdana" w:cs="Verdana"/>
          <w:noProof w:val="0"/>
          <w:kern w:val="1"/>
          <w:lang w:eastAsia="zh-CN"/>
        </w:rPr>
        <w:t>Note « </w:t>
      </w:r>
      <w:r w:rsidRPr="0088557B">
        <w:rPr>
          <w:rFonts w:ascii="Verdana" w:eastAsia="SimSun" w:hAnsi="Verdana" w:cs="Verdana"/>
          <w:b/>
          <w:bCs/>
          <w:noProof w:val="0"/>
          <w:kern w:val="1"/>
          <w:lang w:eastAsia="zh-CN"/>
        </w:rPr>
        <w:t>Valeur financière</w:t>
      </w:r>
      <w:r w:rsidRPr="0088557B">
        <w:rPr>
          <w:rFonts w:ascii="Verdana" w:eastAsia="SimSun" w:hAnsi="Verdana"/>
          <w:noProof w:val="0"/>
          <w:kern w:val="1"/>
          <w:lang w:eastAsia="zh-CN"/>
        </w:rPr>
        <w:t> </w:t>
      </w:r>
      <w:r w:rsidRPr="0088557B">
        <w:rPr>
          <w:rFonts w:ascii="Verdana" w:eastAsia="SimSun" w:hAnsi="Verdana" w:cs="Verdana"/>
          <w:noProof w:val="0"/>
          <w:kern w:val="1"/>
          <w:lang w:eastAsia="zh-CN"/>
        </w:rPr>
        <w:t xml:space="preserve">»  =  </w:t>
      </w:r>
      <w:r w:rsidRPr="0088557B">
        <w:rPr>
          <w:rFonts w:ascii="Verdana" w:eastAsia="SimSun" w:hAnsi="Verdana" w:cs="Verdana"/>
          <w:noProof w:val="0"/>
          <w:kern w:val="1"/>
          <w:u w:val="single"/>
          <w:lang w:eastAsia="zh-CN"/>
        </w:rPr>
        <w:t>Montant de l’offre la moins disante</w:t>
      </w:r>
      <w:r w:rsidRPr="0088557B">
        <w:rPr>
          <w:rFonts w:ascii="Verdana" w:eastAsia="SimSun" w:hAnsi="Verdana" w:cs="Verdana"/>
          <w:noProof w:val="0"/>
          <w:kern w:val="1"/>
          <w:lang w:eastAsia="zh-CN"/>
        </w:rPr>
        <w:t xml:space="preserve">  x 60</w:t>
      </w:r>
    </w:p>
    <w:p w:rsidR="00D81861" w:rsidRPr="0088557B" w:rsidRDefault="00D81861" w:rsidP="00B36B57">
      <w:pPr>
        <w:pStyle w:val="Puce1"/>
        <w:rPr>
          <w:rFonts w:ascii="Verdana" w:eastAsia="SimSun" w:hAnsi="Verdana" w:cs="Verdana"/>
          <w:noProof w:val="0"/>
          <w:kern w:val="1"/>
          <w:lang w:eastAsia="zh-CN"/>
        </w:rPr>
      </w:pPr>
      <w:r w:rsidRPr="0088557B">
        <w:rPr>
          <w:rFonts w:ascii="Verdana" w:eastAsia="SimSun" w:hAnsi="Verdana" w:cs="Verdana"/>
          <w:noProof w:val="0"/>
          <w:kern w:val="1"/>
          <w:lang w:eastAsia="zh-CN"/>
        </w:rPr>
        <w:t xml:space="preserve">  </w:t>
      </w:r>
      <w:r w:rsidRPr="0088557B">
        <w:rPr>
          <w:rFonts w:ascii="Verdana" w:eastAsia="SimSun" w:hAnsi="Verdana" w:cs="Verdana"/>
          <w:noProof w:val="0"/>
          <w:kern w:val="1"/>
          <w:lang w:eastAsia="zh-CN"/>
        </w:rPr>
        <w:tab/>
      </w:r>
      <w:r w:rsidRPr="0088557B">
        <w:rPr>
          <w:rFonts w:ascii="Verdana" w:eastAsia="SimSun" w:hAnsi="Verdana" w:cs="Verdana"/>
          <w:noProof w:val="0"/>
          <w:kern w:val="1"/>
          <w:lang w:eastAsia="zh-CN"/>
        </w:rPr>
        <w:tab/>
      </w:r>
      <w:r w:rsidRPr="0088557B">
        <w:rPr>
          <w:rFonts w:ascii="Verdana" w:eastAsia="SimSun" w:hAnsi="Verdana" w:cs="Verdana"/>
          <w:noProof w:val="0"/>
          <w:kern w:val="1"/>
          <w:lang w:eastAsia="zh-CN"/>
        </w:rPr>
        <w:tab/>
        <w:t xml:space="preserve"> Montant de l’offre considérée</w:t>
      </w:r>
    </w:p>
    <w:p w:rsidR="00D81861" w:rsidRPr="00B36B57" w:rsidRDefault="00D81861" w:rsidP="00B36B57">
      <w:pPr>
        <w:pStyle w:val="Puce1"/>
        <w:rPr>
          <w:rFonts w:ascii="Verdana" w:hAnsi="Verdana" w:cs="Verdana"/>
          <w:noProof w:val="0"/>
          <w:sz w:val="22"/>
          <w:szCs w:val="22"/>
          <w:lang w:eastAsia="en-US"/>
        </w:rPr>
      </w:pPr>
    </w:p>
    <w:p w:rsidR="00D81861" w:rsidRDefault="00D81861" w:rsidP="00A72693">
      <w:pPr>
        <w:widowControl w:val="0"/>
        <w:suppressAutoHyphens/>
        <w:spacing w:after="0" w:line="276" w:lineRule="auto"/>
        <w:jc w:val="both"/>
        <w:rPr>
          <w:rFonts w:ascii="Verdana" w:eastAsia="SimSun" w:hAnsi="Verdana"/>
          <w:kern w:val="1"/>
          <w:sz w:val="20"/>
          <w:szCs w:val="20"/>
          <w:lang w:eastAsia="zh-CN"/>
        </w:rPr>
      </w:pPr>
      <w:r>
        <w:rPr>
          <w:rFonts w:ascii="Verdana" w:eastAsia="SimSun" w:hAnsi="Verdana" w:cs="Verdana"/>
          <w:kern w:val="1"/>
          <w:sz w:val="20"/>
          <w:szCs w:val="20"/>
          <w:lang w:eastAsia="zh-CN"/>
        </w:rPr>
        <w:t>La note globale sera obtenue en faisant la somme des notes « valeur technique</w:t>
      </w:r>
      <w:r>
        <w:rPr>
          <w:rFonts w:ascii="Verdana" w:eastAsia="SimSun" w:hAnsi="Verdana"/>
          <w:kern w:val="1"/>
          <w:sz w:val="20"/>
          <w:szCs w:val="20"/>
          <w:lang w:eastAsia="zh-CN"/>
        </w:rPr>
        <w:t> </w:t>
      </w:r>
      <w:r>
        <w:rPr>
          <w:rFonts w:ascii="Verdana" w:eastAsia="SimSun" w:hAnsi="Verdana" w:cs="Verdana"/>
          <w:kern w:val="1"/>
          <w:sz w:val="20"/>
          <w:szCs w:val="20"/>
          <w:lang w:eastAsia="zh-CN"/>
        </w:rPr>
        <w:t>» et « valeur financière</w:t>
      </w:r>
      <w:r>
        <w:rPr>
          <w:rFonts w:ascii="Verdana" w:eastAsia="SimSun" w:hAnsi="Verdana"/>
          <w:kern w:val="1"/>
          <w:sz w:val="20"/>
          <w:szCs w:val="20"/>
          <w:lang w:eastAsia="zh-CN"/>
        </w:rPr>
        <w:t> </w:t>
      </w:r>
      <w:r>
        <w:rPr>
          <w:rFonts w:ascii="Verdana" w:eastAsia="SimSun" w:hAnsi="Verdana" w:cs="Verdana"/>
          <w:kern w:val="1"/>
          <w:sz w:val="20"/>
          <w:szCs w:val="20"/>
          <w:lang w:eastAsia="zh-CN"/>
        </w:rPr>
        <w:t>».</w:t>
      </w:r>
    </w:p>
    <w:p w:rsidR="00D81861" w:rsidRPr="00A72693" w:rsidRDefault="00D81861" w:rsidP="00A72693">
      <w:pPr>
        <w:widowControl w:val="0"/>
        <w:suppressAutoHyphens/>
        <w:spacing w:after="0" w:line="276" w:lineRule="auto"/>
        <w:jc w:val="both"/>
        <w:rPr>
          <w:rFonts w:ascii="Verdana" w:eastAsia="SimSun" w:hAnsi="Verdana" w:cs="Verdana"/>
          <w:kern w:val="1"/>
          <w:sz w:val="20"/>
          <w:szCs w:val="20"/>
          <w:lang w:eastAsia="zh-CN"/>
        </w:rPr>
      </w:pPr>
      <w:r w:rsidRPr="00A72693">
        <w:rPr>
          <w:rFonts w:ascii="Verdana" w:eastAsia="SimSun" w:hAnsi="Verdana" w:cs="Verdana"/>
          <w:kern w:val="1"/>
          <w:sz w:val="20"/>
          <w:szCs w:val="20"/>
          <w:lang w:eastAsia="zh-CN"/>
        </w:rPr>
        <w:t xml:space="preserve">Les notes des candidats seront arrondies au centième. </w:t>
      </w:r>
    </w:p>
    <w:p w:rsidR="00D81861" w:rsidRDefault="00D81861" w:rsidP="00A72693">
      <w:pPr>
        <w:widowControl w:val="0"/>
        <w:suppressAutoHyphens/>
        <w:spacing w:after="0" w:line="276" w:lineRule="auto"/>
        <w:jc w:val="both"/>
        <w:rPr>
          <w:rFonts w:ascii="Verdana" w:eastAsia="SimSun" w:hAnsi="Verdana"/>
          <w:kern w:val="1"/>
          <w:sz w:val="20"/>
          <w:szCs w:val="20"/>
          <w:lang w:eastAsia="zh-CN"/>
        </w:rPr>
      </w:pPr>
    </w:p>
    <w:p w:rsidR="00D81861" w:rsidRDefault="00D81861" w:rsidP="00A72693">
      <w:pPr>
        <w:widowControl w:val="0"/>
        <w:suppressAutoHyphens/>
        <w:spacing w:after="0" w:line="276" w:lineRule="auto"/>
        <w:jc w:val="both"/>
        <w:rPr>
          <w:rFonts w:ascii="Verdana" w:eastAsia="SimSun" w:hAnsi="Verdana"/>
          <w:kern w:val="1"/>
          <w:sz w:val="20"/>
          <w:szCs w:val="20"/>
          <w:lang w:eastAsia="zh-CN"/>
        </w:rPr>
      </w:pPr>
      <w:r>
        <w:rPr>
          <w:rFonts w:ascii="Verdana" w:eastAsia="SimSun" w:hAnsi="Verdana" w:cs="Verdana"/>
          <w:kern w:val="1"/>
          <w:sz w:val="20"/>
          <w:szCs w:val="20"/>
          <w:lang w:eastAsia="zh-CN"/>
        </w:rPr>
        <w:t>Conformément aux articles R2152-3, R2152-4 et R2152-5</w:t>
      </w:r>
      <w:r w:rsidRPr="00A72693">
        <w:rPr>
          <w:rFonts w:ascii="Verdana" w:eastAsia="SimSun" w:hAnsi="Verdana" w:cs="Verdana"/>
          <w:kern w:val="1"/>
          <w:sz w:val="20"/>
          <w:szCs w:val="20"/>
          <w:lang w:eastAsia="zh-CN"/>
        </w:rPr>
        <w:t xml:space="preserve"> </w:t>
      </w:r>
      <w:r>
        <w:rPr>
          <w:rFonts w:ascii="Verdana" w:eastAsia="SimSun" w:hAnsi="Verdana" w:cs="Verdana"/>
          <w:kern w:val="1"/>
          <w:sz w:val="20"/>
          <w:szCs w:val="20"/>
          <w:lang w:eastAsia="zh-CN"/>
        </w:rPr>
        <w:t>du Code de la Commande Publique</w:t>
      </w:r>
      <w:r w:rsidRPr="00A72693">
        <w:rPr>
          <w:rFonts w:ascii="Verdana" w:eastAsia="SimSun" w:hAnsi="Verdana" w:cs="Verdana"/>
          <w:kern w:val="1"/>
          <w:sz w:val="20"/>
          <w:szCs w:val="20"/>
          <w:lang w:eastAsia="zh-CN"/>
        </w:rPr>
        <w:t xml:space="preserve">, l’acheteur public a la possibilité d’écarter les offres jugées anormalement basses après avoir demandé au candidat, par écrit, des précisions sur la composition de l’offre et après avoir vérifié les justifications fournies. </w:t>
      </w:r>
    </w:p>
    <w:p w:rsidR="00D81861" w:rsidRPr="00F173B1" w:rsidRDefault="00D81861" w:rsidP="00F173B1">
      <w:pPr>
        <w:widowControl w:val="0"/>
        <w:suppressAutoHyphens/>
        <w:spacing w:after="0" w:line="276" w:lineRule="auto"/>
        <w:jc w:val="both"/>
        <w:rPr>
          <w:rFonts w:ascii="Verdana" w:eastAsia="SimSun" w:hAnsi="Verdana"/>
          <w:kern w:val="1"/>
          <w:sz w:val="18"/>
          <w:szCs w:val="18"/>
          <w:lang w:eastAsia="zh-CN"/>
        </w:rPr>
      </w:pPr>
    </w:p>
    <w:p w:rsidR="00D81861" w:rsidRPr="00F173B1" w:rsidRDefault="00D81861" w:rsidP="00F173B1">
      <w:pPr>
        <w:spacing w:line="276" w:lineRule="auto"/>
        <w:jc w:val="both"/>
        <w:rPr>
          <w:rFonts w:ascii="Verdana" w:hAnsi="Verdana" w:cs="Verdana"/>
          <w:color w:val="000000"/>
          <w:sz w:val="20"/>
          <w:szCs w:val="20"/>
          <w:lang w:eastAsia="zh-CN"/>
        </w:rPr>
      </w:pPr>
      <w:r w:rsidRPr="00F173B1">
        <w:rPr>
          <w:rFonts w:ascii="Verdana" w:hAnsi="Verdana" w:cs="Verdana"/>
          <w:color w:val="000000"/>
          <w:sz w:val="20"/>
          <w:szCs w:val="20"/>
          <w:lang w:eastAsia="zh-CN"/>
        </w:rPr>
        <w:t xml:space="preserve">Il est, enfin, précisé que le défaut de signature </w:t>
      </w:r>
      <w:r>
        <w:rPr>
          <w:rFonts w:ascii="Verdana" w:hAnsi="Verdana" w:cs="Verdana"/>
          <w:color w:val="000000"/>
          <w:sz w:val="20"/>
          <w:szCs w:val="20"/>
          <w:lang w:eastAsia="zh-CN"/>
        </w:rPr>
        <w:t>de l’</w:t>
      </w:r>
      <w:r w:rsidRPr="00F173B1">
        <w:rPr>
          <w:rFonts w:ascii="Verdana" w:hAnsi="Verdana" w:cs="Verdana"/>
          <w:color w:val="000000"/>
          <w:sz w:val="20"/>
          <w:szCs w:val="20"/>
          <w:lang w:eastAsia="zh-CN"/>
        </w:rPr>
        <w:t xml:space="preserve">acte d’engagement et cahier des clauses administratives particulières </w:t>
      </w:r>
      <w:r w:rsidRPr="00F173B1">
        <w:rPr>
          <w:rFonts w:ascii="Verdana" w:hAnsi="Verdana" w:cs="Verdana"/>
          <w:b/>
          <w:bCs/>
          <w:color w:val="000000"/>
          <w:sz w:val="20"/>
          <w:szCs w:val="20"/>
          <w:lang w:eastAsia="zh-CN"/>
        </w:rPr>
        <w:t>lors du dépôt de l’offre</w:t>
      </w:r>
      <w:r w:rsidRPr="00F173B1">
        <w:rPr>
          <w:rFonts w:ascii="Verdana" w:hAnsi="Verdana" w:cs="Verdana"/>
          <w:color w:val="000000"/>
          <w:sz w:val="20"/>
          <w:szCs w:val="20"/>
          <w:lang w:eastAsia="zh-CN"/>
        </w:rPr>
        <w:t xml:space="preserve"> ne constituerait pas une irrégularité substantielle. </w:t>
      </w:r>
    </w:p>
    <w:p w:rsidR="00D81861" w:rsidRDefault="00D81861" w:rsidP="003E764C">
      <w:pPr>
        <w:pStyle w:val="Heading2"/>
        <w:rPr>
          <w:rFonts w:cs="Calibri"/>
        </w:rPr>
      </w:pPr>
      <w:bookmarkStart w:id="23" w:name="_Toc152164333"/>
      <w:r>
        <w:t>4.2</w:t>
      </w:r>
      <w:r w:rsidRPr="001A020E">
        <w:t>. Suite à donner à la consultation</w:t>
      </w:r>
      <w:bookmarkEnd w:id="23"/>
      <w:r w:rsidRPr="001A020E">
        <w:t xml:space="preserve"> </w:t>
      </w:r>
    </w:p>
    <w:p w:rsidR="00D81861" w:rsidRPr="0088557B" w:rsidRDefault="00D81861" w:rsidP="0088557B">
      <w:pPr>
        <w:rPr>
          <w:lang w:eastAsia="zh-CN"/>
        </w:rPr>
      </w:pPr>
    </w:p>
    <w:p w:rsidR="00D81861" w:rsidRPr="00A72693" w:rsidRDefault="00D81861" w:rsidP="00B011A8">
      <w:pPr>
        <w:widowControl w:val="0"/>
        <w:suppressAutoHyphens/>
        <w:spacing w:after="0" w:line="276" w:lineRule="auto"/>
        <w:jc w:val="both"/>
        <w:rPr>
          <w:rFonts w:ascii="Verdana" w:eastAsia="SimSun" w:hAnsi="Verdana"/>
          <w:kern w:val="1"/>
          <w:sz w:val="20"/>
          <w:szCs w:val="20"/>
          <w:lang w:eastAsia="zh-CN"/>
        </w:rPr>
      </w:pPr>
      <w:r w:rsidRPr="00B011A8">
        <w:rPr>
          <w:rFonts w:ascii="Verdana" w:eastAsia="SimSun" w:hAnsi="Verdana" w:cs="Verdana"/>
          <w:kern w:val="1"/>
          <w:sz w:val="20"/>
          <w:szCs w:val="20"/>
          <w:lang w:eastAsia="zh-CN"/>
        </w:rPr>
        <w:t xml:space="preserve">La collectivité </w:t>
      </w:r>
      <w:r>
        <w:rPr>
          <w:rFonts w:ascii="Verdana" w:eastAsia="SimSun" w:hAnsi="Verdana" w:cs="Verdana"/>
          <w:kern w:val="1"/>
          <w:sz w:val="20"/>
          <w:szCs w:val="20"/>
          <w:lang w:eastAsia="zh-CN"/>
        </w:rPr>
        <w:t xml:space="preserve">pourra </w:t>
      </w:r>
      <w:r w:rsidRPr="00B011A8">
        <w:rPr>
          <w:rFonts w:ascii="Verdana" w:eastAsia="SimSun" w:hAnsi="Verdana" w:cs="Verdana"/>
          <w:kern w:val="1"/>
          <w:sz w:val="20"/>
          <w:szCs w:val="20"/>
          <w:lang w:eastAsia="zh-CN"/>
        </w:rPr>
        <w:t>négocier avec les</w:t>
      </w:r>
      <w:r>
        <w:rPr>
          <w:rFonts w:ascii="Verdana" w:eastAsia="SimSun" w:hAnsi="Verdana" w:cs="Verdana"/>
          <w:kern w:val="1"/>
          <w:sz w:val="20"/>
          <w:szCs w:val="20"/>
          <w:lang w:eastAsia="zh-CN"/>
        </w:rPr>
        <w:t xml:space="preserve"> </w:t>
      </w:r>
      <w:r w:rsidRPr="00B573ED">
        <w:rPr>
          <w:rFonts w:ascii="Verdana" w:eastAsia="SimSun" w:hAnsi="Verdana" w:cs="Verdana"/>
          <w:kern w:val="1"/>
          <w:sz w:val="20"/>
          <w:szCs w:val="20"/>
          <w:lang w:eastAsia="zh-CN"/>
        </w:rPr>
        <w:t>3</w:t>
      </w:r>
      <w:r w:rsidRPr="00A72693">
        <w:rPr>
          <w:rFonts w:ascii="Verdana" w:eastAsia="SimSun" w:hAnsi="Verdana" w:cs="Verdana"/>
          <w:i/>
          <w:iCs/>
          <w:color w:val="1F3864"/>
          <w:kern w:val="1"/>
          <w:sz w:val="20"/>
          <w:szCs w:val="20"/>
          <w:lang w:eastAsia="zh-CN"/>
        </w:rPr>
        <w:t xml:space="preserve"> </w:t>
      </w:r>
      <w:r w:rsidRPr="00B011A8">
        <w:rPr>
          <w:rFonts w:ascii="Verdana" w:eastAsia="SimSun" w:hAnsi="Verdana" w:cs="Verdana"/>
          <w:kern w:val="1"/>
          <w:sz w:val="20"/>
          <w:szCs w:val="20"/>
          <w:lang w:eastAsia="zh-CN"/>
        </w:rPr>
        <w:t xml:space="preserve">candidats les </w:t>
      </w:r>
      <w:r w:rsidRPr="00A72693">
        <w:rPr>
          <w:rFonts w:ascii="Verdana" w:eastAsia="SimSun" w:hAnsi="Verdana" w:cs="Verdana"/>
          <w:kern w:val="1"/>
          <w:sz w:val="20"/>
          <w:szCs w:val="20"/>
          <w:lang w:eastAsia="zh-CN"/>
        </w:rPr>
        <w:t>mieux-disant</w:t>
      </w:r>
      <w:r>
        <w:rPr>
          <w:rFonts w:ascii="Verdana" w:eastAsia="SimSun" w:hAnsi="Verdana" w:cs="Verdana"/>
          <w:kern w:val="1"/>
          <w:sz w:val="20"/>
          <w:szCs w:val="20"/>
          <w:lang w:eastAsia="zh-CN"/>
        </w:rPr>
        <w:t xml:space="preserve"> de chaque lot</w:t>
      </w:r>
      <w:r w:rsidRPr="00A72693">
        <w:rPr>
          <w:rFonts w:ascii="Verdana" w:eastAsia="SimSun" w:hAnsi="Verdana" w:cs="Verdana"/>
          <w:kern w:val="1"/>
          <w:sz w:val="20"/>
          <w:szCs w:val="20"/>
          <w:lang w:eastAsia="zh-CN"/>
        </w:rPr>
        <w:t>. Cette négociation pourra porter sur tous les éléments de l’offre.</w:t>
      </w:r>
      <w:r w:rsidRPr="00A72693">
        <w:rPr>
          <w:rFonts w:ascii="Verdana" w:hAnsi="Verdana" w:cs="Verdana"/>
          <w:sz w:val="20"/>
          <w:szCs w:val="20"/>
        </w:rPr>
        <w:t xml:space="preserve"> La collectivité se réserve le droit d’attribuer le marché sur la base des offres initiales sans négociation</w:t>
      </w:r>
    </w:p>
    <w:p w:rsidR="00D81861" w:rsidRDefault="00D81861" w:rsidP="009761F6">
      <w:pPr>
        <w:widowControl w:val="0"/>
        <w:suppressAutoHyphens/>
        <w:spacing w:after="0" w:line="276" w:lineRule="auto"/>
        <w:jc w:val="both"/>
        <w:rPr>
          <w:rFonts w:ascii="Verdana" w:eastAsia="SimSun" w:hAnsi="Verdana"/>
          <w:kern w:val="1"/>
          <w:sz w:val="20"/>
          <w:szCs w:val="20"/>
          <w:lang w:eastAsia="zh-CN"/>
        </w:rPr>
      </w:pPr>
    </w:p>
    <w:p w:rsidR="00D81861" w:rsidRDefault="00D81861" w:rsidP="009761F6">
      <w:pPr>
        <w:widowControl w:val="0"/>
        <w:suppressAutoHyphens/>
        <w:spacing w:after="0" w:line="276" w:lineRule="auto"/>
        <w:jc w:val="both"/>
        <w:rPr>
          <w:rFonts w:ascii="Verdana" w:eastAsia="SimSun" w:hAnsi="Verdana"/>
          <w:kern w:val="1"/>
          <w:sz w:val="20"/>
          <w:szCs w:val="20"/>
          <w:lang w:eastAsia="zh-CN"/>
        </w:rPr>
      </w:pPr>
      <w:r w:rsidRPr="002B4134">
        <w:rPr>
          <w:rFonts w:ascii="Verdana" w:eastAsia="SimSun" w:hAnsi="Verdana" w:cs="Verdana"/>
          <w:kern w:val="1"/>
          <w:sz w:val="20"/>
          <w:szCs w:val="20"/>
          <w:lang w:eastAsia="zh-CN"/>
        </w:rPr>
        <w:t xml:space="preserve">L’offre qui obtiendra le total le plus élevé sera désignée offre économiquement la plus avantageuse. Dans le cas où plusieurs candidats arriveraient ex-aequo, le marché sera attribué à celui ayant obtenu la meilleure note au critère prépondérant </w:t>
      </w:r>
      <w:r>
        <w:rPr>
          <w:rFonts w:ascii="Verdana" w:eastAsia="SimSun" w:hAnsi="Verdana" w:cs="Verdana"/>
          <w:kern w:val="1"/>
          <w:sz w:val="20"/>
          <w:szCs w:val="20"/>
          <w:lang w:eastAsia="zh-CN"/>
        </w:rPr>
        <w:t>soit à la valeur financière.</w:t>
      </w:r>
    </w:p>
    <w:p w:rsidR="00D81861" w:rsidRPr="001A020E" w:rsidRDefault="00D81861" w:rsidP="009761F6">
      <w:pPr>
        <w:widowControl w:val="0"/>
        <w:suppressAutoHyphens/>
        <w:spacing w:after="0" w:line="276" w:lineRule="auto"/>
        <w:jc w:val="both"/>
        <w:rPr>
          <w:rFonts w:ascii="Verdana" w:eastAsia="SimSun" w:hAnsi="Verdana"/>
          <w:kern w:val="1"/>
          <w:sz w:val="20"/>
          <w:szCs w:val="20"/>
          <w:lang w:eastAsia="zh-CN"/>
        </w:rPr>
      </w:pPr>
    </w:p>
    <w:p w:rsidR="00D81861" w:rsidRDefault="00D81861" w:rsidP="00A72693">
      <w:pPr>
        <w:widowControl w:val="0"/>
        <w:suppressAutoHyphens/>
        <w:spacing w:after="0" w:line="276" w:lineRule="auto"/>
        <w:jc w:val="both"/>
        <w:rPr>
          <w:rFonts w:ascii="Verdana" w:eastAsia="SimSun" w:hAnsi="Verdana"/>
          <w:kern w:val="1"/>
          <w:sz w:val="20"/>
          <w:szCs w:val="20"/>
          <w:lang w:eastAsia="zh-CN"/>
        </w:rPr>
      </w:pPr>
      <w:r w:rsidRPr="00BD11C5">
        <w:rPr>
          <w:rFonts w:ascii="Verdana" w:eastAsia="SimSun" w:hAnsi="Verdana" w:cs="Verdana"/>
          <w:kern w:val="1"/>
          <w:sz w:val="20"/>
          <w:szCs w:val="20"/>
          <w:lang w:eastAsia="zh-CN"/>
        </w:rPr>
        <w:t xml:space="preserve">L’attributaire pressenti fournira les documents mentionnés </w:t>
      </w:r>
      <w:r>
        <w:rPr>
          <w:rFonts w:ascii="Verdana" w:eastAsia="SimSun" w:hAnsi="Verdana" w:cs="Verdana"/>
          <w:kern w:val="1"/>
          <w:sz w:val="20"/>
          <w:szCs w:val="20"/>
          <w:lang w:eastAsia="zh-CN"/>
        </w:rPr>
        <w:t xml:space="preserve">au sein des articles R2143-6 à R2143-10 du Code de la Commande Publique ainsi qu’une </w:t>
      </w:r>
      <w:r w:rsidRPr="00BD11C5">
        <w:rPr>
          <w:rFonts w:ascii="Verdana" w:hAnsi="Verdana" w:cs="Verdana"/>
          <w:sz w:val="20"/>
          <w:szCs w:val="20"/>
        </w:rPr>
        <w:t xml:space="preserve">attestation d’assurance de responsabilité obligatoire </w:t>
      </w:r>
      <w:r>
        <w:rPr>
          <w:rFonts w:ascii="Verdana" w:hAnsi="Verdana" w:cs="Verdana"/>
          <w:sz w:val="20"/>
          <w:szCs w:val="20"/>
        </w:rPr>
        <w:t xml:space="preserve">telle que </w:t>
      </w:r>
      <w:r w:rsidRPr="00BD11C5">
        <w:rPr>
          <w:rFonts w:ascii="Verdana" w:hAnsi="Verdana" w:cs="Verdana"/>
          <w:sz w:val="20"/>
          <w:szCs w:val="20"/>
        </w:rPr>
        <w:t xml:space="preserve">prévue à </w:t>
      </w:r>
      <w:hyperlink r:id="rId13" w:history="1">
        <w:r w:rsidRPr="00BD11C5">
          <w:rPr>
            <w:rStyle w:val="Hyperlink"/>
            <w:rFonts w:ascii="Verdana" w:hAnsi="Verdana" w:cs="Verdana"/>
            <w:color w:val="auto"/>
            <w:sz w:val="20"/>
            <w:szCs w:val="20"/>
            <w:u w:val="none"/>
          </w:rPr>
          <w:t>l’article L.243-2 du code des assurances</w:t>
        </w:r>
      </w:hyperlink>
      <w:r w:rsidRPr="00BD11C5">
        <w:rPr>
          <w:rFonts w:ascii="Verdana" w:hAnsi="Verdana" w:cs="Verdana"/>
          <w:sz w:val="20"/>
          <w:szCs w:val="20"/>
        </w:rPr>
        <w:t xml:space="preserve">. </w:t>
      </w:r>
      <w:r w:rsidRPr="00333E3B">
        <w:rPr>
          <w:rFonts w:ascii="Verdana" w:hAnsi="Verdana" w:cs="Verdana"/>
          <w:sz w:val="20"/>
          <w:szCs w:val="20"/>
        </w:rPr>
        <w:t xml:space="preserve">En cas de groupement, un document d’habilitation du mandataire devra également </w:t>
      </w:r>
      <w:r w:rsidRPr="00DD5ED1">
        <w:rPr>
          <w:rFonts w:ascii="Verdana" w:hAnsi="Verdana" w:cs="Verdana"/>
          <w:sz w:val="20"/>
          <w:szCs w:val="20"/>
        </w:rPr>
        <w:t>être fourni.</w:t>
      </w:r>
      <w:r w:rsidRPr="00DD5ED1">
        <w:rPr>
          <w:rFonts w:ascii="Verdana" w:eastAsia="SimSun" w:hAnsi="Verdana" w:cs="Verdana"/>
          <w:kern w:val="1"/>
          <w:sz w:val="20"/>
          <w:szCs w:val="20"/>
          <w:lang w:eastAsia="zh-CN"/>
        </w:rPr>
        <w:t xml:space="preserve"> </w:t>
      </w:r>
      <w:r w:rsidRPr="00DD5ED1">
        <w:rPr>
          <w:rFonts w:ascii="Verdana" w:hAnsi="Verdana" w:cs="Verdana"/>
          <w:sz w:val="20"/>
          <w:szCs w:val="20"/>
        </w:rPr>
        <w:t>Ce dernier devra être signé</w:t>
      </w:r>
      <w:r>
        <w:rPr>
          <w:rFonts w:ascii="Verdana" w:hAnsi="Verdana" w:cs="Verdana"/>
          <w:sz w:val="20"/>
          <w:szCs w:val="20"/>
        </w:rPr>
        <w:t xml:space="preserve"> électroniquement</w:t>
      </w:r>
      <w:r w:rsidRPr="00DD5ED1">
        <w:rPr>
          <w:rFonts w:ascii="Verdana" w:hAnsi="Verdana" w:cs="Verdana"/>
          <w:sz w:val="20"/>
          <w:szCs w:val="20"/>
        </w:rPr>
        <w:t xml:space="preserve"> par l’ensemble des membres du groupement et être d’une date antérieure à la date de signature </w:t>
      </w:r>
      <w:r>
        <w:rPr>
          <w:rFonts w:ascii="Verdana" w:hAnsi="Verdana" w:cs="Verdana"/>
          <w:sz w:val="20"/>
          <w:szCs w:val="20"/>
        </w:rPr>
        <w:t xml:space="preserve">de l’acte d’engagement </w:t>
      </w:r>
      <w:r w:rsidRPr="00DD5ED1">
        <w:rPr>
          <w:rFonts w:ascii="Verdana" w:hAnsi="Verdana" w:cs="Verdana"/>
          <w:sz w:val="20"/>
          <w:szCs w:val="20"/>
        </w:rPr>
        <w:t xml:space="preserve">par le mandataire. </w:t>
      </w:r>
      <w:r w:rsidRPr="001A020E">
        <w:rPr>
          <w:rFonts w:ascii="Verdana" w:eastAsia="SimSun" w:hAnsi="Verdana" w:cs="Verdana"/>
          <w:kern w:val="1"/>
          <w:sz w:val="20"/>
          <w:szCs w:val="20"/>
          <w:lang w:eastAsia="zh-CN"/>
        </w:rPr>
        <w:t xml:space="preserve">Le délai imparti par le pouvoir adjudicateur pour remettre ces documents ne </w:t>
      </w:r>
      <w:r>
        <w:rPr>
          <w:rFonts w:ascii="Verdana" w:eastAsia="SimSun" w:hAnsi="Verdana" w:cs="Verdana"/>
          <w:kern w:val="1"/>
          <w:sz w:val="20"/>
          <w:szCs w:val="20"/>
          <w:lang w:eastAsia="zh-CN"/>
        </w:rPr>
        <w:t>pourra être supérieur à 10 jours</w:t>
      </w:r>
      <w:r w:rsidRPr="001A020E">
        <w:rPr>
          <w:rFonts w:ascii="Verdana" w:eastAsia="SimSun" w:hAnsi="Verdana" w:cs="Verdana"/>
          <w:kern w:val="1"/>
          <w:sz w:val="20"/>
          <w:szCs w:val="20"/>
          <w:lang w:eastAsia="zh-CN"/>
        </w:rPr>
        <w:t xml:space="preserve">. </w:t>
      </w:r>
    </w:p>
    <w:p w:rsidR="00D81861" w:rsidRDefault="00D81861" w:rsidP="00A72693">
      <w:pPr>
        <w:widowControl w:val="0"/>
        <w:suppressAutoHyphens/>
        <w:spacing w:after="0" w:line="276" w:lineRule="auto"/>
        <w:jc w:val="both"/>
        <w:rPr>
          <w:rFonts w:ascii="Verdana" w:eastAsia="SimSun" w:hAnsi="Verdana"/>
          <w:kern w:val="1"/>
          <w:sz w:val="20"/>
          <w:szCs w:val="20"/>
          <w:lang w:eastAsia="zh-CN"/>
        </w:rPr>
      </w:pPr>
    </w:p>
    <w:p w:rsidR="00D81861" w:rsidRPr="001A020E" w:rsidRDefault="00D81861" w:rsidP="00A72693">
      <w:pPr>
        <w:widowControl w:val="0"/>
        <w:suppressAutoHyphens/>
        <w:spacing w:after="0" w:line="276" w:lineRule="auto"/>
        <w:jc w:val="both"/>
        <w:rPr>
          <w:rFonts w:ascii="Verdana" w:eastAsia="SimSun" w:hAnsi="Verdana" w:cs="Verdana"/>
          <w:kern w:val="1"/>
          <w:sz w:val="20"/>
          <w:szCs w:val="20"/>
          <w:lang w:eastAsia="zh-CN"/>
        </w:rPr>
      </w:pPr>
      <w:r w:rsidRPr="001A020E">
        <w:rPr>
          <w:rFonts w:ascii="Verdana" w:eastAsia="SimSun" w:hAnsi="Verdana" w:cs="Verdana"/>
          <w:kern w:val="1"/>
          <w:sz w:val="20"/>
          <w:szCs w:val="20"/>
          <w:lang w:eastAsia="zh-CN"/>
        </w:rPr>
        <w:t xml:space="preserve">En l’absence de </w:t>
      </w:r>
      <w:r>
        <w:rPr>
          <w:rFonts w:ascii="Verdana" w:eastAsia="SimSun" w:hAnsi="Verdana" w:cs="Verdana"/>
          <w:kern w:val="1"/>
          <w:sz w:val="20"/>
          <w:szCs w:val="20"/>
          <w:lang w:eastAsia="zh-CN"/>
        </w:rPr>
        <w:t xml:space="preserve">production de </w:t>
      </w:r>
      <w:r w:rsidRPr="001A020E">
        <w:rPr>
          <w:rFonts w:ascii="Verdana" w:eastAsia="SimSun" w:hAnsi="Verdana" w:cs="Verdana"/>
          <w:kern w:val="1"/>
          <w:sz w:val="20"/>
          <w:szCs w:val="20"/>
          <w:lang w:eastAsia="zh-CN"/>
        </w:rPr>
        <w:t>ces documents</w:t>
      </w:r>
      <w:r>
        <w:rPr>
          <w:rFonts w:ascii="Verdana" w:eastAsia="SimSun" w:hAnsi="Verdana" w:cs="Verdana"/>
          <w:kern w:val="1"/>
          <w:sz w:val="20"/>
          <w:szCs w:val="20"/>
          <w:lang w:eastAsia="zh-CN"/>
        </w:rPr>
        <w:t xml:space="preserve"> dans le délai imparti ou dans le cas où le candidat se trouverait dans un cas d’interdiction de soumissionner</w:t>
      </w:r>
      <w:r w:rsidRPr="001A020E">
        <w:rPr>
          <w:rFonts w:ascii="Verdana" w:eastAsia="SimSun" w:hAnsi="Verdana" w:cs="Verdana"/>
          <w:kern w:val="1"/>
          <w:sz w:val="20"/>
          <w:szCs w:val="20"/>
          <w:lang w:eastAsia="zh-CN"/>
        </w:rPr>
        <w:t xml:space="preserve">, l’élimination du candidat sera prononcée par le pouvoir adjudicateur qui présentera la même demande au candidat suivant </w:t>
      </w:r>
      <w:r>
        <w:rPr>
          <w:rFonts w:ascii="Verdana" w:eastAsia="SimSun" w:hAnsi="Verdana" w:cs="Verdana"/>
          <w:kern w:val="1"/>
          <w:sz w:val="20"/>
          <w:szCs w:val="20"/>
          <w:lang w:eastAsia="zh-CN"/>
        </w:rPr>
        <w:t>(</w:t>
      </w:r>
      <w:r w:rsidRPr="001A020E">
        <w:rPr>
          <w:rFonts w:ascii="Verdana" w:eastAsia="SimSun" w:hAnsi="Verdana" w:cs="Verdana"/>
          <w:kern w:val="1"/>
          <w:sz w:val="20"/>
          <w:szCs w:val="20"/>
          <w:lang w:eastAsia="zh-CN"/>
        </w:rPr>
        <w:t>dans le classement des offres</w:t>
      </w:r>
      <w:r>
        <w:rPr>
          <w:rFonts w:ascii="Verdana" w:eastAsia="SimSun" w:hAnsi="Verdana" w:cs="Verdana"/>
          <w:kern w:val="1"/>
          <w:sz w:val="20"/>
          <w:szCs w:val="20"/>
          <w:lang w:eastAsia="zh-CN"/>
        </w:rPr>
        <w:t>)</w:t>
      </w:r>
      <w:r w:rsidRPr="001A020E">
        <w:rPr>
          <w:rFonts w:ascii="Verdana" w:eastAsia="SimSun" w:hAnsi="Verdana" w:cs="Verdana"/>
          <w:kern w:val="1"/>
          <w:sz w:val="20"/>
          <w:szCs w:val="20"/>
          <w:lang w:eastAsia="zh-CN"/>
        </w:rPr>
        <w:t>.</w:t>
      </w:r>
    </w:p>
    <w:p w:rsidR="00D81861" w:rsidRPr="001A020E" w:rsidRDefault="00D81861" w:rsidP="00A72693">
      <w:pPr>
        <w:widowControl w:val="0"/>
        <w:suppressAutoHyphens/>
        <w:spacing w:after="0" w:line="276" w:lineRule="auto"/>
        <w:jc w:val="both"/>
        <w:rPr>
          <w:rFonts w:ascii="Verdana" w:eastAsia="SimSun" w:hAnsi="Verdana" w:cs="Verdana"/>
          <w:kern w:val="1"/>
          <w:sz w:val="20"/>
          <w:szCs w:val="20"/>
          <w:lang w:eastAsia="zh-CN"/>
        </w:rPr>
      </w:pPr>
    </w:p>
    <w:p w:rsidR="00D81861" w:rsidRDefault="00D81861">
      <w:pPr>
        <w:rPr>
          <w:rFonts w:ascii="Verdana" w:eastAsia="SimSun" w:hAnsi="Verdana"/>
          <w:b/>
          <w:bCs/>
          <w:kern w:val="1"/>
          <w:lang w:eastAsia="zh-CN"/>
        </w:rPr>
      </w:pPr>
    </w:p>
    <w:p w:rsidR="00D81861" w:rsidRPr="001A020E" w:rsidRDefault="00D81861" w:rsidP="003E764C">
      <w:pPr>
        <w:pStyle w:val="Heading1"/>
      </w:pPr>
      <w:bookmarkStart w:id="24" w:name="_Toc152164334"/>
      <w:r>
        <w:t xml:space="preserve">Article 5 </w:t>
      </w:r>
      <w:r w:rsidRPr="001A020E">
        <w:t>: Renseignements complémentaires</w:t>
      </w:r>
      <w:bookmarkEnd w:id="24"/>
      <w:r w:rsidRPr="001A020E">
        <w:t xml:space="preserve"> </w:t>
      </w:r>
    </w:p>
    <w:p w:rsidR="00D81861" w:rsidRDefault="00D81861" w:rsidP="003E764C">
      <w:pPr>
        <w:pStyle w:val="Heading2"/>
      </w:pPr>
      <w:bookmarkStart w:id="25" w:name="_Toc152164335"/>
      <w:r>
        <w:t>5</w:t>
      </w:r>
      <w:r w:rsidRPr="001A020E">
        <w:t>.1. Demande de renseignements</w:t>
      </w:r>
      <w:r>
        <w:rPr>
          <w:rFonts w:cs="Calibri"/>
        </w:rPr>
        <w:t> </w:t>
      </w:r>
      <w:r>
        <w:t>:</w:t>
      </w:r>
      <w:bookmarkEnd w:id="25"/>
      <w:r>
        <w:t xml:space="preserve"> </w:t>
      </w:r>
    </w:p>
    <w:p w:rsidR="00D81861" w:rsidRDefault="00D81861" w:rsidP="00B573ED">
      <w:pPr>
        <w:spacing w:after="120" w:line="276" w:lineRule="auto"/>
        <w:jc w:val="both"/>
      </w:pPr>
      <w:r w:rsidRPr="00D671AC">
        <w:t xml:space="preserve">Pour obtenir tous les renseignements complémentaires qui leur seraient nécessaires, les candidats devront uniquement utiliser la plate-forme de dématérialisation </w:t>
      </w:r>
      <w:r w:rsidRPr="00FA3023">
        <w:rPr>
          <w:rFonts w:ascii="Verdana" w:eastAsia="SimSun" w:hAnsi="Verdana" w:cs="Verdana"/>
          <w:i/>
          <w:iCs/>
          <w:kern w:val="1"/>
          <w:sz w:val="20"/>
          <w:szCs w:val="20"/>
          <w:lang w:eastAsia="zh-CN"/>
        </w:rPr>
        <w:t>http://www.marches-publics.info.htm</w:t>
      </w:r>
      <w:r>
        <w:t xml:space="preserve"> </w:t>
      </w:r>
    </w:p>
    <w:p w:rsidR="00D81861" w:rsidRPr="00B573ED" w:rsidRDefault="00D81861" w:rsidP="00B573ED">
      <w:pPr>
        <w:spacing w:after="120" w:line="276" w:lineRule="auto"/>
        <w:jc w:val="both"/>
        <w:rPr>
          <w:rFonts w:ascii="Verdana" w:eastAsia="SimSun" w:hAnsi="Verdana" w:cs="Verdana"/>
          <w:kern w:val="1"/>
          <w:sz w:val="20"/>
          <w:szCs w:val="20"/>
          <w:u w:val="single"/>
          <w:lang w:eastAsia="zh-CN"/>
        </w:rPr>
      </w:pPr>
      <w:r w:rsidRPr="00B573ED">
        <w:rPr>
          <w:rFonts w:ascii="Verdana" w:eastAsia="SimSun" w:hAnsi="Verdana" w:cs="Verdana"/>
          <w:kern w:val="1"/>
          <w:sz w:val="20"/>
          <w:szCs w:val="20"/>
          <w:u w:val="single"/>
          <w:lang w:eastAsia="zh-CN"/>
        </w:rPr>
        <w:t>5.2. Modification de détail au sein du dossier de consultation</w:t>
      </w:r>
    </w:p>
    <w:p w:rsidR="00D81861" w:rsidRPr="00557FF4" w:rsidRDefault="00D81861" w:rsidP="00C348CE">
      <w:pPr>
        <w:spacing w:line="276" w:lineRule="auto"/>
        <w:jc w:val="both"/>
        <w:rPr>
          <w:rFonts w:ascii="Verdana" w:eastAsia="SimSun" w:hAnsi="Verdana" w:cs="Verdana"/>
          <w:kern w:val="1"/>
          <w:sz w:val="20"/>
          <w:szCs w:val="20"/>
          <w:lang w:eastAsia="zh-CN"/>
        </w:rPr>
      </w:pPr>
      <w:r w:rsidRPr="00557FF4">
        <w:rPr>
          <w:rFonts w:ascii="Verdana" w:eastAsia="SimSun" w:hAnsi="Verdana" w:cs="Verdana"/>
          <w:kern w:val="1"/>
          <w:sz w:val="20"/>
          <w:szCs w:val="20"/>
          <w:lang w:eastAsia="zh-CN"/>
        </w:rPr>
        <w:t xml:space="preserve">Le maître de l'ouvrage se réserve le </w:t>
      </w:r>
      <w:r>
        <w:rPr>
          <w:rFonts w:ascii="Verdana" w:eastAsia="SimSun" w:hAnsi="Verdana" w:cs="Verdana"/>
          <w:kern w:val="1"/>
          <w:sz w:val="20"/>
          <w:szCs w:val="20"/>
          <w:lang w:eastAsia="zh-CN"/>
        </w:rPr>
        <w:t>droit d'apporter, au plus tard 6</w:t>
      </w:r>
      <w:r w:rsidRPr="00557FF4">
        <w:rPr>
          <w:rFonts w:ascii="Verdana" w:eastAsia="SimSun" w:hAnsi="Verdana" w:cs="Verdana"/>
          <w:kern w:val="1"/>
          <w:sz w:val="20"/>
          <w:szCs w:val="20"/>
          <w:lang w:eastAsia="zh-CN"/>
        </w:rPr>
        <w:t xml:space="preserve"> jours avant la date limite fixée pour la remise des offres, des modifications de détail au dossier de consultation.</w:t>
      </w:r>
      <w:r w:rsidRPr="00557FF4">
        <w:t xml:space="preserve"> </w:t>
      </w:r>
      <w:r w:rsidRPr="00557FF4">
        <w:rPr>
          <w:rFonts w:ascii="Verdana" w:eastAsia="SimSun" w:hAnsi="Verdana" w:cs="Verdana"/>
          <w:kern w:val="1"/>
          <w:sz w:val="20"/>
          <w:szCs w:val="20"/>
          <w:lang w:eastAsia="zh-CN"/>
        </w:rPr>
        <w:t>Ces modifications n’altéreront pas les éléments substantiels du marché.</w:t>
      </w:r>
    </w:p>
    <w:p w:rsidR="00D81861" w:rsidRPr="00557FF4" w:rsidRDefault="00D81861" w:rsidP="00C348CE">
      <w:pPr>
        <w:spacing w:line="276" w:lineRule="auto"/>
        <w:jc w:val="both"/>
        <w:rPr>
          <w:rFonts w:ascii="Verdana" w:eastAsia="SimSun" w:hAnsi="Verdana" w:cs="Verdana"/>
          <w:kern w:val="1"/>
          <w:sz w:val="20"/>
          <w:szCs w:val="20"/>
          <w:lang w:eastAsia="zh-CN"/>
        </w:rPr>
      </w:pPr>
      <w:r>
        <w:rPr>
          <w:rFonts w:ascii="Verdana" w:eastAsia="SimSun" w:hAnsi="Verdana" w:cs="Verdana"/>
          <w:kern w:val="1"/>
          <w:sz w:val="20"/>
          <w:szCs w:val="20"/>
          <w:lang w:eastAsia="zh-CN"/>
        </w:rPr>
        <w:t>Les candidats devraient</w:t>
      </w:r>
      <w:r w:rsidRPr="00557FF4">
        <w:rPr>
          <w:rFonts w:ascii="Verdana" w:eastAsia="SimSun" w:hAnsi="Verdana" w:cs="Verdana"/>
          <w:kern w:val="1"/>
          <w:sz w:val="20"/>
          <w:szCs w:val="20"/>
          <w:lang w:eastAsia="zh-CN"/>
        </w:rPr>
        <w:t xml:space="preserve"> alors répondre sur la base du dossier modifié sans pouvoir n’élever aucune réclamation à ce sujet.</w:t>
      </w:r>
    </w:p>
    <w:p w:rsidR="00D81861" w:rsidRPr="00557FF4" w:rsidRDefault="00D81861" w:rsidP="00C348CE">
      <w:pPr>
        <w:spacing w:line="276" w:lineRule="auto"/>
        <w:jc w:val="both"/>
        <w:rPr>
          <w:rFonts w:ascii="Verdana" w:eastAsia="SimSun" w:hAnsi="Verdana" w:cs="Verdana"/>
          <w:kern w:val="1"/>
          <w:sz w:val="20"/>
          <w:szCs w:val="20"/>
          <w:lang w:eastAsia="zh-CN"/>
        </w:rPr>
      </w:pPr>
      <w:r w:rsidRPr="00557FF4">
        <w:rPr>
          <w:rFonts w:ascii="Verdana" w:eastAsia="SimSun" w:hAnsi="Verdana" w:cs="Verdana"/>
          <w:kern w:val="1"/>
          <w:sz w:val="20"/>
          <w:szCs w:val="20"/>
          <w:lang w:eastAsia="zh-CN"/>
        </w:rPr>
        <w:t>Dans l’hypothèse où la date limite fixée pour la remise des offres était reportée, la disposition précédente serait applicable en fonction de cette nouvelle date.</w:t>
      </w:r>
    </w:p>
    <w:p w:rsidR="00D81861" w:rsidRDefault="00D81861" w:rsidP="003E764C">
      <w:pPr>
        <w:pStyle w:val="Heading2"/>
        <w:rPr>
          <w:rFonts w:cs="Calibri"/>
        </w:rPr>
      </w:pPr>
      <w:bookmarkStart w:id="26" w:name="_Toc152164336"/>
      <w:r>
        <w:t>5.3</w:t>
      </w:r>
      <w:r w:rsidRPr="001A020E">
        <w:t>. Recours</w:t>
      </w:r>
      <w:bookmarkEnd w:id="26"/>
      <w:r w:rsidRPr="001A020E">
        <w:t xml:space="preserve"> </w:t>
      </w:r>
    </w:p>
    <w:p w:rsidR="00D81861" w:rsidRPr="0088557B" w:rsidRDefault="00D81861" w:rsidP="0088557B">
      <w:pPr>
        <w:rPr>
          <w:lang w:eastAsia="zh-CN"/>
        </w:rPr>
      </w:pPr>
    </w:p>
    <w:p w:rsidR="00D81861" w:rsidRPr="001A020E" w:rsidRDefault="00D81861" w:rsidP="001A020E">
      <w:pPr>
        <w:widowControl w:val="0"/>
        <w:suppressAutoHyphens/>
        <w:spacing w:after="0" w:line="276" w:lineRule="auto"/>
        <w:jc w:val="both"/>
        <w:rPr>
          <w:rFonts w:ascii="Verdana" w:eastAsia="SimSun" w:hAnsi="Verdana" w:cs="Verdana"/>
          <w:kern w:val="1"/>
          <w:sz w:val="20"/>
          <w:szCs w:val="20"/>
          <w:lang w:eastAsia="zh-CN"/>
        </w:rPr>
      </w:pPr>
      <w:r w:rsidRPr="001A020E">
        <w:rPr>
          <w:rFonts w:ascii="Verdana" w:eastAsia="SimSun" w:hAnsi="Verdana" w:cs="Verdana"/>
          <w:kern w:val="1"/>
          <w:sz w:val="20"/>
          <w:szCs w:val="20"/>
          <w:lang w:eastAsia="zh-CN"/>
        </w:rPr>
        <w:t xml:space="preserve">L’instance chargée des procédures de recours est : </w:t>
      </w:r>
    </w:p>
    <w:p w:rsidR="00D81861" w:rsidRPr="001A020E" w:rsidRDefault="00D81861" w:rsidP="001A020E">
      <w:pPr>
        <w:widowControl w:val="0"/>
        <w:suppressAutoHyphens/>
        <w:spacing w:after="0" w:line="276" w:lineRule="auto"/>
        <w:jc w:val="both"/>
        <w:rPr>
          <w:rFonts w:ascii="Verdana" w:eastAsia="SimSun" w:hAnsi="Verdana" w:cs="Verdana"/>
          <w:kern w:val="1"/>
          <w:sz w:val="20"/>
          <w:szCs w:val="20"/>
          <w:lang w:eastAsia="zh-CN"/>
        </w:rPr>
      </w:pPr>
      <w:r w:rsidRPr="001A020E">
        <w:rPr>
          <w:rFonts w:ascii="Verdana" w:eastAsia="SimSun" w:hAnsi="Verdana" w:cs="Verdana"/>
          <w:kern w:val="1"/>
          <w:sz w:val="20"/>
          <w:szCs w:val="20"/>
          <w:lang w:eastAsia="zh-CN"/>
        </w:rPr>
        <w:t xml:space="preserve">Tribunal Administratif de Poitiers </w:t>
      </w:r>
    </w:p>
    <w:p w:rsidR="00D81861" w:rsidRPr="001A020E" w:rsidRDefault="00D81861" w:rsidP="001A020E">
      <w:pPr>
        <w:widowControl w:val="0"/>
        <w:suppressAutoHyphens/>
        <w:spacing w:after="0" w:line="276" w:lineRule="auto"/>
        <w:jc w:val="both"/>
        <w:rPr>
          <w:rFonts w:ascii="Verdana" w:eastAsia="SimSun" w:hAnsi="Verdana" w:cs="Verdana"/>
          <w:kern w:val="1"/>
          <w:sz w:val="20"/>
          <w:szCs w:val="20"/>
          <w:lang w:eastAsia="zh-CN"/>
        </w:rPr>
      </w:pPr>
      <w:r w:rsidRPr="001A020E">
        <w:rPr>
          <w:rFonts w:ascii="Verdana" w:eastAsia="SimSun" w:hAnsi="Verdana" w:cs="Verdana"/>
          <w:kern w:val="1"/>
          <w:sz w:val="20"/>
          <w:szCs w:val="20"/>
          <w:lang w:eastAsia="zh-CN"/>
        </w:rPr>
        <w:t xml:space="preserve">15, rue de Blossac </w:t>
      </w:r>
    </w:p>
    <w:p w:rsidR="00D81861" w:rsidRPr="001A020E" w:rsidRDefault="00D81861" w:rsidP="001A020E">
      <w:pPr>
        <w:widowControl w:val="0"/>
        <w:suppressAutoHyphens/>
        <w:spacing w:after="0" w:line="276" w:lineRule="auto"/>
        <w:jc w:val="both"/>
        <w:rPr>
          <w:rFonts w:ascii="Verdana" w:eastAsia="SimSun" w:hAnsi="Verdana" w:cs="Verdana"/>
          <w:kern w:val="1"/>
          <w:sz w:val="20"/>
          <w:szCs w:val="20"/>
          <w:lang w:eastAsia="zh-CN"/>
        </w:rPr>
      </w:pPr>
      <w:r w:rsidRPr="001A020E">
        <w:rPr>
          <w:rFonts w:ascii="Verdana" w:eastAsia="SimSun" w:hAnsi="Verdana" w:cs="Verdana"/>
          <w:kern w:val="1"/>
          <w:sz w:val="20"/>
          <w:szCs w:val="20"/>
          <w:lang w:eastAsia="zh-CN"/>
        </w:rPr>
        <w:t xml:space="preserve">Hôtel Gilbert </w:t>
      </w:r>
    </w:p>
    <w:p w:rsidR="00D81861" w:rsidRPr="001A020E" w:rsidRDefault="00D81861" w:rsidP="001A020E">
      <w:pPr>
        <w:widowControl w:val="0"/>
        <w:suppressAutoHyphens/>
        <w:spacing w:after="0" w:line="276" w:lineRule="auto"/>
        <w:jc w:val="both"/>
        <w:rPr>
          <w:rFonts w:ascii="Verdana" w:eastAsia="SimSun" w:hAnsi="Verdana" w:cs="Verdana"/>
          <w:kern w:val="1"/>
          <w:sz w:val="20"/>
          <w:szCs w:val="20"/>
          <w:lang w:eastAsia="zh-CN"/>
        </w:rPr>
      </w:pPr>
      <w:r w:rsidRPr="001A020E">
        <w:rPr>
          <w:rFonts w:ascii="Verdana" w:eastAsia="SimSun" w:hAnsi="Verdana" w:cs="Verdana"/>
          <w:kern w:val="1"/>
          <w:sz w:val="20"/>
          <w:szCs w:val="20"/>
          <w:lang w:eastAsia="zh-CN"/>
        </w:rPr>
        <w:t>CS 80 541</w:t>
      </w:r>
    </w:p>
    <w:p w:rsidR="00D81861" w:rsidRPr="001A020E" w:rsidRDefault="00D81861" w:rsidP="001A020E">
      <w:pPr>
        <w:widowControl w:val="0"/>
        <w:suppressAutoHyphens/>
        <w:spacing w:after="0" w:line="276" w:lineRule="auto"/>
        <w:jc w:val="both"/>
        <w:rPr>
          <w:rFonts w:ascii="Verdana" w:eastAsia="SimSun" w:hAnsi="Verdana" w:cs="Verdana"/>
          <w:kern w:val="1"/>
          <w:sz w:val="20"/>
          <w:szCs w:val="20"/>
          <w:lang w:eastAsia="zh-CN"/>
        </w:rPr>
      </w:pPr>
      <w:r w:rsidRPr="001A020E">
        <w:rPr>
          <w:rFonts w:ascii="Verdana" w:eastAsia="SimSun" w:hAnsi="Verdana" w:cs="Verdana"/>
          <w:kern w:val="1"/>
          <w:sz w:val="20"/>
          <w:szCs w:val="20"/>
          <w:lang w:eastAsia="zh-CN"/>
        </w:rPr>
        <w:t>86 020 POITIERS CEDEX</w:t>
      </w:r>
    </w:p>
    <w:p w:rsidR="00D81861" w:rsidRPr="001A020E" w:rsidRDefault="00D81861" w:rsidP="001A020E">
      <w:pPr>
        <w:widowControl w:val="0"/>
        <w:suppressAutoHyphens/>
        <w:spacing w:after="0" w:line="276" w:lineRule="auto"/>
        <w:jc w:val="both"/>
        <w:rPr>
          <w:rFonts w:ascii="Verdana" w:eastAsia="SimSun" w:hAnsi="Verdana" w:cs="Verdana"/>
          <w:kern w:val="1"/>
          <w:sz w:val="20"/>
          <w:szCs w:val="20"/>
          <w:lang w:eastAsia="zh-CN"/>
        </w:rPr>
      </w:pPr>
      <w:r w:rsidRPr="001A020E">
        <w:rPr>
          <w:rFonts w:ascii="Verdana" w:eastAsia="SimSun" w:hAnsi="Verdana" w:cs="Verdana"/>
          <w:kern w:val="1"/>
          <w:sz w:val="20"/>
          <w:szCs w:val="20"/>
          <w:lang w:eastAsia="zh-CN"/>
        </w:rPr>
        <w:t>Téléphone : 05 49 60 79 19</w:t>
      </w:r>
    </w:p>
    <w:p w:rsidR="00D81861" w:rsidRPr="001A020E" w:rsidRDefault="00D81861" w:rsidP="001A020E">
      <w:pPr>
        <w:widowControl w:val="0"/>
        <w:suppressAutoHyphens/>
        <w:spacing w:after="0" w:line="276" w:lineRule="auto"/>
        <w:jc w:val="both"/>
        <w:rPr>
          <w:rFonts w:ascii="Verdana" w:eastAsia="SimSun" w:hAnsi="Verdana" w:cs="Verdana"/>
          <w:kern w:val="1"/>
          <w:sz w:val="20"/>
          <w:szCs w:val="20"/>
          <w:lang w:eastAsia="zh-CN"/>
        </w:rPr>
      </w:pPr>
      <w:r w:rsidRPr="001A020E">
        <w:rPr>
          <w:rFonts w:ascii="Verdana" w:eastAsia="SimSun" w:hAnsi="Verdana" w:cs="Verdana"/>
          <w:kern w:val="1"/>
          <w:sz w:val="20"/>
          <w:szCs w:val="20"/>
          <w:lang w:eastAsia="zh-CN"/>
        </w:rPr>
        <w:t>Télécopie : 05 49 60 68 09</w:t>
      </w:r>
    </w:p>
    <w:p w:rsidR="00D81861" w:rsidRPr="0062079A" w:rsidRDefault="00D81861" w:rsidP="0062079A">
      <w:pPr>
        <w:widowControl w:val="0"/>
        <w:suppressAutoHyphens/>
        <w:spacing w:after="0" w:line="276" w:lineRule="auto"/>
        <w:jc w:val="both"/>
        <w:rPr>
          <w:rFonts w:ascii="Verdana" w:eastAsia="SimSun" w:hAnsi="Verdana"/>
          <w:kern w:val="1"/>
          <w:sz w:val="20"/>
          <w:szCs w:val="20"/>
          <w:lang w:eastAsia="zh-CN"/>
        </w:rPr>
      </w:pPr>
      <w:r w:rsidRPr="001A020E">
        <w:rPr>
          <w:rFonts w:ascii="Verdana" w:eastAsia="SimSun" w:hAnsi="Verdana" w:cs="Verdana"/>
          <w:kern w:val="1"/>
          <w:sz w:val="20"/>
          <w:szCs w:val="20"/>
          <w:lang w:eastAsia="zh-CN"/>
        </w:rPr>
        <w:t>Courriel : greffe.ta-poitiers@juradm.fr</w:t>
      </w:r>
    </w:p>
    <w:sectPr w:rsidR="00D81861" w:rsidRPr="0062079A" w:rsidSect="00FA3023">
      <w:headerReference w:type="default" r:id="rId14"/>
      <w:footerReference w:type="default" r:id="rId15"/>
      <w:pgSz w:w="11906" w:h="16838"/>
      <w:pgMar w:top="1418" w:right="1286" w:bottom="1418" w:left="1418" w:header="720" w:footer="397" w:gutter="0"/>
      <w:cols w:space="720"/>
      <w:titlePg/>
      <w:rtlGutter/>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1861" w:rsidRDefault="00D81861" w:rsidP="006F3156">
      <w:pPr>
        <w:spacing w:after="0" w:line="240" w:lineRule="auto"/>
      </w:pPr>
      <w:r>
        <w:separator/>
      </w:r>
    </w:p>
  </w:endnote>
  <w:endnote w:type="continuationSeparator" w:id="0">
    <w:p w:rsidR="00D81861" w:rsidRDefault="00D81861" w:rsidP="006F31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861" w:rsidRDefault="00D81861" w:rsidP="00DD0193">
    <w:pPr>
      <w:pStyle w:val="Footer"/>
      <w:jc w:val="center"/>
      <w:rPr>
        <w:rFonts w:ascii="Arial" w:hAnsi="Arial" w:cs="Arial"/>
        <w:color w:val="666666"/>
      </w:rPr>
    </w:pPr>
  </w:p>
  <w:p w:rsidR="00D81861" w:rsidRPr="0062784B" w:rsidRDefault="00D81861" w:rsidP="0062784B">
    <w:pPr>
      <w:pStyle w:val="Footer"/>
      <w:jc w:val="center"/>
    </w:pPr>
    <w:fldSimple w:instr="PAGE   \* MERGEFORMAT">
      <w:r>
        <w:rPr>
          <w:noProof/>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1861" w:rsidRDefault="00D81861" w:rsidP="006F3156">
      <w:pPr>
        <w:spacing w:after="0" w:line="240" w:lineRule="auto"/>
      </w:pPr>
      <w:r>
        <w:separator/>
      </w:r>
    </w:p>
  </w:footnote>
  <w:footnote w:type="continuationSeparator" w:id="0">
    <w:p w:rsidR="00D81861" w:rsidRDefault="00D81861" w:rsidP="006F31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861" w:rsidRPr="00A2012E" w:rsidRDefault="00D81861" w:rsidP="007543F0">
    <w:pPr>
      <w:pStyle w:val="Header"/>
      <w:jc w:val="right"/>
      <w:rPr>
        <w:rFonts w:ascii="Verdana" w:hAnsi="Verdana" w:cs="Verdana"/>
        <w:b/>
        <w:bCs/>
        <w:sz w:val="20"/>
        <w:szCs w:val="20"/>
      </w:rPr>
    </w:pPr>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2049" type="#_x0000_t75" style="position:absolute;left:0;text-align:left;margin-left:-52.15pt;margin-top:-22.5pt;width:56.65pt;height:56.15pt;z-index:251660288;visibility:visible">
          <v:imagedata r:id="rId1" o:title=""/>
        </v:shape>
      </w:pict>
    </w:r>
    <w:r w:rsidRPr="009B2B9F">
      <w:rPr>
        <w:rFonts w:ascii="Verdana" w:hAnsi="Verdana" w:cs="Verdana"/>
        <w:b/>
        <w:bCs/>
        <w:sz w:val="20"/>
        <w:szCs w:val="20"/>
      </w:rPr>
      <w:t>Construction d’une résidence Senior – commune d’Aussac-</w:t>
    </w:r>
    <w:r>
      <w:rPr>
        <w:rFonts w:ascii="Verdana" w:hAnsi="Verdana" w:cs="Verdana"/>
        <w:b/>
        <w:bCs/>
        <w:sz w:val="20"/>
        <w:szCs w:val="20"/>
      </w:rPr>
      <w:t>Vadalle</w:t>
    </w:r>
    <w:r w:rsidRPr="00A2012E">
      <w:rPr>
        <w:rFonts w:ascii="Verdana" w:hAnsi="Verdana" w:cs="Verdana"/>
        <w:b/>
        <w:bCs/>
        <w:sz w:val="20"/>
        <w:szCs w:val="20"/>
      </w:rPr>
      <w:t xml:space="preserve"> </w:t>
    </w:r>
  </w:p>
  <w:p w:rsidR="00D81861" w:rsidRPr="00A2012E" w:rsidRDefault="00D81861" w:rsidP="00DD0193">
    <w:pPr>
      <w:pStyle w:val="Header"/>
      <w:jc w:val="right"/>
      <w:rPr>
        <w:rFonts w:ascii="Verdana" w:hAnsi="Verdana" w:cs="Verdana"/>
        <w:b/>
        <w:bCs/>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CC045C4"/>
    <w:multiLevelType w:val="hybridMultilevel"/>
    <w:tmpl w:val="2F4017DC"/>
    <w:lvl w:ilvl="0" w:tplc="8AA429CA">
      <w:start w:val="3"/>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
    <w:nsid w:val="0E16015B"/>
    <w:multiLevelType w:val="hybridMultilevel"/>
    <w:tmpl w:val="5FF4AD7A"/>
    <w:lvl w:ilvl="0" w:tplc="040C0005">
      <w:start w:val="1"/>
      <w:numFmt w:val="bullet"/>
      <w:lvlText w:val=""/>
      <w:lvlJc w:val="left"/>
      <w:pPr>
        <w:ind w:left="720" w:hanging="360"/>
      </w:pPr>
      <w:rPr>
        <w:rFonts w:ascii="Wingdings" w:hAnsi="Wingdings" w:cs="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3">
    <w:nsid w:val="116169A1"/>
    <w:multiLevelType w:val="hybridMultilevel"/>
    <w:tmpl w:val="245A064E"/>
    <w:lvl w:ilvl="0" w:tplc="E6BE974E">
      <w:start w:val="1"/>
      <w:numFmt w:val="bullet"/>
      <w:lvlText w:val="-"/>
      <w:lvlJc w:val="left"/>
      <w:pPr>
        <w:ind w:left="851" w:hanging="284"/>
      </w:pPr>
      <w:rPr>
        <w:rFonts w:ascii="Verdana" w:eastAsia="SimSun" w:hAnsi="Verdana"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4">
    <w:nsid w:val="16894835"/>
    <w:multiLevelType w:val="hybridMultilevel"/>
    <w:tmpl w:val="C686921A"/>
    <w:lvl w:ilvl="0" w:tplc="67AEF734">
      <w:start w:val="31"/>
      <w:numFmt w:val="bullet"/>
      <w:lvlText w:val="-"/>
      <w:lvlJc w:val="left"/>
      <w:pPr>
        <w:ind w:left="720" w:hanging="360"/>
      </w:pPr>
      <w:rPr>
        <w:rFonts w:ascii="Arial" w:eastAsia="Times New Roman" w:hAnsi="Arial" w:hint="default"/>
        <w:b w:val="0"/>
        <w:bCs w:val="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5">
    <w:nsid w:val="171236CE"/>
    <w:multiLevelType w:val="hybridMultilevel"/>
    <w:tmpl w:val="69F69578"/>
    <w:lvl w:ilvl="0" w:tplc="4ABA44E4">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
    <w:nsid w:val="1863554E"/>
    <w:multiLevelType w:val="hybridMultilevel"/>
    <w:tmpl w:val="919C99AA"/>
    <w:lvl w:ilvl="0" w:tplc="040C0005">
      <w:start w:val="1"/>
      <w:numFmt w:val="bullet"/>
      <w:lvlText w:val=""/>
      <w:lvlJc w:val="left"/>
      <w:pPr>
        <w:ind w:left="720" w:hanging="360"/>
      </w:pPr>
      <w:rPr>
        <w:rFonts w:ascii="Wingdings" w:hAnsi="Wingdings" w:cs="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7">
    <w:nsid w:val="2D9F5B35"/>
    <w:multiLevelType w:val="hybridMultilevel"/>
    <w:tmpl w:val="7D84D65C"/>
    <w:lvl w:ilvl="0" w:tplc="036EE4E2">
      <w:start w:val="1"/>
      <w:numFmt w:val="bullet"/>
      <w:lvlText w:val="-"/>
      <w:lvlJc w:val="left"/>
      <w:pPr>
        <w:ind w:left="340" w:firstLine="567"/>
      </w:pPr>
      <w:rPr>
        <w:rFonts w:ascii="Verdana" w:eastAsia="SimSun" w:hAnsi="Verdana"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8">
    <w:nsid w:val="3DCD231D"/>
    <w:multiLevelType w:val="hybridMultilevel"/>
    <w:tmpl w:val="AD3C6EA2"/>
    <w:lvl w:ilvl="0" w:tplc="040C0005">
      <w:start w:val="1"/>
      <w:numFmt w:val="bullet"/>
      <w:lvlText w:val=""/>
      <w:lvlJc w:val="left"/>
      <w:pPr>
        <w:ind w:left="1440" w:hanging="360"/>
      </w:pPr>
      <w:rPr>
        <w:rFonts w:ascii="Wingdings" w:hAnsi="Wingdings" w:cs="Wingdings"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cs="Wingdings" w:hint="default"/>
      </w:rPr>
    </w:lvl>
    <w:lvl w:ilvl="3" w:tplc="040C0001">
      <w:start w:val="1"/>
      <w:numFmt w:val="bullet"/>
      <w:lvlText w:val=""/>
      <w:lvlJc w:val="left"/>
      <w:pPr>
        <w:ind w:left="3600" w:hanging="360"/>
      </w:pPr>
      <w:rPr>
        <w:rFonts w:ascii="Symbol" w:hAnsi="Symbol" w:cs="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cs="Wingdings" w:hint="default"/>
      </w:rPr>
    </w:lvl>
    <w:lvl w:ilvl="6" w:tplc="040C0001">
      <w:start w:val="1"/>
      <w:numFmt w:val="bullet"/>
      <w:lvlText w:val=""/>
      <w:lvlJc w:val="left"/>
      <w:pPr>
        <w:ind w:left="5760" w:hanging="360"/>
      </w:pPr>
      <w:rPr>
        <w:rFonts w:ascii="Symbol" w:hAnsi="Symbol" w:cs="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cs="Wingdings" w:hint="default"/>
      </w:rPr>
    </w:lvl>
  </w:abstractNum>
  <w:abstractNum w:abstractNumId="9">
    <w:nsid w:val="46933B69"/>
    <w:multiLevelType w:val="hybridMultilevel"/>
    <w:tmpl w:val="E47E5DD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0">
    <w:nsid w:val="46EF7178"/>
    <w:multiLevelType w:val="hybridMultilevel"/>
    <w:tmpl w:val="24DC8CC2"/>
    <w:lvl w:ilvl="0" w:tplc="8AA429CA">
      <w:start w:val="3"/>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1">
    <w:nsid w:val="487E4798"/>
    <w:multiLevelType w:val="hybridMultilevel"/>
    <w:tmpl w:val="BF465A9C"/>
    <w:lvl w:ilvl="0" w:tplc="67AEF734">
      <w:start w:val="31"/>
      <w:numFmt w:val="bullet"/>
      <w:lvlText w:val="-"/>
      <w:lvlJc w:val="left"/>
      <w:pPr>
        <w:ind w:left="720" w:hanging="360"/>
      </w:pPr>
      <w:rPr>
        <w:rFonts w:ascii="Arial" w:eastAsia="Times New Roman" w:hAnsi="Arial" w:hint="default"/>
        <w:b w:val="0"/>
        <w:bCs w:val="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2">
    <w:nsid w:val="4A4620E3"/>
    <w:multiLevelType w:val="hybridMultilevel"/>
    <w:tmpl w:val="DAE4143A"/>
    <w:lvl w:ilvl="0" w:tplc="040C000D">
      <w:start w:val="1"/>
      <w:numFmt w:val="bullet"/>
      <w:lvlText w:val=""/>
      <w:lvlJc w:val="left"/>
      <w:pPr>
        <w:ind w:left="720" w:hanging="360"/>
      </w:pPr>
      <w:rPr>
        <w:rFonts w:ascii="Wingdings" w:hAnsi="Wingdings" w:cs="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3">
    <w:nsid w:val="504D5723"/>
    <w:multiLevelType w:val="hybridMultilevel"/>
    <w:tmpl w:val="2DBCEAAA"/>
    <w:lvl w:ilvl="0" w:tplc="49EC381E">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4">
    <w:nsid w:val="51E866D1"/>
    <w:multiLevelType w:val="hybridMultilevel"/>
    <w:tmpl w:val="46AA5B26"/>
    <w:lvl w:ilvl="0" w:tplc="384E58F2">
      <w:start w:val="1"/>
      <w:numFmt w:val="bullet"/>
      <w:lvlText w:val="-"/>
      <w:lvlJc w:val="left"/>
      <w:pPr>
        <w:ind w:left="1021" w:hanging="227"/>
      </w:pPr>
      <w:rPr>
        <w:rFonts w:ascii="Verdana" w:eastAsia="SimSun" w:hAnsi="Verdana"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5">
    <w:nsid w:val="5C666FD9"/>
    <w:multiLevelType w:val="multilevel"/>
    <w:tmpl w:val="47C4AAB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nsid w:val="61CA42BB"/>
    <w:multiLevelType w:val="hybridMultilevel"/>
    <w:tmpl w:val="8488B51A"/>
    <w:lvl w:ilvl="0" w:tplc="67AEF734">
      <w:start w:val="31"/>
      <w:numFmt w:val="bullet"/>
      <w:lvlText w:val="-"/>
      <w:lvlJc w:val="left"/>
      <w:pPr>
        <w:ind w:left="720" w:hanging="360"/>
      </w:pPr>
      <w:rPr>
        <w:rFonts w:ascii="Arial" w:eastAsia="Times New Roman" w:hAnsi="Arial" w:hint="default"/>
        <w:b w:val="0"/>
        <w:bCs w:val="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7">
    <w:nsid w:val="66006197"/>
    <w:multiLevelType w:val="hybridMultilevel"/>
    <w:tmpl w:val="46C44802"/>
    <w:lvl w:ilvl="0" w:tplc="67AEF734">
      <w:start w:val="31"/>
      <w:numFmt w:val="bullet"/>
      <w:lvlText w:val="-"/>
      <w:lvlJc w:val="left"/>
      <w:pPr>
        <w:ind w:left="720" w:hanging="360"/>
      </w:pPr>
      <w:rPr>
        <w:rFonts w:ascii="Arial" w:eastAsia="Times New Roman" w:hAnsi="Arial" w:hint="default"/>
        <w:b w:val="0"/>
        <w:bCs w:val="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8">
    <w:nsid w:val="68EC7B54"/>
    <w:multiLevelType w:val="hybridMultilevel"/>
    <w:tmpl w:val="2FF066E8"/>
    <w:lvl w:ilvl="0" w:tplc="88D838DC">
      <w:start w:val="1"/>
      <w:numFmt w:val="bullet"/>
      <w:lvlText w:val="-"/>
      <w:lvlJc w:val="left"/>
      <w:pPr>
        <w:ind w:left="964" w:hanging="170"/>
      </w:pPr>
      <w:rPr>
        <w:rFonts w:ascii="Verdana" w:eastAsia="SimSun" w:hAnsi="Verdana"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9">
    <w:nsid w:val="6EB577DC"/>
    <w:multiLevelType w:val="hybridMultilevel"/>
    <w:tmpl w:val="6E7A9A4C"/>
    <w:lvl w:ilvl="0" w:tplc="7646D0F2">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0">
    <w:nsid w:val="702B77FD"/>
    <w:multiLevelType w:val="hybridMultilevel"/>
    <w:tmpl w:val="E0FA8EA4"/>
    <w:lvl w:ilvl="0" w:tplc="24AE842A">
      <w:start w:val="1"/>
      <w:numFmt w:val="bullet"/>
      <w:lvlText w:val="-"/>
      <w:lvlJc w:val="left"/>
      <w:pPr>
        <w:ind w:left="644" w:hanging="77"/>
      </w:pPr>
      <w:rPr>
        <w:rFonts w:ascii="Verdana" w:eastAsia="SimSun" w:hAnsi="Verdana"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1">
    <w:nsid w:val="70BC2A6A"/>
    <w:multiLevelType w:val="hybridMultilevel"/>
    <w:tmpl w:val="DF5E9CD0"/>
    <w:lvl w:ilvl="0" w:tplc="383A75A6">
      <w:start w:val="1"/>
      <w:numFmt w:val="bullet"/>
      <w:lvlText w:val="-"/>
      <w:lvlJc w:val="left"/>
      <w:pPr>
        <w:ind w:left="964" w:hanging="170"/>
      </w:pPr>
      <w:rPr>
        <w:rFonts w:ascii="Verdana" w:eastAsia="SimSun" w:hAnsi="Verdana"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2">
    <w:nsid w:val="72114143"/>
    <w:multiLevelType w:val="hybridMultilevel"/>
    <w:tmpl w:val="B22A7098"/>
    <w:lvl w:ilvl="0" w:tplc="62441F52">
      <w:start w:val="1"/>
      <w:numFmt w:val="bullet"/>
      <w:lvlText w:val="-"/>
      <w:lvlJc w:val="left"/>
      <w:pPr>
        <w:ind w:left="851" w:hanging="284"/>
      </w:pPr>
      <w:rPr>
        <w:rFonts w:ascii="Verdana" w:eastAsia="SimSun" w:hAnsi="Verdana"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3">
    <w:nsid w:val="72237EF7"/>
    <w:multiLevelType w:val="hybridMultilevel"/>
    <w:tmpl w:val="4998B414"/>
    <w:lvl w:ilvl="0" w:tplc="91F051AE">
      <w:start w:val="1"/>
      <w:numFmt w:val="bullet"/>
      <w:lvlText w:val="-"/>
      <w:lvlJc w:val="left"/>
      <w:pPr>
        <w:ind w:left="567" w:firstLine="1021"/>
      </w:pPr>
      <w:rPr>
        <w:rFonts w:ascii="Verdana" w:eastAsia="SimSun" w:hAnsi="Verdana"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4">
    <w:nsid w:val="75C30631"/>
    <w:multiLevelType w:val="hybridMultilevel"/>
    <w:tmpl w:val="801E666C"/>
    <w:lvl w:ilvl="0" w:tplc="2778765C">
      <w:start w:val="1"/>
      <w:numFmt w:val="bullet"/>
      <w:lvlText w:val="-"/>
      <w:lvlJc w:val="left"/>
      <w:pPr>
        <w:ind w:left="720" w:hanging="360"/>
      </w:pPr>
      <w:rPr>
        <w:rFonts w:ascii="Verdana" w:eastAsia="SimSun" w:hAnsi="Verdana"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5">
    <w:nsid w:val="778A409C"/>
    <w:multiLevelType w:val="hybridMultilevel"/>
    <w:tmpl w:val="0CC665A6"/>
    <w:lvl w:ilvl="0" w:tplc="083E8F86">
      <w:start w:val="1"/>
      <w:numFmt w:val="bullet"/>
      <w:lvlText w:val=""/>
      <w:lvlJc w:val="left"/>
      <w:pPr>
        <w:ind w:left="720" w:hanging="360"/>
      </w:pPr>
      <w:rPr>
        <w:rFonts w:ascii="Wingdings" w:hAnsi="Wingdings" w:cs="Wingdings" w:hint="default"/>
        <w:color w:val="0D0D0D"/>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6">
    <w:nsid w:val="7C83741D"/>
    <w:multiLevelType w:val="hybridMultilevel"/>
    <w:tmpl w:val="E786B7A8"/>
    <w:lvl w:ilvl="0" w:tplc="2E8E7F1C">
      <w:start w:val="1"/>
      <w:numFmt w:val="decimal"/>
      <w:lvlText w:val="%1-"/>
      <w:lvlJc w:val="left"/>
      <w:pPr>
        <w:ind w:left="720" w:hanging="360"/>
      </w:pPr>
      <w:rPr>
        <w:rFonts w:hint="default"/>
        <w:b w:val="0"/>
        <w:bCs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0"/>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0"/>
  </w:num>
  <w:num w:numId="5">
    <w:abstractNumId w:val="1"/>
  </w:num>
  <w:num w:numId="6">
    <w:abstractNumId w:val="16"/>
  </w:num>
  <w:num w:numId="7">
    <w:abstractNumId w:val="5"/>
  </w:num>
  <w:num w:numId="8">
    <w:abstractNumId w:val="6"/>
  </w:num>
  <w:num w:numId="9">
    <w:abstractNumId w:val="9"/>
  </w:num>
  <w:num w:numId="10">
    <w:abstractNumId w:val="26"/>
  </w:num>
  <w:num w:numId="11">
    <w:abstractNumId w:val="19"/>
  </w:num>
  <w:num w:numId="12">
    <w:abstractNumId w:val="13"/>
  </w:num>
  <w:num w:numId="13">
    <w:abstractNumId w:val="24"/>
  </w:num>
  <w:num w:numId="14">
    <w:abstractNumId w:val="25"/>
  </w:num>
  <w:num w:numId="15">
    <w:abstractNumId w:val="22"/>
  </w:num>
  <w:num w:numId="16">
    <w:abstractNumId w:val="3"/>
  </w:num>
  <w:num w:numId="17">
    <w:abstractNumId w:val="20"/>
  </w:num>
  <w:num w:numId="18">
    <w:abstractNumId w:val="23"/>
  </w:num>
  <w:num w:numId="19">
    <w:abstractNumId w:val="7"/>
  </w:num>
  <w:num w:numId="20">
    <w:abstractNumId w:val="14"/>
  </w:num>
  <w:num w:numId="21">
    <w:abstractNumId w:val="21"/>
  </w:num>
  <w:num w:numId="22">
    <w:abstractNumId w:val="18"/>
  </w:num>
  <w:num w:numId="23">
    <w:abstractNumId w:val="4"/>
  </w:num>
  <w:num w:numId="24">
    <w:abstractNumId w:val="17"/>
  </w:num>
  <w:num w:numId="25">
    <w:abstractNumId w:val="12"/>
  </w:num>
  <w:num w:numId="26">
    <w:abstractNumId w:val="8"/>
  </w:num>
  <w:num w:numId="2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embedSystemFonts/>
  <w:defaultTabStop w:val="708"/>
  <w:hyphenationZone w:val="425"/>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D17B7"/>
    <w:rsid w:val="00001507"/>
    <w:rsid w:val="00010F2D"/>
    <w:rsid w:val="000151B0"/>
    <w:rsid w:val="000301D7"/>
    <w:rsid w:val="000430A7"/>
    <w:rsid w:val="00067302"/>
    <w:rsid w:val="00090789"/>
    <w:rsid w:val="0009510A"/>
    <w:rsid w:val="000A3525"/>
    <w:rsid w:val="000A3C0C"/>
    <w:rsid w:val="000A5853"/>
    <w:rsid w:val="000B72B2"/>
    <w:rsid w:val="000B7B26"/>
    <w:rsid w:val="000C34B1"/>
    <w:rsid w:val="000C5B5E"/>
    <w:rsid w:val="000E2DA5"/>
    <w:rsid w:val="000E3205"/>
    <w:rsid w:val="000E3F06"/>
    <w:rsid w:val="001121EE"/>
    <w:rsid w:val="00113A27"/>
    <w:rsid w:val="00116B67"/>
    <w:rsid w:val="001262A7"/>
    <w:rsid w:val="001339AA"/>
    <w:rsid w:val="001607B2"/>
    <w:rsid w:val="00160CCC"/>
    <w:rsid w:val="00163710"/>
    <w:rsid w:val="001645F9"/>
    <w:rsid w:val="00181164"/>
    <w:rsid w:val="001844D6"/>
    <w:rsid w:val="001A020E"/>
    <w:rsid w:val="001A1970"/>
    <w:rsid w:val="001A40DE"/>
    <w:rsid w:val="001D2F7F"/>
    <w:rsid w:val="001D6D77"/>
    <w:rsid w:val="00212688"/>
    <w:rsid w:val="002158AC"/>
    <w:rsid w:val="00240599"/>
    <w:rsid w:val="002560FD"/>
    <w:rsid w:val="002571EC"/>
    <w:rsid w:val="00267481"/>
    <w:rsid w:val="00271568"/>
    <w:rsid w:val="002761D8"/>
    <w:rsid w:val="002805A2"/>
    <w:rsid w:val="00296E26"/>
    <w:rsid w:val="00297EAF"/>
    <w:rsid w:val="002A00CA"/>
    <w:rsid w:val="002A5539"/>
    <w:rsid w:val="002B4134"/>
    <w:rsid w:val="00303C10"/>
    <w:rsid w:val="00303E48"/>
    <w:rsid w:val="003145C3"/>
    <w:rsid w:val="00333E3B"/>
    <w:rsid w:val="00336FAC"/>
    <w:rsid w:val="00346011"/>
    <w:rsid w:val="00370768"/>
    <w:rsid w:val="0038280A"/>
    <w:rsid w:val="00382FCB"/>
    <w:rsid w:val="003B1ED3"/>
    <w:rsid w:val="003B23DC"/>
    <w:rsid w:val="003B4F75"/>
    <w:rsid w:val="003D3F9C"/>
    <w:rsid w:val="003E764C"/>
    <w:rsid w:val="00404EF1"/>
    <w:rsid w:val="004168A5"/>
    <w:rsid w:val="004435D7"/>
    <w:rsid w:val="0045704D"/>
    <w:rsid w:val="00491FD1"/>
    <w:rsid w:val="00494435"/>
    <w:rsid w:val="00494A47"/>
    <w:rsid w:val="004B687D"/>
    <w:rsid w:val="004D17B7"/>
    <w:rsid w:val="00500965"/>
    <w:rsid w:val="005219C7"/>
    <w:rsid w:val="0052328F"/>
    <w:rsid w:val="00535404"/>
    <w:rsid w:val="00557FF4"/>
    <w:rsid w:val="00561D87"/>
    <w:rsid w:val="005622B1"/>
    <w:rsid w:val="0056293D"/>
    <w:rsid w:val="00566CB2"/>
    <w:rsid w:val="00575468"/>
    <w:rsid w:val="005757A8"/>
    <w:rsid w:val="0058657D"/>
    <w:rsid w:val="005B268D"/>
    <w:rsid w:val="005C5522"/>
    <w:rsid w:val="005D1481"/>
    <w:rsid w:val="005D185B"/>
    <w:rsid w:val="005F31E8"/>
    <w:rsid w:val="005F4A2B"/>
    <w:rsid w:val="00605D12"/>
    <w:rsid w:val="0062079A"/>
    <w:rsid w:val="0062784B"/>
    <w:rsid w:val="0064057C"/>
    <w:rsid w:val="006562D2"/>
    <w:rsid w:val="0069173A"/>
    <w:rsid w:val="006A4C33"/>
    <w:rsid w:val="006B75F6"/>
    <w:rsid w:val="006B7613"/>
    <w:rsid w:val="006C27CD"/>
    <w:rsid w:val="006C6580"/>
    <w:rsid w:val="006C6D37"/>
    <w:rsid w:val="006E53A8"/>
    <w:rsid w:val="006F3156"/>
    <w:rsid w:val="00702AFF"/>
    <w:rsid w:val="007170A6"/>
    <w:rsid w:val="007204B8"/>
    <w:rsid w:val="00742723"/>
    <w:rsid w:val="007477EB"/>
    <w:rsid w:val="007543F0"/>
    <w:rsid w:val="007547AA"/>
    <w:rsid w:val="00754C46"/>
    <w:rsid w:val="0076426E"/>
    <w:rsid w:val="00767743"/>
    <w:rsid w:val="0079256F"/>
    <w:rsid w:val="007A534A"/>
    <w:rsid w:val="007B04B3"/>
    <w:rsid w:val="007B1324"/>
    <w:rsid w:val="007C0DC6"/>
    <w:rsid w:val="007D3E7E"/>
    <w:rsid w:val="007D5674"/>
    <w:rsid w:val="00800CCF"/>
    <w:rsid w:val="00801B4C"/>
    <w:rsid w:val="00827676"/>
    <w:rsid w:val="008319E2"/>
    <w:rsid w:val="00832C6E"/>
    <w:rsid w:val="008443B9"/>
    <w:rsid w:val="008575A0"/>
    <w:rsid w:val="008638F5"/>
    <w:rsid w:val="008639D5"/>
    <w:rsid w:val="0088557B"/>
    <w:rsid w:val="00894374"/>
    <w:rsid w:val="008A34A8"/>
    <w:rsid w:val="008A4E36"/>
    <w:rsid w:val="008C2F9C"/>
    <w:rsid w:val="008C7177"/>
    <w:rsid w:val="008E2594"/>
    <w:rsid w:val="008E5C43"/>
    <w:rsid w:val="008F3320"/>
    <w:rsid w:val="00903ED6"/>
    <w:rsid w:val="00922819"/>
    <w:rsid w:val="00922E94"/>
    <w:rsid w:val="00923B9F"/>
    <w:rsid w:val="00926F43"/>
    <w:rsid w:val="0093497F"/>
    <w:rsid w:val="00951582"/>
    <w:rsid w:val="0096383F"/>
    <w:rsid w:val="00973336"/>
    <w:rsid w:val="00974577"/>
    <w:rsid w:val="009761F6"/>
    <w:rsid w:val="00990F44"/>
    <w:rsid w:val="00993AE7"/>
    <w:rsid w:val="009A1D57"/>
    <w:rsid w:val="009B20DA"/>
    <w:rsid w:val="009B2B9F"/>
    <w:rsid w:val="009B2D42"/>
    <w:rsid w:val="009B7F08"/>
    <w:rsid w:val="009C79AD"/>
    <w:rsid w:val="009E2B7E"/>
    <w:rsid w:val="00A007C6"/>
    <w:rsid w:val="00A0309F"/>
    <w:rsid w:val="00A06DA9"/>
    <w:rsid w:val="00A2012E"/>
    <w:rsid w:val="00A25F2A"/>
    <w:rsid w:val="00A31410"/>
    <w:rsid w:val="00A36BD9"/>
    <w:rsid w:val="00A55717"/>
    <w:rsid w:val="00A6236F"/>
    <w:rsid w:val="00A7159F"/>
    <w:rsid w:val="00A72693"/>
    <w:rsid w:val="00AA02E3"/>
    <w:rsid w:val="00AA6164"/>
    <w:rsid w:val="00AA67D6"/>
    <w:rsid w:val="00AB2C00"/>
    <w:rsid w:val="00AC454D"/>
    <w:rsid w:val="00AD10E2"/>
    <w:rsid w:val="00AF023A"/>
    <w:rsid w:val="00AF430E"/>
    <w:rsid w:val="00B011A8"/>
    <w:rsid w:val="00B04684"/>
    <w:rsid w:val="00B16132"/>
    <w:rsid w:val="00B27E72"/>
    <w:rsid w:val="00B349E9"/>
    <w:rsid w:val="00B36B57"/>
    <w:rsid w:val="00B573ED"/>
    <w:rsid w:val="00B94E66"/>
    <w:rsid w:val="00B95315"/>
    <w:rsid w:val="00BA1683"/>
    <w:rsid w:val="00BA664C"/>
    <w:rsid w:val="00BC106A"/>
    <w:rsid w:val="00BC5646"/>
    <w:rsid w:val="00BD11C5"/>
    <w:rsid w:val="00BE05B1"/>
    <w:rsid w:val="00BF2144"/>
    <w:rsid w:val="00C022AA"/>
    <w:rsid w:val="00C04B55"/>
    <w:rsid w:val="00C132E6"/>
    <w:rsid w:val="00C25430"/>
    <w:rsid w:val="00C348CE"/>
    <w:rsid w:val="00C42570"/>
    <w:rsid w:val="00C45D49"/>
    <w:rsid w:val="00C47AD8"/>
    <w:rsid w:val="00C65594"/>
    <w:rsid w:val="00C849EC"/>
    <w:rsid w:val="00C91E99"/>
    <w:rsid w:val="00CA4262"/>
    <w:rsid w:val="00CB1591"/>
    <w:rsid w:val="00CC6FCF"/>
    <w:rsid w:val="00CE5A6C"/>
    <w:rsid w:val="00CF4AE5"/>
    <w:rsid w:val="00D01A8A"/>
    <w:rsid w:val="00D10CCE"/>
    <w:rsid w:val="00D17472"/>
    <w:rsid w:val="00D6257D"/>
    <w:rsid w:val="00D671AC"/>
    <w:rsid w:val="00D7330C"/>
    <w:rsid w:val="00D757D8"/>
    <w:rsid w:val="00D81861"/>
    <w:rsid w:val="00D92E3D"/>
    <w:rsid w:val="00D97364"/>
    <w:rsid w:val="00DB2724"/>
    <w:rsid w:val="00DB5EAB"/>
    <w:rsid w:val="00DB6F5A"/>
    <w:rsid w:val="00DB70F8"/>
    <w:rsid w:val="00DD0193"/>
    <w:rsid w:val="00DD5ED1"/>
    <w:rsid w:val="00DE3CE4"/>
    <w:rsid w:val="00DE6E47"/>
    <w:rsid w:val="00DF1BE8"/>
    <w:rsid w:val="00E0776D"/>
    <w:rsid w:val="00E14157"/>
    <w:rsid w:val="00E40719"/>
    <w:rsid w:val="00E67BE1"/>
    <w:rsid w:val="00E717C5"/>
    <w:rsid w:val="00E73D7A"/>
    <w:rsid w:val="00E84E50"/>
    <w:rsid w:val="00EA1F9D"/>
    <w:rsid w:val="00EE2787"/>
    <w:rsid w:val="00EF4492"/>
    <w:rsid w:val="00EF787E"/>
    <w:rsid w:val="00EF7955"/>
    <w:rsid w:val="00F00521"/>
    <w:rsid w:val="00F00A55"/>
    <w:rsid w:val="00F146F9"/>
    <w:rsid w:val="00F173B1"/>
    <w:rsid w:val="00F86FC1"/>
    <w:rsid w:val="00FA3023"/>
    <w:rsid w:val="00FB330E"/>
    <w:rsid w:val="00FB71A8"/>
    <w:rsid w:val="00FC3048"/>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591"/>
    <w:pPr>
      <w:spacing w:after="160" w:line="259" w:lineRule="auto"/>
    </w:pPr>
    <w:rPr>
      <w:rFonts w:cs="Calibri"/>
      <w:lang w:eastAsia="en-US"/>
    </w:rPr>
  </w:style>
  <w:style w:type="paragraph" w:styleId="Heading1">
    <w:name w:val="heading 1"/>
    <w:basedOn w:val="Normal"/>
    <w:next w:val="Normal"/>
    <w:link w:val="Heading1Char"/>
    <w:uiPriority w:val="99"/>
    <w:qFormat/>
    <w:rsid w:val="003E764C"/>
    <w:pPr>
      <w:keepNext/>
      <w:widowControl w:val="0"/>
      <w:tabs>
        <w:tab w:val="num" w:pos="432"/>
      </w:tabs>
      <w:suppressAutoHyphens/>
      <w:spacing w:before="240" w:after="120" w:line="240" w:lineRule="auto"/>
      <w:ind w:left="432" w:hanging="432"/>
      <w:outlineLvl w:val="0"/>
    </w:pPr>
    <w:rPr>
      <w:rFonts w:ascii="Verdana" w:eastAsia="SimSun" w:hAnsi="Verdana" w:cs="Verdana"/>
      <w:b/>
      <w:bCs/>
      <w:kern w:val="1"/>
      <w:lang w:eastAsia="zh-CN"/>
    </w:rPr>
  </w:style>
  <w:style w:type="paragraph" w:styleId="Heading2">
    <w:name w:val="heading 2"/>
    <w:basedOn w:val="Normal"/>
    <w:next w:val="Normal"/>
    <w:link w:val="Heading2Char"/>
    <w:uiPriority w:val="99"/>
    <w:qFormat/>
    <w:rsid w:val="003E764C"/>
    <w:pPr>
      <w:widowControl w:val="0"/>
      <w:tabs>
        <w:tab w:val="left" w:pos="426"/>
      </w:tabs>
      <w:suppressAutoHyphens/>
      <w:spacing w:before="200" w:after="0" w:line="276" w:lineRule="auto"/>
      <w:ind w:left="68"/>
      <w:outlineLvl w:val="1"/>
    </w:pPr>
    <w:rPr>
      <w:rFonts w:ascii="Verdana" w:eastAsia="SimSun" w:hAnsi="Verdana" w:cs="Verdana"/>
      <w:kern w:val="1"/>
      <w:sz w:val="20"/>
      <w:szCs w:val="20"/>
      <w:u w:val="single"/>
      <w:lang w:eastAsia="zh-CN"/>
    </w:rPr>
  </w:style>
  <w:style w:type="paragraph" w:styleId="Heading3">
    <w:name w:val="heading 3"/>
    <w:basedOn w:val="Normal"/>
    <w:next w:val="Normal"/>
    <w:link w:val="Heading3Char"/>
    <w:uiPriority w:val="99"/>
    <w:qFormat/>
    <w:rsid w:val="003E764C"/>
    <w:pPr>
      <w:widowControl w:val="0"/>
      <w:suppressAutoHyphens/>
      <w:spacing w:before="120" w:after="0" w:line="276" w:lineRule="auto"/>
      <w:ind w:left="227"/>
      <w:jc w:val="both"/>
      <w:outlineLvl w:val="2"/>
    </w:pPr>
    <w:rPr>
      <w:rFonts w:ascii="Verdana" w:eastAsia="SimSun" w:hAnsi="Verdana" w:cs="Verdana"/>
      <w:i/>
      <w:iCs/>
      <w:kern w:val="1"/>
      <w:sz w:val="20"/>
      <w:szCs w:val="20"/>
      <w:lang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E764C"/>
    <w:rPr>
      <w:rFonts w:ascii="Verdana" w:eastAsia="SimSun" w:hAnsi="Verdana" w:cs="Verdana"/>
      <w:b/>
      <w:bCs/>
      <w:kern w:val="1"/>
      <w:sz w:val="20"/>
      <w:szCs w:val="20"/>
      <w:lang w:eastAsia="zh-CN"/>
    </w:rPr>
  </w:style>
  <w:style w:type="character" w:customStyle="1" w:styleId="Heading2Char">
    <w:name w:val="Heading 2 Char"/>
    <w:basedOn w:val="DefaultParagraphFont"/>
    <w:link w:val="Heading2"/>
    <w:uiPriority w:val="99"/>
    <w:locked/>
    <w:rsid w:val="003E764C"/>
    <w:rPr>
      <w:rFonts w:ascii="Verdana" w:eastAsia="SimSun" w:hAnsi="Verdana" w:cs="Verdana"/>
      <w:kern w:val="1"/>
      <w:sz w:val="20"/>
      <w:szCs w:val="20"/>
      <w:u w:val="single"/>
      <w:lang w:eastAsia="zh-CN"/>
    </w:rPr>
  </w:style>
  <w:style w:type="character" w:customStyle="1" w:styleId="Heading3Char">
    <w:name w:val="Heading 3 Char"/>
    <w:basedOn w:val="DefaultParagraphFont"/>
    <w:link w:val="Heading3"/>
    <w:uiPriority w:val="99"/>
    <w:locked/>
    <w:rsid w:val="003E764C"/>
    <w:rPr>
      <w:rFonts w:ascii="Verdana" w:eastAsia="SimSun" w:hAnsi="Verdana" w:cs="Verdana"/>
      <w:i/>
      <w:iCs/>
      <w:kern w:val="1"/>
      <w:sz w:val="20"/>
      <w:szCs w:val="20"/>
      <w:lang w:eastAsia="zh-CN"/>
    </w:rPr>
  </w:style>
  <w:style w:type="paragraph" w:styleId="Footer">
    <w:name w:val="footer"/>
    <w:basedOn w:val="Normal"/>
    <w:link w:val="FooterChar"/>
    <w:uiPriority w:val="99"/>
    <w:rsid w:val="001A020E"/>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1A020E"/>
  </w:style>
  <w:style w:type="paragraph" w:styleId="Header">
    <w:name w:val="header"/>
    <w:basedOn w:val="Normal"/>
    <w:link w:val="HeaderChar"/>
    <w:uiPriority w:val="99"/>
    <w:rsid w:val="001A020E"/>
    <w:pPr>
      <w:widowControl w:val="0"/>
      <w:tabs>
        <w:tab w:val="center" w:pos="4536"/>
        <w:tab w:val="right" w:pos="9072"/>
      </w:tabs>
      <w:suppressAutoHyphens/>
      <w:spacing w:after="0" w:line="240" w:lineRule="auto"/>
    </w:pPr>
    <w:rPr>
      <w:rFonts w:ascii="Liberation Serif" w:eastAsia="SimSun" w:hAnsi="Liberation Serif" w:cs="Liberation Serif"/>
      <w:kern w:val="1"/>
      <w:sz w:val="24"/>
      <w:szCs w:val="24"/>
      <w:lang w:eastAsia="zh-CN"/>
    </w:rPr>
  </w:style>
  <w:style w:type="character" w:customStyle="1" w:styleId="HeaderChar">
    <w:name w:val="Header Char"/>
    <w:basedOn w:val="DefaultParagraphFont"/>
    <w:link w:val="Header"/>
    <w:uiPriority w:val="99"/>
    <w:locked/>
    <w:rsid w:val="001A020E"/>
    <w:rPr>
      <w:rFonts w:ascii="Liberation Serif" w:eastAsia="SimSun" w:hAnsi="Liberation Serif" w:cs="Liberation Serif"/>
      <w:kern w:val="1"/>
      <w:sz w:val="21"/>
      <w:szCs w:val="21"/>
      <w:lang w:eastAsia="zh-CN"/>
    </w:rPr>
  </w:style>
  <w:style w:type="paragraph" w:styleId="TOC1">
    <w:name w:val="toc 1"/>
    <w:basedOn w:val="Normal"/>
    <w:next w:val="Normal"/>
    <w:autoRedefine/>
    <w:uiPriority w:val="99"/>
    <w:semiHidden/>
    <w:rsid w:val="003E764C"/>
    <w:pPr>
      <w:tabs>
        <w:tab w:val="right" w:leader="dot" w:pos="9060"/>
      </w:tabs>
      <w:spacing w:before="200" w:after="0"/>
      <w:jc w:val="both"/>
    </w:pPr>
    <w:rPr>
      <w:rFonts w:ascii="Verdana" w:hAnsi="Verdana" w:cs="Verdana"/>
      <w:b/>
      <w:bCs/>
    </w:rPr>
  </w:style>
  <w:style w:type="paragraph" w:styleId="TOC2">
    <w:name w:val="toc 2"/>
    <w:basedOn w:val="Normal"/>
    <w:next w:val="Normal"/>
    <w:autoRedefine/>
    <w:uiPriority w:val="99"/>
    <w:semiHidden/>
    <w:rsid w:val="003E764C"/>
    <w:pPr>
      <w:spacing w:before="60" w:after="0"/>
      <w:ind w:left="221"/>
      <w:jc w:val="both"/>
    </w:pPr>
    <w:rPr>
      <w:rFonts w:ascii="Verdana" w:hAnsi="Verdana" w:cs="Verdana"/>
    </w:rPr>
  </w:style>
  <w:style w:type="character" w:styleId="Hyperlink">
    <w:name w:val="Hyperlink"/>
    <w:basedOn w:val="DefaultParagraphFont"/>
    <w:uiPriority w:val="99"/>
    <w:rsid w:val="007477EB"/>
    <w:rPr>
      <w:color w:val="0563C1"/>
      <w:u w:val="single"/>
    </w:rPr>
  </w:style>
  <w:style w:type="paragraph" w:styleId="ListParagraph">
    <w:name w:val="List Paragraph"/>
    <w:basedOn w:val="Normal"/>
    <w:uiPriority w:val="99"/>
    <w:qFormat/>
    <w:rsid w:val="00CE5A6C"/>
    <w:pPr>
      <w:ind w:left="720"/>
    </w:pPr>
  </w:style>
  <w:style w:type="paragraph" w:styleId="BalloonText">
    <w:name w:val="Balloon Text"/>
    <w:basedOn w:val="Normal"/>
    <w:link w:val="BalloonTextChar"/>
    <w:uiPriority w:val="99"/>
    <w:semiHidden/>
    <w:rsid w:val="002715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71568"/>
    <w:rPr>
      <w:rFonts w:ascii="Segoe UI" w:hAnsi="Segoe UI" w:cs="Segoe UI"/>
      <w:sz w:val="18"/>
      <w:szCs w:val="18"/>
    </w:rPr>
  </w:style>
  <w:style w:type="paragraph" w:styleId="BodyText">
    <w:name w:val="Body Text"/>
    <w:basedOn w:val="Normal"/>
    <w:link w:val="BodyTextChar"/>
    <w:uiPriority w:val="99"/>
    <w:rsid w:val="008575A0"/>
    <w:pPr>
      <w:tabs>
        <w:tab w:val="left" w:pos="1200"/>
        <w:tab w:val="left" w:pos="1800"/>
        <w:tab w:val="left" w:pos="9480"/>
      </w:tabs>
      <w:overflowPunct w:val="0"/>
      <w:autoSpaceDE w:val="0"/>
      <w:autoSpaceDN w:val="0"/>
      <w:adjustRightInd w:val="0"/>
      <w:spacing w:after="0" w:line="240" w:lineRule="auto"/>
      <w:jc w:val="both"/>
      <w:textAlignment w:val="baseline"/>
    </w:pPr>
    <w:rPr>
      <w:rFonts w:ascii="Century Gothic" w:eastAsia="Times New Roman" w:hAnsi="Century Gothic" w:cs="Century Gothic"/>
      <w:sz w:val="24"/>
      <w:szCs w:val="24"/>
      <w:lang w:eastAsia="fr-FR"/>
    </w:rPr>
  </w:style>
  <w:style w:type="character" w:customStyle="1" w:styleId="BodyTextChar">
    <w:name w:val="Body Text Char"/>
    <w:basedOn w:val="DefaultParagraphFont"/>
    <w:link w:val="BodyText"/>
    <w:uiPriority w:val="99"/>
    <w:locked/>
    <w:rsid w:val="008575A0"/>
    <w:rPr>
      <w:rFonts w:ascii="Century Gothic" w:hAnsi="Century Gothic" w:cs="Century Gothic"/>
      <w:sz w:val="36"/>
      <w:szCs w:val="36"/>
      <w:lang w:eastAsia="fr-FR"/>
    </w:rPr>
  </w:style>
  <w:style w:type="paragraph" w:customStyle="1" w:styleId="Paragraphe">
    <w:name w:val="Paragraphe"/>
    <w:basedOn w:val="Normal"/>
    <w:uiPriority w:val="99"/>
    <w:rsid w:val="00903ED6"/>
    <w:pPr>
      <w:overflowPunct w:val="0"/>
      <w:autoSpaceDE w:val="0"/>
      <w:autoSpaceDN w:val="0"/>
      <w:adjustRightInd w:val="0"/>
      <w:spacing w:before="120" w:after="0" w:line="240" w:lineRule="auto"/>
      <w:jc w:val="both"/>
      <w:textAlignment w:val="baseline"/>
    </w:pPr>
    <w:rPr>
      <w:rFonts w:ascii="Times New Roman" w:eastAsia="Times New Roman" w:hAnsi="Times New Roman" w:cs="Times New Roman"/>
      <w:sz w:val="24"/>
      <w:szCs w:val="24"/>
      <w:lang w:eastAsia="fr-FR"/>
    </w:rPr>
  </w:style>
  <w:style w:type="character" w:styleId="Strong">
    <w:name w:val="Strong"/>
    <w:basedOn w:val="DefaultParagraphFont"/>
    <w:uiPriority w:val="99"/>
    <w:qFormat/>
    <w:rsid w:val="00F173B1"/>
    <w:rPr>
      <w:b/>
      <w:bCs/>
    </w:rPr>
  </w:style>
  <w:style w:type="paragraph" w:styleId="TOC3">
    <w:name w:val="toc 3"/>
    <w:basedOn w:val="Normal"/>
    <w:next w:val="Normal"/>
    <w:autoRedefine/>
    <w:uiPriority w:val="99"/>
    <w:semiHidden/>
    <w:rsid w:val="003E764C"/>
    <w:pPr>
      <w:spacing w:after="100"/>
      <w:ind w:left="440"/>
    </w:pPr>
  </w:style>
  <w:style w:type="paragraph" w:customStyle="1" w:styleId="Default">
    <w:name w:val="Default"/>
    <w:uiPriority w:val="99"/>
    <w:rsid w:val="000C34B1"/>
    <w:pPr>
      <w:autoSpaceDE w:val="0"/>
      <w:autoSpaceDN w:val="0"/>
      <w:adjustRightInd w:val="0"/>
    </w:pPr>
    <w:rPr>
      <w:rFonts w:ascii="Verdana" w:hAnsi="Verdana" w:cs="Verdana"/>
      <w:color w:val="000000"/>
      <w:sz w:val="24"/>
      <w:szCs w:val="24"/>
      <w:lang w:eastAsia="en-US"/>
    </w:rPr>
  </w:style>
  <w:style w:type="paragraph" w:customStyle="1" w:styleId="Puce1">
    <w:name w:val="Puce 1"/>
    <w:basedOn w:val="Normal"/>
    <w:autoRedefine/>
    <w:uiPriority w:val="99"/>
    <w:rsid w:val="00267481"/>
    <w:pPr>
      <w:keepNext/>
      <w:keepLines/>
      <w:tabs>
        <w:tab w:val="left" w:pos="839"/>
      </w:tabs>
      <w:spacing w:before="40" w:after="40" w:line="240" w:lineRule="auto"/>
      <w:jc w:val="center"/>
    </w:pPr>
    <w:rPr>
      <w:noProof/>
      <w:sz w:val="20"/>
      <w:szCs w:val="20"/>
      <w:lang w:eastAsia="fr-FR"/>
    </w:rPr>
  </w:style>
</w:styles>
</file>

<file path=word/webSettings.xml><?xml version="1.0" encoding="utf-8"?>
<w:webSettings xmlns:r="http://schemas.openxmlformats.org/officeDocument/2006/relationships" xmlns:w="http://schemas.openxmlformats.org/wordprocessingml/2006/main">
  <w:divs>
    <w:div w:id="598683655">
      <w:marLeft w:val="0"/>
      <w:marRight w:val="0"/>
      <w:marTop w:val="0"/>
      <w:marBottom w:val="0"/>
      <w:divBdr>
        <w:top w:val="none" w:sz="0" w:space="0" w:color="auto"/>
        <w:left w:val="none" w:sz="0" w:space="0" w:color="auto"/>
        <w:bottom w:val="none" w:sz="0" w:space="0" w:color="auto"/>
        <w:right w:val="none" w:sz="0" w:space="0" w:color="auto"/>
      </w:divBdr>
    </w:div>
    <w:div w:id="598683665">
      <w:marLeft w:val="0"/>
      <w:marRight w:val="0"/>
      <w:marTop w:val="0"/>
      <w:marBottom w:val="0"/>
      <w:divBdr>
        <w:top w:val="none" w:sz="0" w:space="0" w:color="auto"/>
        <w:left w:val="none" w:sz="0" w:space="0" w:color="auto"/>
        <w:bottom w:val="none" w:sz="0" w:space="0" w:color="auto"/>
        <w:right w:val="none" w:sz="0" w:space="0" w:color="auto"/>
      </w:divBdr>
      <w:divsChild>
        <w:div w:id="598683653">
          <w:marLeft w:val="0"/>
          <w:marRight w:val="0"/>
          <w:marTop w:val="0"/>
          <w:marBottom w:val="0"/>
          <w:divBdr>
            <w:top w:val="none" w:sz="0" w:space="0" w:color="auto"/>
            <w:left w:val="none" w:sz="0" w:space="0" w:color="auto"/>
            <w:bottom w:val="none" w:sz="0" w:space="0" w:color="auto"/>
            <w:right w:val="none" w:sz="0" w:space="0" w:color="auto"/>
          </w:divBdr>
        </w:div>
        <w:div w:id="598683657">
          <w:marLeft w:val="0"/>
          <w:marRight w:val="0"/>
          <w:marTop w:val="0"/>
          <w:marBottom w:val="0"/>
          <w:divBdr>
            <w:top w:val="none" w:sz="0" w:space="0" w:color="auto"/>
            <w:left w:val="none" w:sz="0" w:space="0" w:color="auto"/>
            <w:bottom w:val="none" w:sz="0" w:space="0" w:color="auto"/>
            <w:right w:val="none" w:sz="0" w:space="0" w:color="auto"/>
          </w:divBdr>
        </w:div>
        <w:div w:id="598683669">
          <w:marLeft w:val="0"/>
          <w:marRight w:val="0"/>
          <w:marTop w:val="0"/>
          <w:marBottom w:val="0"/>
          <w:divBdr>
            <w:top w:val="none" w:sz="0" w:space="0" w:color="auto"/>
            <w:left w:val="none" w:sz="0" w:space="0" w:color="auto"/>
            <w:bottom w:val="none" w:sz="0" w:space="0" w:color="auto"/>
            <w:right w:val="none" w:sz="0" w:space="0" w:color="auto"/>
          </w:divBdr>
        </w:div>
        <w:div w:id="598683678">
          <w:marLeft w:val="0"/>
          <w:marRight w:val="0"/>
          <w:marTop w:val="0"/>
          <w:marBottom w:val="0"/>
          <w:divBdr>
            <w:top w:val="none" w:sz="0" w:space="0" w:color="auto"/>
            <w:left w:val="none" w:sz="0" w:space="0" w:color="auto"/>
            <w:bottom w:val="none" w:sz="0" w:space="0" w:color="auto"/>
            <w:right w:val="none" w:sz="0" w:space="0" w:color="auto"/>
          </w:divBdr>
        </w:div>
      </w:divsChild>
    </w:div>
    <w:div w:id="598683682">
      <w:marLeft w:val="0"/>
      <w:marRight w:val="0"/>
      <w:marTop w:val="0"/>
      <w:marBottom w:val="0"/>
      <w:divBdr>
        <w:top w:val="none" w:sz="0" w:space="0" w:color="auto"/>
        <w:left w:val="none" w:sz="0" w:space="0" w:color="auto"/>
        <w:bottom w:val="none" w:sz="0" w:space="0" w:color="auto"/>
        <w:right w:val="none" w:sz="0" w:space="0" w:color="auto"/>
      </w:divBdr>
      <w:divsChild>
        <w:div w:id="598683649">
          <w:marLeft w:val="0"/>
          <w:marRight w:val="0"/>
          <w:marTop w:val="0"/>
          <w:marBottom w:val="0"/>
          <w:divBdr>
            <w:top w:val="none" w:sz="0" w:space="0" w:color="auto"/>
            <w:left w:val="none" w:sz="0" w:space="0" w:color="auto"/>
            <w:bottom w:val="none" w:sz="0" w:space="0" w:color="auto"/>
            <w:right w:val="none" w:sz="0" w:space="0" w:color="auto"/>
          </w:divBdr>
        </w:div>
        <w:div w:id="598683650">
          <w:marLeft w:val="0"/>
          <w:marRight w:val="0"/>
          <w:marTop w:val="0"/>
          <w:marBottom w:val="0"/>
          <w:divBdr>
            <w:top w:val="none" w:sz="0" w:space="0" w:color="auto"/>
            <w:left w:val="none" w:sz="0" w:space="0" w:color="auto"/>
            <w:bottom w:val="none" w:sz="0" w:space="0" w:color="auto"/>
            <w:right w:val="none" w:sz="0" w:space="0" w:color="auto"/>
          </w:divBdr>
        </w:div>
        <w:div w:id="598683652">
          <w:marLeft w:val="0"/>
          <w:marRight w:val="0"/>
          <w:marTop w:val="0"/>
          <w:marBottom w:val="0"/>
          <w:divBdr>
            <w:top w:val="none" w:sz="0" w:space="0" w:color="auto"/>
            <w:left w:val="none" w:sz="0" w:space="0" w:color="auto"/>
            <w:bottom w:val="none" w:sz="0" w:space="0" w:color="auto"/>
            <w:right w:val="none" w:sz="0" w:space="0" w:color="auto"/>
          </w:divBdr>
        </w:div>
        <w:div w:id="598683654">
          <w:marLeft w:val="0"/>
          <w:marRight w:val="0"/>
          <w:marTop w:val="0"/>
          <w:marBottom w:val="0"/>
          <w:divBdr>
            <w:top w:val="none" w:sz="0" w:space="0" w:color="auto"/>
            <w:left w:val="none" w:sz="0" w:space="0" w:color="auto"/>
            <w:bottom w:val="none" w:sz="0" w:space="0" w:color="auto"/>
            <w:right w:val="none" w:sz="0" w:space="0" w:color="auto"/>
          </w:divBdr>
        </w:div>
        <w:div w:id="598683656">
          <w:marLeft w:val="0"/>
          <w:marRight w:val="0"/>
          <w:marTop w:val="0"/>
          <w:marBottom w:val="0"/>
          <w:divBdr>
            <w:top w:val="none" w:sz="0" w:space="0" w:color="auto"/>
            <w:left w:val="none" w:sz="0" w:space="0" w:color="auto"/>
            <w:bottom w:val="none" w:sz="0" w:space="0" w:color="auto"/>
            <w:right w:val="none" w:sz="0" w:space="0" w:color="auto"/>
          </w:divBdr>
        </w:div>
        <w:div w:id="598683658">
          <w:marLeft w:val="0"/>
          <w:marRight w:val="0"/>
          <w:marTop w:val="0"/>
          <w:marBottom w:val="0"/>
          <w:divBdr>
            <w:top w:val="none" w:sz="0" w:space="0" w:color="auto"/>
            <w:left w:val="none" w:sz="0" w:space="0" w:color="auto"/>
            <w:bottom w:val="none" w:sz="0" w:space="0" w:color="auto"/>
            <w:right w:val="none" w:sz="0" w:space="0" w:color="auto"/>
          </w:divBdr>
        </w:div>
        <w:div w:id="598683659">
          <w:marLeft w:val="0"/>
          <w:marRight w:val="0"/>
          <w:marTop w:val="0"/>
          <w:marBottom w:val="0"/>
          <w:divBdr>
            <w:top w:val="none" w:sz="0" w:space="0" w:color="auto"/>
            <w:left w:val="none" w:sz="0" w:space="0" w:color="auto"/>
            <w:bottom w:val="none" w:sz="0" w:space="0" w:color="auto"/>
            <w:right w:val="none" w:sz="0" w:space="0" w:color="auto"/>
          </w:divBdr>
        </w:div>
        <w:div w:id="598683660">
          <w:marLeft w:val="0"/>
          <w:marRight w:val="0"/>
          <w:marTop w:val="0"/>
          <w:marBottom w:val="0"/>
          <w:divBdr>
            <w:top w:val="none" w:sz="0" w:space="0" w:color="auto"/>
            <w:left w:val="none" w:sz="0" w:space="0" w:color="auto"/>
            <w:bottom w:val="none" w:sz="0" w:space="0" w:color="auto"/>
            <w:right w:val="none" w:sz="0" w:space="0" w:color="auto"/>
          </w:divBdr>
        </w:div>
        <w:div w:id="598683661">
          <w:marLeft w:val="0"/>
          <w:marRight w:val="0"/>
          <w:marTop w:val="0"/>
          <w:marBottom w:val="0"/>
          <w:divBdr>
            <w:top w:val="none" w:sz="0" w:space="0" w:color="auto"/>
            <w:left w:val="none" w:sz="0" w:space="0" w:color="auto"/>
            <w:bottom w:val="none" w:sz="0" w:space="0" w:color="auto"/>
            <w:right w:val="none" w:sz="0" w:space="0" w:color="auto"/>
          </w:divBdr>
        </w:div>
        <w:div w:id="598683662">
          <w:marLeft w:val="0"/>
          <w:marRight w:val="0"/>
          <w:marTop w:val="0"/>
          <w:marBottom w:val="0"/>
          <w:divBdr>
            <w:top w:val="none" w:sz="0" w:space="0" w:color="auto"/>
            <w:left w:val="none" w:sz="0" w:space="0" w:color="auto"/>
            <w:bottom w:val="none" w:sz="0" w:space="0" w:color="auto"/>
            <w:right w:val="none" w:sz="0" w:space="0" w:color="auto"/>
          </w:divBdr>
        </w:div>
        <w:div w:id="598683663">
          <w:marLeft w:val="0"/>
          <w:marRight w:val="0"/>
          <w:marTop w:val="0"/>
          <w:marBottom w:val="0"/>
          <w:divBdr>
            <w:top w:val="none" w:sz="0" w:space="0" w:color="auto"/>
            <w:left w:val="none" w:sz="0" w:space="0" w:color="auto"/>
            <w:bottom w:val="none" w:sz="0" w:space="0" w:color="auto"/>
            <w:right w:val="none" w:sz="0" w:space="0" w:color="auto"/>
          </w:divBdr>
        </w:div>
        <w:div w:id="598683667">
          <w:marLeft w:val="0"/>
          <w:marRight w:val="0"/>
          <w:marTop w:val="0"/>
          <w:marBottom w:val="0"/>
          <w:divBdr>
            <w:top w:val="none" w:sz="0" w:space="0" w:color="auto"/>
            <w:left w:val="none" w:sz="0" w:space="0" w:color="auto"/>
            <w:bottom w:val="none" w:sz="0" w:space="0" w:color="auto"/>
            <w:right w:val="none" w:sz="0" w:space="0" w:color="auto"/>
          </w:divBdr>
        </w:div>
        <w:div w:id="598683668">
          <w:marLeft w:val="0"/>
          <w:marRight w:val="0"/>
          <w:marTop w:val="0"/>
          <w:marBottom w:val="0"/>
          <w:divBdr>
            <w:top w:val="none" w:sz="0" w:space="0" w:color="auto"/>
            <w:left w:val="none" w:sz="0" w:space="0" w:color="auto"/>
            <w:bottom w:val="none" w:sz="0" w:space="0" w:color="auto"/>
            <w:right w:val="none" w:sz="0" w:space="0" w:color="auto"/>
          </w:divBdr>
        </w:div>
        <w:div w:id="598683674">
          <w:marLeft w:val="0"/>
          <w:marRight w:val="0"/>
          <w:marTop w:val="0"/>
          <w:marBottom w:val="0"/>
          <w:divBdr>
            <w:top w:val="none" w:sz="0" w:space="0" w:color="auto"/>
            <w:left w:val="none" w:sz="0" w:space="0" w:color="auto"/>
            <w:bottom w:val="none" w:sz="0" w:space="0" w:color="auto"/>
            <w:right w:val="none" w:sz="0" w:space="0" w:color="auto"/>
          </w:divBdr>
        </w:div>
        <w:div w:id="598683677">
          <w:marLeft w:val="0"/>
          <w:marRight w:val="0"/>
          <w:marTop w:val="0"/>
          <w:marBottom w:val="0"/>
          <w:divBdr>
            <w:top w:val="none" w:sz="0" w:space="0" w:color="auto"/>
            <w:left w:val="none" w:sz="0" w:space="0" w:color="auto"/>
            <w:bottom w:val="none" w:sz="0" w:space="0" w:color="auto"/>
            <w:right w:val="none" w:sz="0" w:space="0" w:color="auto"/>
          </w:divBdr>
        </w:div>
        <w:div w:id="598683679">
          <w:marLeft w:val="0"/>
          <w:marRight w:val="0"/>
          <w:marTop w:val="0"/>
          <w:marBottom w:val="0"/>
          <w:divBdr>
            <w:top w:val="none" w:sz="0" w:space="0" w:color="auto"/>
            <w:left w:val="none" w:sz="0" w:space="0" w:color="auto"/>
            <w:bottom w:val="none" w:sz="0" w:space="0" w:color="auto"/>
            <w:right w:val="none" w:sz="0" w:space="0" w:color="auto"/>
          </w:divBdr>
        </w:div>
        <w:div w:id="598683680">
          <w:marLeft w:val="0"/>
          <w:marRight w:val="0"/>
          <w:marTop w:val="0"/>
          <w:marBottom w:val="0"/>
          <w:divBdr>
            <w:top w:val="none" w:sz="0" w:space="0" w:color="auto"/>
            <w:left w:val="none" w:sz="0" w:space="0" w:color="auto"/>
            <w:bottom w:val="none" w:sz="0" w:space="0" w:color="auto"/>
            <w:right w:val="none" w:sz="0" w:space="0" w:color="auto"/>
          </w:divBdr>
        </w:div>
        <w:div w:id="598683681">
          <w:marLeft w:val="0"/>
          <w:marRight w:val="0"/>
          <w:marTop w:val="0"/>
          <w:marBottom w:val="0"/>
          <w:divBdr>
            <w:top w:val="none" w:sz="0" w:space="0" w:color="auto"/>
            <w:left w:val="none" w:sz="0" w:space="0" w:color="auto"/>
            <w:bottom w:val="none" w:sz="0" w:space="0" w:color="auto"/>
            <w:right w:val="none" w:sz="0" w:space="0" w:color="auto"/>
          </w:divBdr>
        </w:div>
        <w:div w:id="598683684">
          <w:marLeft w:val="0"/>
          <w:marRight w:val="0"/>
          <w:marTop w:val="0"/>
          <w:marBottom w:val="0"/>
          <w:divBdr>
            <w:top w:val="none" w:sz="0" w:space="0" w:color="auto"/>
            <w:left w:val="none" w:sz="0" w:space="0" w:color="auto"/>
            <w:bottom w:val="none" w:sz="0" w:space="0" w:color="auto"/>
            <w:right w:val="none" w:sz="0" w:space="0" w:color="auto"/>
          </w:divBdr>
        </w:div>
        <w:div w:id="598683685">
          <w:marLeft w:val="0"/>
          <w:marRight w:val="0"/>
          <w:marTop w:val="0"/>
          <w:marBottom w:val="0"/>
          <w:divBdr>
            <w:top w:val="none" w:sz="0" w:space="0" w:color="auto"/>
            <w:left w:val="none" w:sz="0" w:space="0" w:color="auto"/>
            <w:bottom w:val="none" w:sz="0" w:space="0" w:color="auto"/>
            <w:right w:val="none" w:sz="0" w:space="0" w:color="auto"/>
          </w:divBdr>
        </w:div>
      </w:divsChild>
    </w:div>
    <w:div w:id="598683683">
      <w:marLeft w:val="0"/>
      <w:marRight w:val="0"/>
      <w:marTop w:val="0"/>
      <w:marBottom w:val="0"/>
      <w:divBdr>
        <w:top w:val="none" w:sz="0" w:space="0" w:color="auto"/>
        <w:left w:val="none" w:sz="0" w:space="0" w:color="auto"/>
        <w:bottom w:val="none" w:sz="0" w:space="0" w:color="auto"/>
        <w:right w:val="none" w:sz="0" w:space="0" w:color="auto"/>
      </w:divBdr>
      <w:divsChild>
        <w:div w:id="598683664">
          <w:marLeft w:val="0"/>
          <w:marRight w:val="0"/>
          <w:marTop w:val="0"/>
          <w:marBottom w:val="0"/>
          <w:divBdr>
            <w:top w:val="none" w:sz="0" w:space="0" w:color="auto"/>
            <w:left w:val="none" w:sz="0" w:space="0" w:color="auto"/>
            <w:bottom w:val="none" w:sz="0" w:space="0" w:color="auto"/>
            <w:right w:val="none" w:sz="0" w:space="0" w:color="auto"/>
          </w:divBdr>
          <w:divsChild>
            <w:div w:id="598683670">
              <w:marLeft w:val="0"/>
              <w:marRight w:val="0"/>
              <w:marTop w:val="0"/>
              <w:marBottom w:val="0"/>
              <w:divBdr>
                <w:top w:val="none" w:sz="0" w:space="0" w:color="auto"/>
                <w:left w:val="none" w:sz="0" w:space="0" w:color="auto"/>
                <w:bottom w:val="none" w:sz="0" w:space="0" w:color="auto"/>
                <w:right w:val="none" w:sz="0" w:space="0" w:color="auto"/>
              </w:divBdr>
              <w:divsChild>
                <w:div w:id="598683686">
                  <w:marLeft w:val="75"/>
                  <w:marRight w:val="0"/>
                  <w:marTop w:val="45"/>
                  <w:marBottom w:val="100"/>
                  <w:divBdr>
                    <w:top w:val="none" w:sz="0" w:space="0" w:color="auto"/>
                    <w:left w:val="single" w:sz="6" w:space="8" w:color="CCCCCC"/>
                    <w:bottom w:val="none" w:sz="0" w:space="0" w:color="auto"/>
                    <w:right w:val="none" w:sz="0" w:space="0" w:color="auto"/>
                  </w:divBdr>
                  <w:divsChild>
                    <w:div w:id="598683666">
                      <w:marLeft w:val="0"/>
                      <w:marRight w:val="0"/>
                      <w:marTop w:val="0"/>
                      <w:marBottom w:val="0"/>
                      <w:divBdr>
                        <w:top w:val="none" w:sz="0" w:space="0" w:color="auto"/>
                        <w:left w:val="none" w:sz="0" w:space="0" w:color="auto"/>
                        <w:bottom w:val="none" w:sz="0" w:space="0" w:color="auto"/>
                        <w:right w:val="none" w:sz="0" w:space="0" w:color="auto"/>
                      </w:divBdr>
                      <w:divsChild>
                        <w:div w:id="598683673">
                          <w:marLeft w:val="0"/>
                          <w:marRight w:val="0"/>
                          <w:marTop w:val="0"/>
                          <w:marBottom w:val="0"/>
                          <w:divBdr>
                            <w:top w:val="none" w:sz="0" w:space="0" w:color="auto"/>
                            <w:left w:val="none" w:sz="0" w:space="0" w:color="auto"/>
                            <w:bottom w:val="none" w:sz="0" w:space="0" w:color="auto"/>
                            <w:right w:val="none" w:sz="0" w:space="0" w:color="auto"/>
                          </w:divBdr>
                          <w:divsChild>
                            <w:div w:id="598683671">
                              <w:marLeft w:val="75"/>
                              <w:marRight w:val="0"/>
                              <w:marTop w:val="45"/>
                              <w:marBottom w:val="100"/>
                              <w:divBdr>
                                <w:top w:val="none" w:sz="0" w:space="0" w:color="auto"/>
                                <w:left w:val="single" w:sz="6" w:space="8" w:color="CCCCCC"/>
                                <w:bottom w:val="none" w:sz="0" w:space="0" w:color="auto"/>
                                <w:right w:val="none" w:sz="0" w:space="0" w:color="auto"/>
                              </w:divBdr>
                              <w:divsChild>
                                <w:div w:id="598683651">
                                  <w:marLeft w:val="0"/>
                                  <w:marRight w:val="0"/>
                                  <w:marTop w:val="0"/>
                                  <w:marBottom w:val="0"/>
                                  <w:divBdr>
                                    <w:top w:val="none" w:sz="0" w:space="0" w:color="auto"/>
                                    <w:left w:val="none" w:sz="0" w:space="0" w:color="auto"/>
                                    <w:bottom w:val="none" w:sz="0" w:space="0" w:color="auto"/>
                                    <w:right w:val="none" w:sz="0" w:space="0" w:color="auto"/>
                                  </w:divBdr>
                                </w:div>
                                <w:div w:id="598683672">
                                  <w:marLeft w:val="0"/>
                                  <w:marRight w:val="0"/>
                                  <w:marTop w:val="0"/>
                                  <w:marBottom w:val="0"/>
                                  <w:divBdr>
                                    <w:top w:val="none" w:sz="0" w:space="0" w:color="auto"/>
                                    <w:left w:val="none" w:sz="0" w:space="0" w:color="auto"/>
                                    <w:bottom w:val="none" w:sz="0" w:space="0" w:color="auto"/>
                                    <w:right w:val="none" w:sz="0" w:space="0" w:color="auto"/>
                                  </w:divBdr>
                                </w:div>
                                <w:div w:id="598683675">
                                  <w:marLeft w:val="0"/>
                                  <w:marRight w:val="0"/>
                                  <w:marTop w:val="0"/>
                                  <w:marBottom w:val="0"/>
                                  <w:divBdr>
                                    <w:top w:val="none" w:sz="0" w:space="0" w:color="auto"/>
                                    <w:left w:val="none" w:sz="0" w:space="0" w:color="auto"/>
                                    <w:bottom w:val="none" w:sz="0" w:space="0" w:color="auto"/>
                                    <w:right w:val="none" w:sz="0" w:space="0" w:color="auto"/>
                                  </w:divBdr>
                                </w:div>
                                <w:div w:id="59868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legifrance.gouv.fr/affichCodeArticle.do;jsessionid=5B027983834EEC0B074217FB2616A862.tpdjo03v_2?idArticle=LEGIARTI000028748199&amp;cidTexte=LEGITEXT000006073984&amp;categorieLien=id&amp;dateTexte=20140905"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economie.gouv.f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conomie.gouv.fr"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economie.gouv.fr"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84</TotalTime>
  <Pages>11</Pages>
  <Words>3264</Words>
  <Characters>17955</Characters>
  <Application>Microsoft Office Outlook</Application>
  <DocSecurity>0</DocSecurity>
  <Lines>0</Lines>
  <Paragraphs>0</Paragraphs>
  <ScaleCrop>false</ScaleCrop>
  <Company>regeconseil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Juriste</dc:creator>
  <cp:keywords/>
  <dc:description/>
  <cp:lastModifiedBy>gliot</cp:lastModifiedBy>
  <cp:revision>7</cp:revision>
  <cp:lastPrinted>2023-11-29T14:31:00Z</cp:lastPrinted>
  <dcterms:created xsi:type="dcterms:W3CDTF">2023-11-28T15:45:00Z</dcterms:created>
  <dcterms:modified xsi:type="dcterms:W3CDTF">2023-11-29T14:33:00Z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0x010100E2C6BA30D6150D40BB7EF9BCFBF68146</vt:lpwstr>
  </property>
</Properties>
</file>