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40" w:rsidRDefault="00A15640" w:rsidP="000C504C">
      <w:pPr>
        <w:spacing w:line="276" w:lineRule="auto"/>
        <w:rPr>
          <w:rFonts w:ascii="Verdana" w:hAnsi="Verdana" w:cs="Verdana"/>
          <w:sz w:val="20"/>
          <w:szCs w:val="20"/>
          <w:highlight w:val="yellow"/>
        </w:rPr>
      </w:pPr>
      <w:r>
        <w:rPr>
          <w:noProof/>
        </w:rPr>
        <w:pict>
          <v:shapetype id="_x0000_t202" coordsize="21600,21600" o:spt="202" path="m,l,21600r21600,l21600,xe">
            <v:stroke joinstyle="miter"/>
            <v:path gradientshapeok="t" o:connecttype="rect"/>
          </v:shapetype>
          <v:shape id="_x0000_s1027" type="#_x0000_t202" style="position:absolute;margin-left:151.5pt;margin-top:-54pt;width:261pt;height:69.15pt;z-index:251658240" stroked="f">
            <v:textbox style="mso-next-textbox:#_x0000_s1027">
              <w:txbxContent>
                <w:p w:rsidR="00A15640" w:rsidRDefault="00A15640">
                  <w:r>
                    <w:t>Vadalle, le 3 août 2020</w:t>
                  </w:r>
                </w:p>
                <w:p w:rsidR="00A15640" w:rsidRPr="00F024E7" w:rsidRDefault="00A15640">
                  <w:pPr>
                    <w:rPr>
                      <w:b/>
                      <w:bCs/>
                      <w:sz w:val="18"/>
                      <w:szCs w:val="18"/>
                    </w:rPr>
                  </w:pPr>
                </w:p>
                <w:p w:rsidR="00A15640" w:rsidRPr="005223F0" w:rsidRDefault="00A15640">
                  <w:pPr>
                    <w:rPr>
                      <w:b/>
                      <w:bCs/>
                      <w:sz w:val="36"/>
                      <w:szCs w:val="36"/>
                    </w:rPr>
                  </w:pPr>
                  <w:r w:rsidRPr="005223F0">
                    <w:rPr>
                      <w:b/>
                      <w:bCs/>
                      <w:sz w:val="36"/>
                      <w:szCs w:val="36"/>
                    </w:rPr>
                    <w:t>Rapport d’Achat</w:t>
                  </w:r>
                </w:p>
              </w:txbxContent>
            </v:textbox>
          </v:shape>
        </w:pict>
      </w:r>
    </w:p>
    <w:p w:rsidR="00A15640" w:rsidRDefault="00A15640" w:rsidP="00231025">
      <w:pPr>
        <w:spacing w:line="276" w:lineRule="auto"/>
        <w:jc w:val="right"/>
        <w:rPr>
          <w:rFonts w:ascii="Verdana" w:hAnsi="Verdana" w:cs="Verdana"/>
          <w:sz w:val="20"/>
          <w:szCs w:val="20"/>
        </w:rPr>
      </w:pPr>
    </w:p>
    <w:p w:rsidR="00A15640" w:rsidRDefault="00A15640" w:rsidP="000C504C">
      <w:pPr>
        <w:spacing w:line="276" w:lineRule="auto"/>
        <w:jc w:val="both"/>
        <w:rPr>
          <w:rFonts w:ascii="Verdana" w:hAnsi="Verdana" w:cs="Verdana"/>
          <w:b/>
          <w:bCs/>
          <w:sz w:val="20"/>
          <w:szCs w:val="20"/>
        </w:rPr>
      </w:pPr>
      <w:r w:rsidRPr="000431B7">
        <w:rPr>
          <w:rFonts w:ascii="Verdana" w:hAnsi="Verdana" w:cs="Verdana"/>
          <w:b/>
          <w:bCs/>
          <w:sz w:val="20"/>
          <w:szCs w:val="20"/>
        </w:rPr>
        <w:t xml:space="preserve">Consultation pour </w:t>
      </w:r>
      <w:r>
        <w:rPr>
          <w:rFonts w:ascii="Verdana" w:hAnsi="Verdana" w:cs="Verdana"/>
          <w:b/>
          <w:bCs/>
          <w:sz w:val="20"/>
          <w:szCs w:val="20"/>
        </w:rPr>
        <w:t>une mission de réalisation de relevés topographiques en procédure adaptée</w:t>
      </w:r>
    </w:p>
    <w:p w:rsidR="00A15640" w:rsidRDefault="00A15640" w:rsidP="00783E62">
      <w:pPr>
        <w:spacing w:line="276" w:lineRule="auto"/>
        <w:jc w:val="both"/>
        <w:rPr>
          <w:rFonts w:ascii="Verdana" w:hAnsi="Verdana" w:cs="Verdana"/>
          <w:b/>
          <w:bCs/>
          <w:sz w:val="20"/>
          <w:szCs w:val="20"/>
        </w:rPr>
      </w:pPr>
    </w:p>
    <w:p w:rsidR="00A15640" w:rsidRPr="00783E62" w:rsidRDefault="00A15640" w:rsidP="000C504C">
      <w:pPr>
        <w:spacing w:line="276" w:lineRule="auto"/>
        <w:jc w:val="both"/>
        <w:rPr>
          <w:rFonts w:ascii="Verdana" w:hAnsi="Verdana" w:cs="Verdana"/>
          <w:b/>
          <w:bCs/>
          <w:sz w:val="24"/>
          <w:szCs w:val="24"/>
          <w:u w:val="single"/>
        </w:rPr>
      </w:pPr>
      <w:r w:rsidRPr="00783E62">
        <w:rPr>
          <w:rFonts w:ascii="Verdana" w:hAnsi="Verdana" w:cs="Verdana"/>
          <w:b/>
          <w:bCs/>
          <w:sz w:val="24"/>
          <w:szCs w:val="24"/>
          <w:u w:val="single"/>
        </w:rPr>
        <w:t>Consultation adressée le 8 juillet  à :</w:t>
      </w:r>
    </w:p>
    <w:p w:rsidR="00A15640" w:rsidRDefault="00A15640" w:rsidP="005223F0">
      <w:pPr>
        <w:rPr>
          <w:rStyle w:val="Strong"/>
          <w:rFonts w:cs="Arial"/>
        </w:rPr>
      </w:pPr>
    </w:p>
    <w:p w:rsidR="00A15640" w:rsidRDefault="00A15640" w:rsidP="005223F0">
      <w:pPr>
        <w:ind w:firstLine="708"/>
      </w:pPr>
      <w:r>
        <w:rPr>
          <w:rStyle w:val="Strong"/>
          <w:rFonts w:cs="Arial"/>
        </w:rPr>
        <w:t xml:space="preserve">ABCTOPO-GEOMETRES EXPERTS  </w:t>
      </w:r>
      <w:hyperlink r:id="rId7" w:history="1">
        <w:r>
          <w:rPr>
            <w:rStyle w:val="Hyperlink"/>
          </w:rPr>
          <w:t>abctopo.ge@gmail.com</w:t>
        </w:r>
      </w:hyperlink>
    </w:p>
    <w:p w:rsidR="00A15640" w:rsidRDefault="00A15640" w:rsidP="005223F0">
      <w:pPr>
        <w:ind w:firstLine="708"/>
      </w:pPr>
      <w:r w:rsidRPr="005223F0">
        <w:rPr>
          <w:rStyle w:val="Strong"/>
          <w:rFonts w:cs="Arial"/>
        </w:rPr>
        <w:t xml:space="preserve">GEO SURVEY &amp; TOPOGRAPHY  </w:t>
      </w:r>
      <w:hyperlink r:id="rId8" w:history="1">
        <w:r w:rsidRPr="005223F0">
          <w:rPr>
            <w:rStyle w:val="Hyperlink"/>
          </w:rPr>
          <w:t>cyrille.lamant@gs-topo.com</w:t>
        </w:r>
      </w:hyperlink>
    </w:p>
    <w:p w:rsidR="00A15640" w:rsidRDefault="00A15640" w:rsidP="005223F0">
      <w:pPr>
        <w:ind w:firstLine="708"/>
      </w:pPr>
      <w:r>
        <w:rPr>
          <w:rStyle w:val="Strong"/>
          <w:rFonts w:cs="Arial"/>
        </w:rPr>
        <w:t xml:space="preserve">TOPO 16  </w:t>
      </w:r>
      <w:hyperlink r:id="rId9" w:history="1">
        <w:r>
          <w:rPr>
            <w:rStyle w:val="Hyperlink"/>
          </w:rPr>
          <w:t>pierre.delest@topo16.fr</w:t>
        </w:r>
      </w:hyperlink>
    </w:p>
    <w:p w:rsidR="00A15640" w:rsidRDefault="00A15640" w:rsidP="005223F0">
      <w:pPr>
        <w:ind w:firstLine="708"/>
      </w:pPr>
      <w:r w:rsidRPr="00CF1436">
        <w:rPr>
          <w:rStyle w:val="Strong"/>
          <w:rFonts w:cs="Arial"/>
        </w:rPr>
        <w:t>ECR environnement</w:t>
      </w:r>
      <w:r>
        <w:t xml:space="preserve"> </w:t>
      </w:r>
      <w:hyperlink r:id="rId10" w:history="1">
        <w:r w:rsidRPr="00226722">
          <w:rPr>
            <w:rStyle w:val="Hyperlink"/>
          </w:rPr>
          <w:t>jmathio@ecr-environnement.com</w:t>
        </w:r>
      </w:hyperlink>
    </w:p>
    <w:p w:rsidR="00A15640" w:rsidRPr="000431B7" w:rsidRDefault="00A15640" w:rsidP="000C504C">
      <w:pPr>
        <w:spacing w:line="276" w:lineRule="auto"/>
        <w:jc w:val="both"/>
        <w:rPr>
          <w:rFonts w:ascii="Verdana" w:hAnsi="Verdana" w:cs="Verdana"/>
          <w:b/>
          <w:bCs/>
          <w:sz w:val="20"/>
          <w:szCs w:val="20"/>
        </w:rPr>
      </w:pPr>
    </w:p>
    <w:p w:rsidR="00A15640" w:rsidRPr="00F024E7" w:rsidRDefault="00A15640" w:rsidP="000C504C">
      <w:pPr>
        <w:pStyle w:val="RedTxt"/>
        <w:spacing w:line="276" w:lineRule="auto"/>
        <w:jc w:val="both"/>
        <w:rPr>
          <w:rFonts w:ascii="Verdana" w:hAnsi="Verdana" w:cs="Verdana"/>
          <w:sz w:val="24"/>
          <w:szCs w:val="24"/>
          <w:u w:val="single"/>
        </w:rPr>
      </w:pPr>
      <w:r w:rsidRPr="00783E62">
        <w:rPr>
          <w:rFonts w:ascii="Verdana" w:hAnsi="Verdana" w:cs="Verdana"/>
          <w:b/>
          <w:bCs/>
          <w:sz w:val="24"/>
          <w:szCs w:val="24"/>
          <w:u w:val="single"/>
        </w:rPr>
        <w:t xml:space="preserve">2 </w:t>
      </w:r>
      <w:r w:rsidRPr="00F024E7">
        <w:rPr>
          <w:rFonts w:ascii="Verdana" w:hAnsi="Verdana" w:cs="Verdana"/>
          <w:b/>
          <w:bCs/>
          <w:sz w:val="24"/>
          <w:szCs w:val="24"/>
          <w:u w:val="single"/>
        </w:rPr>
        <w:t>Offres reçues :</w:t>
      </w:r>
      <w:r w:rsidRPr="00F024E7">
        <w:rPr>
          <w:rFonts w:ascii="Verdana" w:hAnsi="Verdana" w:cs="Verdana"/>
          <w:sz w:val="24"/>
          <w:szCs w:val="24"/>
          <w:u w:val="single"/>
        </w:rPr>
        <w:t xml:space="preserve"> </w:t>
      </w:r>
    </w:p>
    <w:p w:rsidR="00A15640" w:rsidRPr="00F024E7" w:rsidRDefault="00A15640" w:rsidP="000C504C">
      <w:pPr>
        <w:pStyle w:val="RedTxt"/>
        <w:spacing w:line="276" w:lineRule="auto"/>
        <w:jc w:val="both"/>
        <w:rPr>
          <w:rFonts w:ascii="Verdana" w:hAnsi="Verdana" w:cs="Verdana"/>
          <w:sz w:val="20"/>
          <w:szCs w:val="20"/>
        </w:rPr>
      </w:pPr>
    </w:p>
    <w:p w:rsidR="00A15640" w:rsidRPr="00F024E7" w:rsidRDefault="00A15640" w:rsidP="005223F0">
      <w:pPr>
        <w:pStyle w:val="RedTxt"/>
        <w:spacing w:line="276" w:lineRule="auto"/>
        <w:ind w:firstLine="708"/>
        <w:jc w:val="both"/>
        <w:rPr>
          <w:rStyle w:val="Strong"/>
          <w:rFonts w:cs="Arial"/>
          <w:b w:val="0"/>
          <w:bCs w:val="0"/>
          <w:sz w:val="22"/>
          <w:szCs w:val="22"/>
        </w:rPr>
      </w:pPr>
      <w:r w:rsidRPr="00F024E7">
        <w:rPr>
          <w:rStyle w:val="Strong"/>
          <w:rFonts w:cs="Arial"/>
          <w:b w:val="0"/>
          <w:bCs w:val="0"/>
          <w:sz w:val="22"/>
          <w:szCs w:val="22"/>
        </w:rPr>
        <w:t xml:space="preserve">GEO SURVEY &amp; TOPOGRAPHY  </w:t>
      </w:r>
    </w:p>
    <w:p w:rsidR="00A15640" w:rsidRPr="00F024E7" w:rsidRDefault="00A15640" w:rsidP="005223F0">
      <w:pPr>
        <w:pStyle w:val="RedTxt"/>
        <w:spacing w:line="276" w:lineRule="auto"/>
        <w:ind w:firstLine="708"/>
        <w:jc w:val="both"/>
        <w:rPr>
          <w:rStyle w:val="Strong"/>
          <w:rFonts w:cs="Arial"/>
          <w:b w:val="0"/>
          <w:bCs w:val="0"/>
          <w:sz w:val="22"/>
          <w:szCs w:val="22"/>
        </w:rPr>
      </w:pPr>
      <w:r w:rsidRPr="00F024E7">
        <w:rPr>
          <w:rStyle w:val="Strong"/>
          <w:rFonts w:cs="Arial"/>
          <w:b w:val="0"/>
          <w:bCs w:val="0"/>
          <w:sz w:val="22"/>
          <w:szCs w:val="22"/>
        </w:rPr>
        <w:t>ECR environnement</w:t>
      </w:r>
    </w:p>
    <w:p w:rsidR="00A15640" w:rsidRPr="00F024E7" w:rsidRDefault="00A15640" w:rsidP="00783E62">
      <w:pPr>
        <w:spacing w:line="276" w:lineRule="auto"/>
        <w:jc w:val="both"/>
        <w:rPr>
          <w:rFonts w:ascii="Verdana" w:hAnsi="Verdana" w:cs="Verdana"/>
          <w:sz w:val="20"/>
          <w:szCs w:val="20"/>
        </w:rPr>
      </w:pPr>
    </w:p>
    <w:p w:rsidR="00A15640" w:rsidRPr="00F024E7" w:rsidRDefault="00A15640" w:rsidP="00783E62">
      <w:pPr>
        <w:spacing w:line="276" w:lineRule="auto"/>
        <w:jc w:val="both"/>
        <w:rPr>
          <w:rFonts w:ascii="Verdana" w:hAnsi="Verdana" w:cs="Verdana"/>
          <w:b/>
          <w:bCs/>
          <w:sz w:val="20"/>
          <w:szCs w:val="20"/>
        </w:rPr>
      </w:pPr>
      <w:r w:rsidRPr="00F024E7">
        <w:rPr>
          <w:rFonts w:ascii="Verdana" w:hAnsi="Verdana" w:cs="Verdana"/>
          <w:b/>
          <w:bCs/>
          <w:sz w:val="24"/>
          <w:szCs w:val="24"/>
          <w:u w:val="single"/>
        </w:rPr>
        <w:t>Les offres sont jugées sur  les critères suivants :</w:t>
      </w:r>
      <w:r w:rsidRPr="00F024E7">
        <w:rPr>
          <w:rFonts w:ascii="Verdana" w:hAnsi="Verdana" w:cs="Verdana"/>
          <w:b/>
          <w:bCs/>
          <w:sz w:val="20"/>
          <w:szCs w:val="20"/>
        </w:rPr>
        <w:t xml:space="preserve">  </w:t>
      </w:r>
      <w:r w:rsidRPr="00F024E7">
        <w:rPr>
          <w:rFonts w:ascii="Verdana" w:hAnsi="Verdana" w:cs="Verdana"/>
          <w:b/>
          <w:bCs/>
          <w:sz w:val="20"/>
          <w:szCs w:val="20"/>
        </w:rPr>
        <w:tab/>
      </w:r>
    </w:p>
    <w:p w:rsidR="00A15640" w:rsidRPr="00F024E7" w:rsidRDefault="00A15640" w:rsidP="00783E62">
      <w:pPr>
        <w:spacing w:line="276" w:lineRule="auto"/>
        <w:jc w:val="both"/>
        <w:rPr>
          <w:rFonts w:ascii="Verdana" w:hAnsi="Verdana" w:cs="Verdana"/>
          <w:sz w:val="20"/>
          <w:szCs w:val="20"/>
        </w:rPr>
      </w:pPr>
      <w:r w:rsidRPr="00F024E7">
        <w:rPr>
          <w:rFonts w:ascii="Verdana" w:hAnsi="Verdana" w:cs="Verdana"/>
          <w:sz w:val="20"/>
          <w:szCs w:val="20"/>
        </w:rPr>
        <w:t xml:space="preserve"> </w:t>
      </w:r>
    </w:p>
    <w:p w:rsidR="00A15640" w:rsidRPr="00F024E7" w:rsidRDefault="00A15640" w:rsidP="0077795F">
      <w:pPr>
        <w:pStyle w:val="RedTxt"/>
        <w:numPr>
          <w:ilvl w:val="0"/>
          <w:numId w:val="8"/>
        </w:numPr>
        <w:spacing w:line="276" w:lineRule="auto"/>
        <w:jc w:val="both"/>
        <w:rPr>
          <w:rFonts w:ascii="Verdana" w:hAnsi="Verdana" w:cs="Verdana"/>
          <w:sz w:val="20"/>
          <w:szCs w:val="20"/>
        </w:rPr>
      </w:pPr>
      <w:r w:rsidRPr="00F024E7">
        <w:rPr>
          <w:rFonts w:ascii="Verdana" w:hAnsi="Verdana" w:cs="Verdana"/>
          <w:sz w:val="20"/>
          <w:szCs w:val="20"/>
        </w:rPr>
        <w:t>Prix des prestations, notée sur 100 points et pondéré à 60%</w:t>
      </w:r>
    </w:p>
    <w:p w:rsidR="00A15640" w:rsidRPr="00F024E7" w:rsidRDefault="00A15640" w:rsidP="005223F0">
      <w:pPr>
        <w:pStyle w:val="RedTxt"/>
        <w:spacing w:line="276" w:lineRule="auto"/>
        <w:ind w:left="284"/>
        <w:jc w:val="both"/>
        <w:rPr>
          <w:rFonts w:ascii="Verdana" w:hAnsi="Verdana" w:cs="Verdana"/>
          <w:sz w:val="20"/>
          <w:szCs w:val="20"/>
        </w:rPr>
      </w:pPr>
    </w:p>
    <w:p w:rsidR="00A15640" w:rsidRPr="00F024E7" w:rsidRDefault="00A15640" w:rsidP="005223F0">
      <w:pPr>
        <w:pStyle w:val="Default"/>
        <w:numPr>
          <w:ilvl w:val="0"/>
          <w:numId w:val="9"/>
        </w:numPr>
        <w:jc w:val="both"/>
        <w:rPr>
          <w:sz w:val="20"/>
          <w:szCs w:val="20"/>
        </w:rPr>
      </w:pPr>
      <w:r w:rsidRPr="00F024E7">
        <w:rPr>
          <w:rStyle w:val="Strong"/>
          <w:rFonts w:ascii="Arial" w:hAnsi="Arial" w:cs="Arial"/>
          <w:b w:val="0"/>
          <w:bCs w:val="0"/>
          <w:sz w:val="22"/>
          <w:szCs w:val="22"/>
        </w:rPr>
        <w:t xml:space="preserve">GEO SURVEY &amp; TOPOGRAPHY  </w:t>
      </w:r>
      <w:r w:rsidRPr="00F024E7">
        <w:rPr>
          <w:rStyle w:val="Strong"/>
          <w:rFonts w:ascii="Arial" w:hAnsi="Arial" w:cs="Arial"/>
          <w:b w:val="0"/>
          <w:bCs w:val="0"/>
          <w:color w:val="auto"/>
          <w:sz w:val="22"/>
          <w:szCs w:val="22"/>
        </w:rPr>
        <w:t>2250 / 2250 = 100 soit 60 points</w:t>
      </w:r>
    </w:p>
    <w:p w:rsidR="00A15640" w:rsidRPr="00F024E7" w:rsidRDefault="00A15640" w:rsidP="00BB5DC4">
      <w:pPr>
        <w:pStyle w:val="RedTxt"/>
        <w:numPr>
          <w:ilvl w:val="0"/>
          <w:numId w:val="9"/>
        </w:numPr>
        <w:spacing w:line="276" w:lineRule="auto"/>
        <w:jc w:val="both"/>
        <w:rPr>
          <w:rStyle w:val="Strong"/>
          <w:rFonts w:cs="Arial"/>
          <w:b w:val="0"/>
          <w:bCs w:val="0"/>
          <w:sz w:val="22"/>
          <w:szCs w:val="22"/>
        </w:rPr>
      </w:pPr>
      <w:r w:rsidRPr="00F024E7">
        <w:rPr>
          <w:rStyle w:val="Strong"/>
          <w:rFonts w:cs="Arial"/>
          <w:b w:val="0"/>
          <w:bCs w:val="0"/>
          <w:sz w:val="22"/>
          <w:szCs w:val="22"/>
        </w:rPr>
        <w:t>ECR environnement  2250 / 3500 = 64,28  soit 38.57 points</w:t>
      </w:r>
    </w:p>
    <w:p w:rsidR="00A15640" w:rsidRPr="00F024E7" w:rsidRDefault="00A15640" w:rsidP="005223F0">
      <w:pPr>
        <w:pStyle w:val="RedTxt"/>
        <w:spacing w:line="276" w:lineRule="auto"/>
        <w:ind w:left="284"/>
        <w:jc w:val="both"/>
        <w:rPr>
          <w:rFonts w:ascii="Verdana" w:hAnsi="Verdana" w:cs="Verdana"/>
          <w:sz w:val="20"/>
          <w:szCs w:val="20"/>
        </w:rPr>
      </w:pPr>
    </w:p>
    <w:p w:rsidR="00A15640" w:rsidRPr="00F024E7" w:rsidRDefault="00A15640" w:rsidP="0077795F">
      <w:pPr>
        <w:pStyle w:val="RedTxt"/>
        <w:numPr>
          <w:ilvl w:val="0"/>
          <w:numId w:val="8"/>
        </w:numPr>
        <w:spacing w:line="276" w:lineRule="auto"/>
        <w:jc w:val="both"/>
        <w:rPr>
          <w:rFonts w:ascii="Verdana" w:hAnsi="Verdana" w:cs="Verdana"/>
          <w:sz w:val="20"/>
          <w:szCs w:val="20"/>
        </w:rPr>
      </w:pPr>
      <w:r w:rsidRPr="00F024E7">
        <w:rPr>
          <w:rFonts w:ascii="Verdana" w:hAnsi="Verdana" w:cs="Verdana"/>
          <w:sz w:val="20"/>
          <w:szCs w:val="20"/>
        </w:rPr>
        <w:t>Valeur technique de l'offre, notée sur 100 points, pondérée à 40% et comprenant trois sous critères :</w:t>
      </w:r>
    </w:p>
    <w:p w:rsidR="00A15640" w:rsidRPr="00F024E7" w:rsidRDefault="00A15640" w:rsidP="00BB5DC4">
      <w:pPr>
        <w:pStyle w:val="RedTxt"/>
        <w:spacing w:line="276" w:lineRule="auto"/>
        <w:ind w:left="284"/>
        <w:jc w:val="both"/>
        <w:rPr>
          <w:rFonts w:ascii="Verdana" w:hAnsi="Verdana" w:cs="Verdana"/>
          <w:sz w:val="20"/>
          <w:szCs w:val="20"/>
        </w:rPr>
      </w:pPr>
    </w:p>
    <w:p w:rsidR="00A15640" w:rsidRPr="00F024E7" w:rsidRDefault="00A15640" w:rsidP="00BB5DC4">
      <w:pPr>
        <w:pStyle w:val="RedTxt"/>
        <w:numPr>
          <w:ilvl w:val="0"/>
          <w:numId w:val="5"/>
        </w:numPr>
        <w:spacing w:line="276" w:lineRule="auto"/>
        <w:jc w:val="both"/>
        <w:rPr>
          <w:rFonts w:ascii="Verdana" w:hAnsi="Verdana" w:cs="Verdana"/>
          <w:sz w:val="20"/>
          <w:szCs w:val="20"/>
        </w:rPr>
      </w:pPr>
      <w:r w:rsidRPr="00F024E7">
        <w:rPr>
          <w:rFonts w:ascii="Verdana" w:hAnsi="Verdana" w:cs="Verdana"/>
          <w:sz w:val="20"/>
          <w:szCs w:val="20"/>
        </w:rPr>
        <w:t>Délai (40 points)</w:t>
      </w:r>
    </w:p>
    <w:p w:rsidR="00A15640" w:rsidRPr="00F024E7" w:rsidRDefault="00A15640" w:rsidP="00BB5DC4">
      <w:pPr>
        <w:pStyle w:val="Default"/>
        <w:numPr>
          <w:ilvl w:val="0"/>
          <w:numId w:val="10"/>
        </w:numPr>
        <w:jc w:val="both"/>
        <w:rPr>
          <w:rStyle w:val="Strong"/>
          <w:rFonts w:ascii="Arial" w:hAnsi="Arial" w:cs="Arial"/>
          <w:b w:val="0"/>
          <w:bCs w:val="0"/>
          <w:sz w:val="22"/>
          <w:szCs w:val="22"/>
        </w:rPr>
      </w:pPr>
      <w:r w:rsidRPr="00F024E7">
        <w:rPr>
          <w:rStyle w:val="Strong"/>
          <w:rFonts w:ascii="Arial" w:hAnsi="Arial" w:cs="Arial"/>
          <w:b w:val="0"/>
          <w:bCs w:val="0"/>
          <w:sz w:val="22"/>
          <w:szCs w:val="22"/>
        </w:rPr>
        <w:t xml:space="preserve">GEO SURVEY &amp; TOPOGRAPHY  </w:t>
      </w:r>
      <w:r w:rsidRPr="00F024E7">
        <w:rPr>
          <w:rStyle w:val="Strong"/>
          <w:rFonts w:ascii="Arial" w:hAnsi="Arial" w:cs="Arial"/>
          <w:b w:val="0"/>
          <w:bCs w:val="0"/>
          <w:color w:val="auto"/>
          <w:sz w:val="22"/>
          <w:szCs w:val="22"/>
        </w:rPr>
        <w:t>1s / 1s  = 100 soit 40 points</w:t>
      </w:r>
    </w:p>
    <w:p w:rsidR="00A15640" w:rsidRPr="00F024E7" w:rsidRDefault="00A15640" w:rsidP="00BB5DC4">
      <w:pPr>
        <w:pStyle w:val="Default"/>
        <w:numPr>
          <w:ilvl w:val="0"/>
          <w:numId w:val="10"/>
        </w:numPr>
        <w:jc w:val="both"/>
        <w:rPr>
          <w:rStyle w:val="Strong"/>
          <w:rFonts w:ascii="Arial" w:hAnsi="Arial" w:cs="Arial"/>
          <w:b w:val="0"/>
          <w:bCs w:val="0"/>
          <w:sz w:val="22"/>
          <w:szCs w:val="22"/>
        </w:rPr>
      </w:pPr>
      <w:r w:rsidRPr="00F024E7">
        <w:rPr>
          <w:rStyle w:val="Strong"/>
          <w:rFonts w:ascii="Arial" w:hAnsi="Arial" w:cs="Arial"/>
          <w:b w:val="0"/>
          <w:bCs w:val="0"/>
          <w:sz w:val="22"/>
          <w:szCs w:val="22"/>
        </w:rPr>
        <w:t>ECR environnement</w:t>
      </w:r>
      <w:r w:rsidRPr="00F024E7">
        <w:rPr>
          <w:rStyle w:val="Strong"/>
          <w:rFonts w:cs="Verdana"/>
          <w:b w:val="0"/>
          <w:bCs w:val="0"/>
          <w:sz w:val="22"/>
          <w:szCs w:val="22"/>
        </w:rPr>
        <w:t xml:space="preserve">  1s / 4 s = 25  </w:t>
      </w:r>
      <w:r w:rsidRPr="00F024E7">
        <w:rPr>
          <w:rStyle w:val="Strong"/>
          <w:rFonts w:ascii="Arial" w:hAnsi="Arial" w:cs="Arial"/>
          <w:b w:val="0"/>
          <w:bCs w:val="0"/>
          <w:color w:val="auto"/>
          <w:sz w:val="22"/>
          <w:szCs w:val="22"/>
        </w:rPr>
        <w:t>soit 10 points</w:t>
      </w:r>
    </w:p>
    <w:p w:rsidR="00A15640" w:rsidRPr="00F024E7" w:rsidRDefault="00A15640" w:rsidP="00BB5DC4">
      <w:pPr>
        <w:pStyle w:val="RedTxt"/>
        <w:spacing w:line="276" w:lineRule="auto"/>
        <w:ind w:left="360"/>
        <w:jc w:val="both"/>
        <w:rPr>
          <w:rFonts w:ascii="Verdana" w:hAnsi="Verdana" w:cs="Verdana"/>
          <w:sz w:val="20"/>
          <w:szCs w:val="20"/>
        </w:rPr>
      </w:pPr>
    </w:p>
    <w:p w:rsidR="00A15640" w:rsidRPr="00F024E7" w:rsidRDefault="00A15640" w:rsidP="00173E87">
      <w:pPr>
        <w:pStyle w:val="RedTxt"/>
        <w:numPr>
          <w:ilvl w:val="0"/>
          <w:numId w:val="5"/>
        </w:numPr>
        <w:spacing w:line="276" w:lineRule="auto"/>
        <w:jc w:val="both"/>
        <w:rPr>
          <w:rFonts w:ascii="Verdana" w:hAnsi="Verdana" w:cs="Verdana"/>
          <w:sz w:val="20"/>
          <w:szCs w:val="20"/>
        </w:rPr>
      </w:pPr>
      <w:r w:rsidRPr="00F024E7">
        <w:rPr>
          <w:rFonts w:ascii="Verdana" w:hAnsi="Verdana" w:cs="Verdana"/>
          <w:sz w:val="20"/>
          <w:szCs w:val="20"/>
        </w:rPr>
        <w:t>Qualité de la méthodologie proposée afin de garantir la sécurité du public (30 points)</w:t>
      </w:r>
    </w:p>
    <w:p w:rsidR="00A15640" w:rsidRPr="00F024E7" w:rsidRDefault="00A15640" w:rsidP="00BB5DC4">
      <w:pPr>
        <w:pStyle w:val="Default"/>
        <w:numPr>
          <w:ilvl w:val="1"/>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 xml:space="preserve">GEO SURVEY &amp; TOPOGRAPHY  </w:t>
      </w:r>
      <w:r w:rsidRPr="00F024E7">
        <w:rPr>
          <w:rStyle w:val="Strong"/>
          <w:rFonts w:ascii="Arial" w:hAnsi="Arial" w:cs="Arial"/>
          <w:b w:val="0"/>
          <w:bCs w:val="0"/>
          <w:color w:val="auto"/>
          <w:sz w:val="22"/>
          <w:szCs w:val="22"/>
        </w:rPr>
        <w:t>offre équivalente soit 30 points</w:t>
      </w:r>
    </w:p>
    <w:p w:rsidR="00A15640" w:rsidRPr="00F024E7" w:rsidRDefault="00A15640" w:rsidP="00BB5DC4">
      <w:pPr>
        <w:pStyle w:val="Default"/>
        <w:numPr>
          <w:ilvl w:val="1"/>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ECR environnement</w:t>
      </w:r>
      <w:r w:rsidRPr="00F024E7">
        <w:rPr>
          <w:rStyle w:val="Strong"/>
          <w:rFonts w:cs="Verdana"/>
          <w:b w:val="0"/>
          <w:bCs w:val="0"/>
          <w:sz w:val="22"/>
          <w:szCs w:val="22"/>
        </w:rPr>
        <w:t xml:space="preserve">  </w:t>
      </w:r>
      <w:r w:rsidRPr="00F024E7">
        <w:rPr>
          <w:rStyle w:val="Strong"/>
          <w:rFonts w:ascii="Arial" w:hAnsi="Arial" w:cs="Arial"/>
          <w:b w:val="0"/>
          <w:bCs w:val="0"/>
          <w:color w:val="auto"/>
          <w:sz w:val="22"/>
          <w:szCs w:val="22"/>
        </w:rPr>
        <w:t>offre équivalente soit 30 points</w:t>
      </w:r>
    </w:p>
    <w:p w:rsidR="00A15640" w:rsidRPr="00F024E7" w:rsidRDefault="00A15640" w:rsidP="00BB5DC4">
      <w:pPr>
        <w:pStyle w:val="Default"/>
        <w:ind w:left="1080"/>
        <w:jc w:val="both"/>
        <w:rPr>
          <w:sz w:val="20"/>
          <w:szCs w:val="20"/>
        </w:rPr>
      </w:pPr>
    </w:p>
    <w:p w:rsidR="00A15640" w:rsidRPr="00F024E7" w:rsidRDefault="00A15640" w:rsidP="00173E87">
      <w:pPr>
        <w:pStyle w:val="RedTxt"/>
        <w:numPr>
          <w:ilvl w:val="0"/>
          <w:numId w:val="5"/>
        </w:numPr>
        <w:spacing w:line="276" w:lineRule="auto"/>
        <w:jc w:val="both"/>
        <w:rPr>
          <w:rFonts w:ascii="Verdana" w:hAnsi="Verdana" w:cs="Verdana"/>
          <w:sz w:val="20"/>
          <w:szCs w:val="20"/>
        </w:rPr>
      </w:pPr>
      <w:r w:rsidRPr="00F024E7">
        <w:rPr>
          <w:rFonts w:ascii="Verdana" w:hAnsi="Verdana" w:cs="Verdana"/>
          <w:sz w:val="20"/>
          <w:szCs w:val="20"/>
        </w:rPr>
        <w:t>Moyens matériels et humains affectés à la mission (30 points)</w:t>
      </w:r>
    </w:p>
    <w:p w:rsidR="00A15640" w:rsidRPr="00F024E7" w:rsidRDefault="00A15640" w:rsidP="00BB5DC4">
      <w:pPr>
        <w:pStyle w:val="Default"/>
        <w:numPr>
          <w:ilvl w:val="1"/>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 xml:space="preserve">GEO SURVEY &amp; TOPOGRAPHY  </w:t>
      </w:r>
      <w:r w:rsidRPr="00F024E7">
        <w:rPr>
          <w:rStyle w:val="Strong"/>
          <w:rFonts w:ascii="Arial" w:hAnsi="Arial" w:cs="Arial"/>
          <w:b w:val="0"/>
          <w:bCs w:val="0"/>
          <w:color w:val="auto"/>
          <w:sz w:val="22"/>
          <w:szCs w:val="22"/>
        </w:rPr>
        <w:t>offre équivalente soit 30 points</w:t>
      </w:r>
    </w:p>
    <w:p w:rsidR="00A15640" w:rsidRPr="00F024E7" w:rsidRDefault="00A15640" w:rsidP="00BB5DC4">
      <w:pPr>
        <w:pStyle w:val="Default"/>
        <w:numPr>
          <w:ilvl w:val="1"/>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ECR environnement</w:t>
      </w:r>
      <w:r w:rsidRPr="00F024E7">
        <w:rPr>
          <w:rStyle w:val="Strong"/>
          <w:rFonts w:cs="Verdana"/>
          <w:b w:val="0"/>
          <w:bCs w:val="0"/>
          <w:sz w:val="22"/>
          <w:szCs w:val="22"/>
        </w:rPr>
        <w:t xml:space="preserve">  </w:t>
      </w:r>
      <w:r w:rsidRPr="00F024E7">
        <w:rPr>
          <w:rStyle w:val="Strong"/>
          <w:rFonts w:ascii="Arial" w:hAnsi="Arial" w:cs="Arial"/>
          <w:b w:val="0"/>
          <w:bCs w:val="0"/>
          <w:color w:val="auto"/>
          <w:sz w:val="22"/>
          <w:szCs w:val="22"/>
        </w:rPr>
        <w:t>offre équivalente soit 30 points</w:t>
      </w:r>
    </w:p>
    <w:p w:rsidR="00A15640" w:rsidRPr="00F024E7" w:rsidRDefault="00A15640" w:rsidP="00783E62">
      <w:pPr>
        <w:pStyle w:val="Default"/>
        <w:jc w:val="both"/>
        <w:rPr>
          <w:rStyle w:val="Strong"/>
          <w:rFonts w:ascii="Arial" w:hAnsi="Arial" w:cs="Arial"/>
          <w:b w:val="0"/>
          <w:bCs w:val="0"/>
          <w:sz w:val="22"/>
          <w:szCs w:val="22"/>
        </w:rPr>
      </w:pPr>
    </w:p>
    <w:p w:rsidR="00A15640" w:rsidRPr="00F024E7" w:rsidRDefault="00A15640" w:rsidP="00783E62">
      <w:pPr>
        <w:pStyle w:val="Default"/>
        <w:ind w:left="372" w:firstLine="708"/>
        <w:jc w:val="both"/>
        <w:rPr>
          <w:rStyle w:val="Strong"/>
          <w:rFonts w:ascii="Arial" w:hAnsi="Arial" w:cs="Arial"/>
          <w:b w:val="0"/>
          <w:bCs w:val="0"/>
          <w:sz w:val="22"/>
          <w:szCs w:val="22"/>
        </w:rPr>
      </w:pPr>
      <w:r w:rsidRPr="00F024E7">
        <w:rPr>
          <w:rStyle w:val="Strong"/>
          <w:rFonts w:ascii="Arial" w:hAnsi="Arial" w:cs="Arial"/>
          <w:b w:val="0"/>
          <w:bCs w:val="0"/>
          <w:sz w:val="22"/>
          <w:szCs w:val="22"/>
        </w:rPr>
        <w:t xml:space="preserve">Total </w:t>
      </w:r>
      <w:r w:rsidRPr="00F024E7">
        <w:rPr>
          <w:sz w:val="20"/>
          <w:szCs w:val="20"/>
        </w:rPr>
        <w:t>Valeur technique</w:t>
      </w:r>
      <w:r w:rsidRPr="00F024E7">
        <w:rPr>
          <w:rStyle w:val="Strong"/>
          <w:rFonts w:ascii="Arial" w:hAnsi="Arial" w:cs="Arial"/>
          <w:b w:val="0"/>
          <w:bCs w:val="0"/>
          <w:sz w:val="22"/>
          <w:szCs w:val="22"/>
        </w:rPr>
        <w:t>:</w:t>
      </w:r>
    </w:p>
    <w:p w:rsidR="00A15640" w:rsidRPr="00F024E7" w:rsidRDefault="00A15640" w:rsidP="00F024E7">
      <w:pPr>
        <w:pStyle w:val="Default"/>
        <w:numPr>
          <w:ilvl w:val="4"/>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GEO SURVEY &amp; TOPOGRAPHY </w:t>
      </w:r>
      <w:r w:rsidRPr="00F024E7">
        <w:rPr>
          <w:rStyle w:val="Strong"/>
          <w:rFonts w:ascii="Arial" w:hAnsi="Arial" w:cs="Arial"/>
          <w:b w:val="0"/>
          <w:bCs w:val="0"/>
          <w:color w:val="auto"/>
          <w:sz w:val="22"/>
          <w:szCs w:val="22"/>
        </w:rPr>
        <w:t>: 100  points soit 40 points</w:t>
      </w:r>
    </w:p>
    <w:p w:rsidR="00A15640" w:rsidRPr="00F024E7" w:rsidRDefault="00A15640" w:rsidP="00F024E7">
      <w:pPr>
        <w:pStyle w:val="Default"/>
        <w:numPr>
          <w:ilvl w:val="4"/>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ECR environnement</w:t>
      </w:r>
      <w:r w:rsidRPr="00F024E7">
        <w:rPr>
          <w:rStyle w:val="Strong"/>
          <w:rFonts w:cs="Verdana"/>
          <w:b w:val="0"/>
          <w:bCs w:val="0"/>
          <w:sz w:val="22"/>
          <w:szCs w:val="22"/>
        </w:rPr>
        <w:t xml:space="preserve"> :</w:t>
      </w:r>
      <w:r w:rsidRPr="00F024E7">
        <w:rPr>
          <w:rStyle w:val="Strong"/>
          <w:rFonts w:ascii="Arial" w:hAnsi="Arial" w:cs="Arial"/>
          <w:b w:val="0"/>
          <w:bCs w:val="0"/>
          <w:color w:val="auto"/>
          <w:sz w:val="22"/>
          <w:szCs w:val="22"/>
        </w:rPr>
        <w:t xml:space="preserve"> 100  points soit 40 points</w:t>
      </w:r>
    </w:p>
    <w:p w:rsidR="00A15640" w:rsidRPr="00F024E7" w:rsidRDefault="00A15640" w:rsidP="00783E62">
      <w:pPr>
        <w:pStyle w:val="Default"/>
        <w:ind w:left="1080"/>
        <w:jc w:val="both"/>
        <w:rPr>
          <w:rStyle w:val="Strong"/>
          <w:rFonts w:ascii="Arial" w:hAnsi="Arial" w:cs="Arial"/>
          <w:b w:val="0"/>
          <w:bCs w:val="0"/>
          <w:sz w:val="22"/>
          <w:szCs w:val="22"/>
        </w:rPr>
      </w:pPr>
    </w:p>
    <w:p w:rsidR="00A15640" w:rsidRPr="00F024E7" w:rsidRDefault="00A15640" w:rsidP="00783E62">
      <w:pPr>
        <w:pStyle w:val="Default"/>
        <w:jc w:val="both"/>
        <w:rPr>
          <w:rStyle w:val="Strong"/>
          <w:rFonts w:ascii="Arial" w:hAnsi="Arial" w:cs="Arial"/>
          <w:b w:val="0"/>
          <w:bCs w:val="0"/>
          <w:sz w:val="22"/>
          <w:szCs w:val="22"/>
        </w:rPr>
      </w:pPr>
      <w:r w:rsidRPr="00F024E7">
        <w:rPr>
          <w:rStyle w:val="Strong"/>
          <w:rFonts w:ascii="Arial" w:hAnsi="Arial" w:cs="Arial"/>
          <w:b w:val="0"/>
          <w:bCs w:val="0"/>
          <w:sz w:val="22"/>
          <w:szCs w:val="22"/>
        </w:rPr>
        <w:t xml:space="preserve">Total </w:t>
      </w:r>
      <w:r w:rsidRPr="00F024E7">
        <w:rPr>
          <w:rStyle w:val="Strong"/>
          <w:rFonts w:ascii="Arial" w:hAnsi="Arial" w:cs="Arial"/>
          <w:sz w:val="22"/>
          <w:szCs w:val="22"/>
        </w:rPr>
        <w:t xml:space="preserve">notation </w:t>
      </w:r>
      <w:r w:rsidRPr="00F024E7">
        <w:rPr>
          <w:rStyle w:val="Strong"/>
          <w:rFonts w:ascii="Arial" w:hAnsi="Arial" w:cs="Arial"/>
          <w:b w:val="0"/>
          <w:bCs w:val="0"/>
          <w:sz w:val="22"/>
          <w:szCs w:val="22"/>
        </w:rPr>
        <w:t>:</w:t>
      </w:r>
    </w:p>
    <w:p w:rsidR="00A15640" w:rsidRPr="00F024E7" w:rsidRDefault="00A15640" w:rsidP="00783E62">
      <w:pPr>
        <w:pStyle w:val="Default"/>
        <w:jc w:val="both"/>
        <w:rPr>
          <w:rStyle w:val="Strong"/>
          <w:rFonts w:ascii="Arial" w:hAnsi="Arial" w:cs="Arial"/>
          <w:b w:val="0"/>
          <w:bCs w:val="0"/>
          <w:sz w:val="22"/>
          <w:szCs w:val="22"/>
        </w:rPr>
      </w:pPr>
    </w:p>
    <w:p w:rsidR="00A15640" w:rsidRPr="00F024E7" w:rsidRDefault="00A15640" w:rsidP="00783E62">
      <w:pPr>
        <w:pStyle w:val="Default"/>
        <w:numPr>
          <w:ilvl w:val="1"/>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GEO SURVEY &amp; TOPOGRAPHY </w:t>
      </w:r>
      <w:r w:rsidRPr="00F024E7">
        <w:rPr>
          <w:rStyle w:val="Strong"/>
          <w:rFonts w:ascii="Arial" w:hAnsi="Arial" w:cs="Arial"/>
          <w:b w:val="0"/>
          <w:bCs w:val="0"/>
          <w:color w:val="auto"/>
          <w:sz w:val="22"/>
          <w:szCs w:val="22"/>
        </w:rPr>
        <w:t>: 60 + 40 = 100 points</w:t>
      </w:r>
    </w:p>
    <w:p w:rsidR="00A15640" w:rsidRPr="00F024E7" w:rsidRDefault="00A15640" w:rsidP="00783E62">
      <w:pPr>
        <w:pStyle w:val="Default"/>
        <w:numPr>
          <w:ilvl w:val="1"/>
          <w:numId w:val="5"/>
        </w:numPr>
        <w:jc w:val="both"/>
        <w:rPr>
          <w:rStyle w:val="Strong"/>
          <w:rFonts w:ascii="Arial" w:hAnsi="Arial" w:cs="Arial"/>
          <w:b w:val="0"/>
          <w:bCs w:val="0"/>
          <w:sz w:val="22"/>
          <w:szCs w:val="22"/>
        </w:rPr>
      </w:pPr>
      <w:r w:rsidRPr="00F024E7">
        <w:rPr>
          <w:rStyle w:val="Strong"/>
          <w:rFonts w:ascii="Arial" w:hAnsi="Arial" w:cs="Arial"/>
          <w:b w:val="0"/>
          <w:bCs w:val="0"/>
          <w:sz w:val="22"/>
          <w:szCs w:val="22"/>
        </w:rPr>
        <w:t>ECR environnement</w:t>
      </w:r>
      <w:r w:rsidRPr="00F024E7">
        <w:rPr>
          <w:rStyle w:val="Strong"/>
          <w:rFonts w:cs="Verdana"/>
          <w:b w:val="0"/>
          <w:bCs w:val="0"/>
          <w:sz w:val="22"/>
          <w:szCs w:val="22"/>
        </w:rPr>
        <w:t xml:space="preserve"> :</w:t>
      </w:r>
      <w:r w:rsidRPr="00F024E7">
        <w:rPr>
          <w:rStyle w:val="Strong"/>
          <w:rFonts w:ascii="Arial" w:hAnsi="Arial" w:cs="Arial"/>
          <w:b w:val="0"/>
          <w:bCs w:val="0"/>
          <w:color w:val="auto"/>
          <w:sz w:val="22"/>
          <w:szCs w:val="22"/>
        </w:rPr>
        <w:t xml:space="preserve"> 38.57 + 40 = 78.57 points</w:t>
      </w:r>
    </w:p>
    <w:p w:rsidR="00A15640" w:rsidRPr="00F024E7" w:rsidRDefault="00A15640" w:rsidP="00F024E7">
      <w:pPr>
        <w:pStyle w:val="Default"/>
        <w:ind w:left="1080"/>
        <w:jc w:val="both"/>
        <w:rPr>
          <w:rStyle w:val="Strong"/>
          <w:rFonts w:ascii="Arial" w:hAnsi="Arial" w:cs="Arial"/>
          <w:b w:val="0"/>
          <w:bCs w:val="0"/>
          <w:sz w:val="22"/>
          <w:szCs w:val="22"/>
        </w:rPr>
      </w:pPr>
    </w:p>
    <w:p w:rsidR="00A15640" w:rsidRPr="00F024E7" w:rsidRDefault="00A15640" w:rsidP="00F024E7">
      <w:pPr>
        <w:pStyle w:val="Default"/>
        <w:jc w:val="both"/>
        <w:rPr>
          <w:rFonts w:ascii="Arial" w:hAnsi="Arial" w:cs="Arial"/>
          <w:i/>
          <w:iCs/>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2pt;margin-top:39.5pt;width:147.4pt;height:44.8pt;z-index:251659264">
            <v:imagedata r:id="rId11" o:title=""/>
          </v:shape>
        </w:pict>
      </w:r>
      <w:r w:rsidRPr="00F024E7">
        <w:rPr>
          <w:rStyle w:val="Strong"/>
          <w:rFonts w:ascii="Arial" w:hAnsi="Arial" w:cs="Arial"/>
          <w:b w:val="0"/>
          <w:bCs w:val="0"/>
          <w:i/>
          <w:iCs/>
          <w:sz w:val="22"/>
          <w:szCs w:val="22"/>
        </w:rPr>
        <w:t>La société GEO SURVEY &amp; TOPOGRAPHY  a proposé la meilleure offre, elle est retenue</w:t>
      </w:r>
      <w:r>
        <w:rPr>
          <w:rStyle w:val="Strong"/>
          <w:rFonts w:ascii="Arial" w:hAnsi="Arial" w:cs="Arial"/>
          <w:b w:val="0"/>
          <w:bCs w:val="0"/>
          <w:i/>
          <w:iCs/>
          <w:sz w:val="22"/>
          <w:szCs w:val="22"/>
        </w:rPr>
        <w:t>.</w:t>
      </w:r>
    </w:p>
    <w:sectPr w:rsidR="00A15640" w:rsidRPr="00F024E7" w:rsidSect="00783E62">
      <w:headerReference w:type="default" r:id="rId12"/>
      <w:pgSz w:w="11906" w:h="16838"/>
      <w:pgMar w:top="1417" w:right="926" w:bottom="1417"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640" w:rsidRDefault="00A15640" w:rsidP="000E1D94">
      <w:r>
        <w:separator/>
      </w:r>
    </w:p>
  </w:endnote>
  <w:endnote w:type="continuationSeparator" w:id="0">
    <w:p w:rsidR="00A15640" w:rsidRDefault="00A15640" w:rsidP="000E1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640" w:rsidRDefault="00A15640" w:rsidP="000E1D94">
      <w:r>
        <w:separator/>
      </w:r>
    </w:p>
  </w:footnote>
  <w:footnote w:type="continuationSeparator" w:id="0">
    <w:p w:rsidR="00A15640" w:rsidRDefault="00A15640" w:rsidP="000E1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40" w:rsidRDefault="00A156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style="position:absolute;margin-left:-27pt;margin-top:-18.55pt;width:83.25pt;height:73.5pt;z-index:-251656192;visibility:visible" wrapcoords="5449 0 4476 1984 4476 2645 5254 3527 1946 7053 -195 9698 0 10580 3308 14106 4670 17633 4670 18955 9924 21159 12843 21159 14789 21159 16346 21159 20238 18514 21600 15429 21600 10800 20627 10580 17319 7053 8368 3527 8757 1763 8173 661 6422 0 5449 0">
          <v:imagedata r:id="rId1"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45C4"/>
    <w:multiLevelType w:val="hybridMultilevel"/>
    <w:tmpl w:val="B1F22FEC"/>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171236CE"/>
    <w:multiLevelType w:val="hybridMultilevel"/>
    <w:tmpl w:val="22BA8F3C"/>
    <w:lvl w:ilvl="0" w:tplc="040C0017">
      <w:start w:val="1"/>
      <w:numFmt w:val="lowerLetter"/>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cs="Symbol" w:hint="default"/>
      </w:rPr>
    </w:lvl>
    <w:lvl w:ilvl="2" w:tplc="040C0017">
      <w:start w:val="1"/>
      <w:numFmt w:val="lowerLetter"/>
      <w:lvlText w:val="%3)"/>
      <w:lvlJc w:val="left"/>
      <w:pPr>
        <w:tabs>
          <w:tab w:val="num" w:pos="720"/>
        </w:tabs>
        <w:ind w:left="720" w:hanging="360"/>
      </w:pPr>
      <w:rPr>
        <w:rFonts w:hint="default"/>
      </w:rPr>
    </w:lvl>
    <w:lvl w:ilvl="3" w:tplc="040C0001">
      <w:start w:val="1"/>
      <w:numFmt w:val="bullet"/>
      <w:lvlText w:val=""/>
      <w:lvlJc w:val="left"/>
      <w:pPr>
        <w:tabs>
          <w:tab w:val="num" w:pos="1440"/>
        </w:tabs>
        <w:ind w:left="1440" w:hanging="360"/>
      </w:pPr>
      <w:rPr>
        <w:rFonts w:ascii="Symbol" w:hAnsi="Symbol" w:cs="Symbol"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A1D759D"/>
    <w:multiLevelType w:val="hybridMultilevel"/>
    <w:tmpl w:val="C714F2BA"/>
    <w:lvl w:ilvl="0" w:tplc="BF8E1ACE">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21CD74BA"/>
    <w:multiLevelType w:val="hybridMultilevel"/>
    <w:tmpl w:val="0742B41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25DD426C"/>
    <w:multiLevelType w:val="multilevel"/>
    <w:tmpl w:val="594AFB06"/>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FC1B38"/>
    <w:multiLevelType w:val="hybridMultilevel"/>
    <w:tmpl w:val="3A6E012E"/>
    <w:lvl w:ilvl="0" w:tplc="67AEF734">
      <w:start w:val="31"/>
      <w:numFmt w:val="bullet"/>
      <w:lvlText w:val="-"/>
      <w:lvlJc w:val="left"/>
      <w:pPr>
        <w:tabs>
          <w:tab w:val="num" w:pos="477"/>
        </w:tabs>
        <w:ind w:left="477" w:hanging="360"/>
      </w:pPr>
      <w:rPr>
        <w:rFonts w:ascii="Arial" w:eastAsia="Times New Roman" w:hAnsi="Arial" w:hint="default"/>
        <w:b w:val="0"/>
        <w:bCs w:val="0"/>
      </w:rPr>
    </w:lvl>
    <w:lvl w:ilvl="1" w:tplc="040C0003">
      <w:start w:val="1"/>
      <w:numFmt w:val="bullet"/>
      <w:lvlText w:val="o"/>
      <w:lvlJc w:val="left"/>
      <w:pPr>
        <w:tabs>
          <w:tab w:val="num" w:pos="1197"/>
        </w:tabs>
        <w:ind w:left="1197" w:hanging="360"/>
      </w:pPr>
      <w:rPr>
        <w:rFonts w:ascii="Courier New" w:hAnsi="Courier New" w:cs="Courier New" w:hint="default"/>
      </w:rPr>
    </w:lvl>
    <w:lvl w:ilvl="2" w:tplc="040C0005">
      <w:start w:val="1"/>
      <w:numFmt w:val="bullet"/>
      <w:lvlText w:val=""/>
      <w:lvlJc w:val="left"/>
      <w:pPr>
        <w:tabs>
          <w:tab w:val="num" w:pos="1917"/>
        </w:tabs>
        <w:ind w:left="1917" w:hanging="360"/>
      </w:pPr>
      <w:rPr>
        <w:rFonts w:ascii="Wingdings" w:hAnsi="Wingdings" w:cs="Wingdings" w:hint="default"/>
      </w:rPr>
    </w:lvl>
    <w:lvl w:ilvl="3" w:tplc="040C0001">
      <w:start w:val="1"/>
      <w:numFmt w:val="bullet"/>
      <w:lvlText w:val=""/>
      <w:lvlJc w:val="left"/>
      <w:pPr>
        <w:tabs>
          <w:tab w:val="num" w:pos="2637"/>
        </w:tabs>
        <w:ind w:left="2637" w:hanging="360"/>
      </w:pPr>
      <w:rPr>
        <w:rFonts w:ascii="Symbol" w:hAnsi="Symbol" w:cs="Symbol" w:hint="default"/>
      </w:rPr>
    </w:lvl>
    <w:lvl w:ilvl="4" w:tplc="040C0003">
      <w:start w:val="1"/>
      <w:numFmt w:val="bullet"/>
      <w:lvlText w:val="o"/>
      <w:lvlJc w:val="left"/>
      <w:pPr>
        <w:tabs>
          <w:tab w:val="num" w:pos="3357"/>
        </w:tabs>
        <w:ind w:left="3357" w:hanging="360"/>
      </w:pPr>
      <w:rPr>
        <w:rFonts w:ascii="Courier New" w:hAnsi="Courier New" w:cs="Courier New" w:hint="default"/>
      </w:rPr>
    </w:lvl>
    <w:lvl w:ilvl="5" w:tplc="040C0005">
      <w:start w:val="1"/>
      <w:numFmt w:val="bullet"/>
      <w:lvlText w:val=""/>
      <w:lvlJc w:val="left"/>
      <w:pPr>
        <w:tabs>
          <w:tab w:val="num" w:pos="4077"/>
        </w:tabs>
        <w:ind w:left="4077" w:hanging="360"/>
      </w:pPr>
      <w:rPr>
        <w:rFonts w:ascii="Wingdings" w:hAnsi="Wingdings" w:cs="Wingdings" w:hint="default"/>
      </w:rPr>
    </w:lvl>
    <w:lvl w:ilvl="6" w:tplc="040C0001">
      <w:start w:val="1"/>
      <w:numFmt w:val="bullet"/>
      <w:lvlText w:val=""/>
      <w:lvlJc w:val="left"/>
      <w:pPr>
        <w:tabs>
          <w:tab w:val="num" w:pos="4797"/>
        </w:tabs>
        <w:ind w:left="4797" w:hanging="360"/>
      </w:pPr>
      <w:rPr>
        <w:rFonts w:ascii="Symbol" w:hAnsi="Symbol" w:cs="Symbol" w:hint="default"/>
      </w:rPr>
    </w:lvl>
    <w:lvl w:ilvl="7" w:tplc="040C0003">
      <w:start w:val="1"/>
      <w:numFmt w:val="bullet"/>
      <w:lvlText w:val="o"/>
      <w:lvlJc w:val="left"/>
      <w:pPr>
        <w:tabs>
          <w:tab w:val="num" w:pos="5517"/>
        </w:tabs>
        <w:ind w:left="5517" w:hanging="360"/>
      </w:pPr>
      <w:rPr>
        <w:rFonts w:ascii="Courier New" w:hAnsi="Courier New" w:cs="Courier New" w:hint="default"/>
      </w:rPr>
    </w:lvl>
    <w:lvl w:ilvl="8" w:tplc="040C0005">
      <w:start w:val="1"/>
      <w:numFmt w:val="bullet"/>
      <w:lvlText w:val=""/>
      <w:lvlJc w:val="left"/>
      <w:pPr>
        <w:tabs>
          <w:tab w:val="num" w:pos="6237"/>
        </w:tabs>
        <w:ind w:left="6237" w:hanging="360"/>
      </w:pPr>
      <w:rPr>
        <w:rFonts w:ascii="Wingdings" w:hAnsi="Wingdings" w:cs="Wingdings" w:hint="default"/>
      </w:rPr>
    </w:lvl>
  </w:abstractNum>
  <w:abstractNum w:abstractNumId="6">
    <w:nsid w:val="47A9667B"/>
    <w:multiLevelType w:val="hybridMultilevel"/>
    <w:tmpl w:val="775A3E46"/>
    <w:lvl w:ilvl="0" w:tplc="040C0001">
      <w:start w:val="1"/>
      <w:numFmt w:val="bullet"/>
      <w:lvlText w:val=""/>
      <w:lvlJc w:val="left"/>
      <w:pPr>
        <w:tabs>
          <w:tab w:val="num" w:pos="1068"/>
        </w:tabs>
        <w:ind w:left="1068" w:hanging="360"/>
      </w:pPr>
      <w:rPr>
        <w:rFonts w:ascii="Symbol" w:hAnsi="Symbol" w:cs="Symbol"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7">
    <w:nsid w:val="546E52E6"/>
    <w:multiLevelType w:val="multilevel"/>
    <w:tmpl w:val="69F695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DB4CCD"/>
    <w:multiLevelType w:val="hybridMultilevel"/>
    <w:tmpl w:val="1D5E001C"/>
    <w:lvl w:ilvl="0" w:tplc="040C0001">
      <w:start w:val="1"/>
      <w:numFmt w:val="bullet"/>
      <w:lvlText w:val=""/>
      <w:lvlJc w:val="left"/>
      <w:pPr>
        <w:tabs>
          <w:tab w:val="num" w:pos="1068"/>
        </w:tabs>
        <w:ind w:left="1068" w:hanging="360"/>
      </w:pPr>
      <w:rPr>
        <w:rFonts w:ascii="Symbol" w:hAnsi="Symbol" w:cs="Symbol"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9">
    <w:nsid w:val="69621855"/>
    <w:multiLevelType w:val="hybridMultilevel"/>
    <w:tmpl w:val="7FDA4FD4"/>
    <w:lvl w:ilvl="0" w:tplc="B7AE0934">
      <w:start w:val="16"/>
      <w:numFmt w:val="bullet"/>
      <w:lvlText w:val="-"/>
      <w:lvlJc w:val="left"/>
      <w:pPr>
        <w:ind w:left="2190" w:hanging="360"/>
      </w:pPr>
      <w:rPr>
        <w:rFonts w:ascii="Arial" w:eastAsia="Times New Roman" w:hAnsi="Arial" w:hint="default"/>
        <w:sz w:val="22"/>
        <w:szCs w:val="22"/>
      </w:rPr>
    </w:lvl>
    <w:lvl w:ilvl="1" w:tplc="040C0003">
      <w:start w:val="1"/>
      <w:numFmt w:val="bullet"/>
      <w:lvlText w:val="o"/>
      <w:lvlJc w:val="left"/>
      <w:pPr>
        <w:ind w:left="2910" w:hanging="360"/>
      </w:pPr>
      <w:rPr>
        <w:rFonts w:ascii="Courier New" w:hAnsi="Courier New" w:cs="Courier New" w:hint="default"/>
      </w:rPr>
    </w:lvl>
    <w:lvl w:ilvl="2" w:tplc="040C0005">
      <w:start w:val="1"/>
      <w:numFmt w:val="bullet"/>
      <w:lvlText w:val=""/>
      <w:lvlJc w:val="left"/>
      <w:pPr>
        <w:ind w:left="3630" w:hanging="360"/>
      </w:pPr>
      <w:rPr>
        <w:rFonts w:ascii="Wingdings" w:hAnsi="Wingdings" w:cs="Wingdings" w:hint="default"/>
      </w:rPr>
    </w:lvl>
    <w:lvl w:ilvl="3" w:tplc="040C0001">
      <w:start w:val="1"/>
      <w:numFmt w:val="bullet"/>
      <w:lvlText w:val=""/>
      <w:lvlJc w:val="left"/>
      <w:pPr>
        <w:ind w:left="4350" w:hanging="360"/>
      </w:pPr>
      <w:rPr>
        <w:rFonts w:ascii="Symbol" w:hAnsi="Symbol" w:cs="Symbol" w:hint="default"/>
      </w:rPr>
    </w:lvl>
    <w:lvl w:ilvl="4" w:tplc="040C0003">
      <w:start w:val="1"/>
      <w:numFmt w:val="bullet"/>
      <w:lvlText w:val="o"/>
      <w:lvlJc w:val="left"/>
      <w:pPr>
        <w:ind w:left="5070" w:hanging="360"/>
      </w:pPr>
      <w:rPr>
        <w:rFonts w:ascii="Courier New" w:hAnsi="Courier New" w:cs="Courier New" w:hint="default"/>
      </w:rPr>
    </w:lvl>
    <w:lvl w:ilvl="5" w:tplc="040C0005">
      <w:start w:val="1"/>
      <w:numFmt w:val="bullet"/>
      <w:lvlText w:val=""/>
      <w:lvlJc w:val="left"/>
      <w:pPr>
        <w:ind w:left="5790" w:hanging="360"/>
      </w:pPr>
      <w:rPr>
        <w:rFonts w:ascii="Wingdings" w:hAnsi="Wingdings" w:cs="Wingdings" w:hint="default"/>
      </w:rPr>
    </w:lvl>
    <w:lvl w:ilvl="6" w:tplc="040C0001">
      <w:start w:val="1"/>
      <w:numFmt w:val="bullet"/>
      <w:lvlText w:val=""/>
      <w:lvlJc w:val="left"/>
      <w:pPr>
        <w:ind w:left="6510" w:hanging="360"/>
      </w:pPr>
      <w:rPr>
        <w:rFonts w:ascii="Symbol" w:hAnsi="Symbol" w:cs="Symbol" w:hint="default"/>
      </w:rPr>
    </w:lvl>
    <w:lvl w:ilvl="7" w:tplc="040C0003">
      <w:start w:val="1"/>
      <w:numFmt w:val="bullet"/>
      <w:lvlText w:val="o"/>
      <w:lvlJc w:val="left"/>
      <w:pPr>
        <w:ind w:left="7230" w:hanging="360"/>
      </w:pPr>
      <w:rPr>
        <w:rFonts w:ascii="Courier New" w:hAnsi="Courier New" w:cs="Courier New" w:hint="default"/>
      </w:rPr>
    </w:lvl>
    <w:lvl w:ilvl="8" w:tplc="040C0005">
      <w:start w:val="1"/>
      <w:numFmt w:val="bullet"/>
      <w:lvlText w:val=""/>
      <w:lvlJc w:val="left"/>
      <w:pPr>
        <w:ind w:left="7950" w:hanging="360"/>
      </w:pPr>
      <w:rPr>
        <w:rFonts w:ascii="Wingdings" w:hAnsi="Wingdings" w:cs="Wingdings" w:hint="default"/>
      </w:rPr>
    </w:lvl>
  </w:abstractNum>
  <w:abstractNum w:abstractNumId="10">
    <w:nsid w:val="754E0A2E"/>
    <w:multiLevelType w:val="hybridMultilevel"/>
    <w:tmpl w:val="226AA0E2"/>
    <w:lvl w:ilvl="0" w:tplc="0C28C6CC">
      <w:start w:val="3"/>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nsid w:val="7E500EC3"/>
    <w:multiLevelType w:val="hybridMultilevel"/>
    <w:tmpl w:val="3594D654"/>
    <w:lvl w:ilvl="0" w:tplc="E61EB07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7FD96A2F"/>
    <w:multiLevelType w:val="hybridMultilevel"/>
    <w:tmpl w:val="BDE8F846"/>
    <w:lvl w:ilvl="0" w:tplc="58A089F0">
      <w:start w:val="1"/>
      <w:numFmt w:val="decimal"/>
      <w:lvlText w:val="%1."/>
      <w:lvlJc w:val="left"/>
      <w:pPr>
        <w:ind w:left="644" w:hanging="360"/>
      </w:pPr>
      <w:rPr>
        <w:rFonts w:hint="default"/>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0"/>
  </w:num>
  <w:num w:numId="2">
    <w:abstractNumId w:val="9"/>
  </w:num>
  <w:num w:numId="3">
    <w:abstractNumId w:val="2"/>
  </w:num>
  <w:num w:numId="4">
    <w:abstractNumId w:val="0"/>
  </w:num>
  <w:num w:numId="5">
    <w:abstractNumId w:val="1"/>
  </w:num>
  <w:num w:numId="6">
    <w:abstractNumId w:val="5"/>
  </w:num>
  <w:num w:numId="7">
    <w:abstractNumId w:val="11"/>
  </w:num>
  <w:num w:numId="8">
    <w:abstractNumId w:val="12"/>
  </w:num>
  <w:num w:numId="9">
    <w:abstractNumId w:val="3"/>
  </w:num>
  <w:num w:numId="10">
    <w:abstractNumId w:val="8"/>
  </w:num>
  <w:num w:numId="11">
    <w:abstractNumId w:val="6"/>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5BB"/>
    <w:rsid w:val="00001CB2"/>
    <w:rsid w:val="00027469"/>
    <w:rsid w:val="000431B7"/>
    <w:rsid w:val="00046212"/>
    <w:rsid w:val="000764EF"/>
    <w:rsid w:val="00083FB3"/>
    <w:rsid w:val="000C504C"/>
    <w:rsid w:val="000E1D94"/>
    <w:rsid w:val="000E76B7"/>
    <w:rsid w:val="00171B41"/>
    <w:rsid w:val="00173E87"/>
    <w:rsid w:val="00184FA1"/>
    <w:rsid w:val="001C68C8"/>
    <w:rsid w:val="001D45BA"/>
    <w:rsid w:val="001E5388"/>
    <w:rsid w:val="001F6FCD"/>
    <w:rsid w:val="00217907"/>
    <w:rsid w:val="00226722"/>
    <w:rsid w:val="00231025"/>
    <w:rsid w:val="00300F49"/>
    <w:rsid w:val="00345D0D"/>
    <w:rsid w:val="0036354F"/>
    <w:rsid w:val="003761A4"/>
    <w:rsid w:val="003B1F83"/>
    <w:rsid w:val="003D05F4"/>
    <w:rsid w:val="003E3519"/>
    <w:rsid w:val="0040667E"/>
    <w:rsid w:val="0042142B"/>
    <w:rsid w:val="00421826"/>
    <w:rsid w:val="00425536"/>
    <w:rsid w:val="00441D01"/>
    <w:rsid w:val="00467B31"/>
    <w:rsid w:val="004733C1"/>
    <w:rsid w:val="004C177D"/>
    <w:rsid w:val="004C1EFA"/>
    <w:rsid w:val="004D63B5"/>
    <w:rsid w:val="004E0AF0"/>
    <w:rsid w:val="004F79FC"/>
    <w:rsid w:val="005223F0"/>
    <w:rsid w:val="0053746A"/>
    <w:rsid w:val="00556A69"/>
    <w:rsid w:val="005B51F7"/>
    <w:rsid w:val="005C7541"/>
    <w:rsid w:val="006030B0"/>
    <w:rsid w:val="006032BC"/>
    <w:rsid w:val="00634058"/>
    <w:rsid w:val="00651314"/>
    <w:rsid w:val="00657383"/>
    <w:rsid w:val="006C2C88"/>
    <w:rsid w:val="006E7695"/>
    <w:rsid w:val="006E7E80"/>
    <w:rsid w:val="0077795F"/>
    <w:rsid w:val="007806EF"/>
    <w:rsid w:val="00783E62"/>
    <w:rsid w:val="007E2482"/>
    <w:rsid w:val="00826030"/>
    <w:rsid w:val="00846A6E"/>
    <w:rsid w:val="00877B5A"/>
    <w:rsid w:val="008864C4"/>
    <w:rsid w:val="008F2058"/>
    <w:rsid w:val="00936B1E"/>
    <w:rsid w:val="00951E2F"/>
    <w:rsid w:val="00954C44"/>
    <w:rsid w:val="0099080B"/>
    <w:rsid w:val="00993697"/>
    <w:rsid w:val="009C37AA"/>
    <w:rsid w:val="009F2ED9"/>
    <w:rsid w:val="009F3DA5"/>
    <w:rsid w:val="00A020DF"/>
    <w:rsid w:val="00A1163A"/>
    <w:rsid w:val="00A15640"/>
    <w:rsid w:val="00A2100F"/>
    <w:rsid w:val="00A44FB3"/>
    <w:rsid w:val="00A71A94"/>
    <w:rsid w:val="00A82D50"/>
    <w:rsid w:val="00A965DD"/>
    <w:rsid w:val="00AA22CA"/>
    <w:rsid w:val="00AA5491"/>
    <w:rsid w:val="00AD4631"/>
    <w:rsid w:val="00AD6137"/>
    <w:rsid w:val="00AE7786"/>
    <w:rsid w:val="00B24255"/>
    <w:rsid w:val="00B52535"/>
    <w:rsid w:val="00B93326"/>
    <w:rsid w:val="00BB5DC4"/>
    <w:rsid w:val="00C5628B"/>
    <w:rsid w:val="00C64738"/>
    <w:rsid w:val="00C70575"/>
    <w:rsid w:val="00CB447E"/>
    <w:rsid w:val="00CC62E1"/>
    <w:rsid w:val="00CD4E2E"/>
    <w:rsid w:val="00CF1436"/>
    <w:rsid w:val="00CF54C6"/>
    <w:rsid w:val="00D70B1A"/>
    <w:rsid w:val="00DA2FD9"/>
    <w:rsid w:val="00DA6946"/>
    <w:rsid w:val="00DB39BD"/>
    <w:rsid w:val="00DE6A8D"/>
    <w:rsid w:val="00DF7FEB"/>
    <w:rsid w:val="00E02D12"/>
    <w:rsid w:val="00E117CB"/>
    <w:rsid w:val="00E1233D"/>
    <w:rsid w:val="00E30D80"/>
    <w:rsid w:val="00E328D2"/>
    <w:rsid w:val="00E4175E"/>
    <w:rsid w:val="00EA4947"/>
    <w:rsid w:val="00EC35E4"/>
    <w:rsid w:val="00ED7586"/>
    <w:rsid w:val="00EF0C5B"/>
    <w:rsid w:val="00F024E7"/>
    <w:rsid w:val="00F04D54"/>
    <w:rsid w:val="00F37757"/>
    <w:rsid w:val="00F47FA4"/>
    <w:rsid w:val="00F545BB"/>
    <w:rsid w:val="00F719AB"/>
    <w:rsid w:val="00F81AD2"/>
    <w:rsid w:val="00FB29C2"/>
    <w:rsid w:val="00FC46B5"/>
    <w:rsid w:val="00FC54D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86"/>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Txt">
    <w:name w:val="RedTxt"/>
    <w:basedOn w:val="Normal"/>
    <w:uiPriority w:val="99"/>
    <w:rsid w:val="00DF7FEB"/>
    <w:pPr>
      <w:widowControl w:val="0"/>
      <w:autoSpaceDE w:val="0"/>
      <w:autoSpaceDN w:val="0"/>
      <w:adjustRightInd w:val="0"/>
    </w:pPr>
    <w:rPr>
      <w:sz w:val="18"/>
      <w:szCs w:val="18"/>
    </w:rPr>
  </w:style>
  <w:style w:type="paragraph" w:styleId="ListParagraph">
    <w:name w:val="List Paragraph"/>
    <w:basedOn w:val="Normal"/>
    <w:uiPriority w:val="99"/>
    <w:qFormat/>
    <w:rsid w:val="000431B7"/>
    <w:pPr>
      <w:ind w:left="720"/>
    </w:pPr>
  </w:style>
  <w:style w:type="paragraph" w:styleId="BalloonText">
    <w:name w:val="Balloon Text"/>
    <w:basedOn w:val="Normal"/>
    <w:link w:val="BalloonTextChar"/>
    <w:uiPriority w:val="99"/>
    <w:semiHidden/>
    <w:rsid w:val="00B2425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4255"/>
    <w:rPr>
      <w:rFonts w:ascii="Segoe UI" w:hAnsi="Segoe UI" w:cs="Segoe UI"/>
      <w:sz w:val="18"/>
      <w:szCs w:val="18"/>
    </w:rPr>
  </w:style>
  <w:style w:type="paragraph" w:styleId="Header">
    <w:name w:val="header"/>
    <w:basedOn w:val="Normal"/>
    <w:link w:val="HeaderChar"/>
    <w:uiPriority w:val="99"/>
    <w:rsid w:val="000E1D94"/>
    <w:pPr>
      <w:tabs>
        <w:tab w:val="center" w:pos="4536"/>
        <w:tab w:val="right" w:pos="9072"/>
      </w:tabs>
    </w:pPr>
  </w:style>
  <w:style w:type="character" w:customStyle="1" w:styleId="HeaderChar">
    <w:name w:val="Header Char"/>
    <w:basedOn w:val="DefaultParagraphFont"/>
    <w:link w:val="Header"/>
    <w:uiPriority w:val="99"/>
    <w:locked/>
    <w:rsid w:val="000E1D94"/>
    <w:rPr>
      <w:rFonts w:ascii="Arial" w:hAnsi="Arial" w:cs="Arial"/>
      <w:sz w:val="24"/>
      <w:szCs w:val="24"/>
    </w:rPr>
  </w:style>
  <w:style w:type="paragraph" w:styleId="Footer">
    <w:name w:val="footer"/>
    <w:basedOn w:val="Normal"/>
    <w:link w:val="FooterChar"/>
    <w:uiPriority w:val="99"/>
    <w:rsid w:val="000E1D94"/>
    <w:pPr>
      <w:tabs>
        <w:tab w:val="center" w:pos="4536"/>
        <w:tab w:val="right" w:pos="9072"/>
      </w:tabs>
    </w:pPr>
  </w:style>
  <w:style w:type="character" w:customStyle="1" w:styleId="FooterChar">
    <w:name w:val="Footer Char"/>
    <w:basedOn w:val="DefaultParagraphFont"/>
    <w:link w:val="Footer"/>
    <w:uiPriority w:val="99"/>
    <w:locked/>
    <w:rsid w:val="000E1D94"/>
    <w:rPr>
      <w:rFonts w:ascii="Arial" w:hAnsi="Arial" w:cs="Arial"/>
      <w:sz w:val="24"/>
      <w:szCs w:val="24"/>
    </w:rPr>
  </w:style>
  <w:style w:type="character" w:styleId="Hyperlink">
    <w:name w:val="Hyperlink"/>
    <w:basedOn w:val="DefaultParagraphFont"/>
    <w:uiPriority w:val="99"/>
    <w:rsid w:val="003D05F4"/>
    <w:rPr>
      <w:rFonts w:ascii="Times New Roman" w:hAnsi="Times New Roman" w:cs="Times New Roman"/>
      <w:color w:val="0000FF"/>
      <w:u w:val="single"/>
    </w:rPr>
  </w:style>
  <w:style w:type="character" w:styleId="Strong">
    <w:name w:val="Strong"/>
    <w:basedOn w:val="DefaultParagraphFont"/>
    <w:uiPriority w:val="99"/>
    <w:qFormat/>
    <w:locked/>
    <w:rsid w:val="005223F0"/>
    <w:rPr>
      <w:rFonts w:cs="Times New Roman"/>
      <w:b/>
      <w:bCs/>
    </w:rPr>
  </w:style>
  <w:style w:type="paragraph" w:customStyle="1" w:styleId="Default">
    <w:name w:val="Default"/>
    <w:uiPriority w:val="99"/>
    <w:rsid w:val="005223F0"/>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059861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lle.lamant@gs-top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ctopo.ge@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jmathio@ecr-environnement.com" TargetMode="External"/><Relationship Id="rId4" Type="http://schemas.openxmlformats.org/officeDocument/2006/relationships/webSettings" Target="webSettings.xml"/><Relationship Id="rId9" Type="http://schemas.openxmlformats.org/officeDocument/2006/relationships/hyperlink" Target="mailto:pierre.delest@topo16.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1</Pages>
  <Words>265</Words>
  <Characters>1463</Characters>
  <Application>Microsoft Office Outlook</Application>
  <DocSecurity>0</DocSecurity>
  <Lines>0</Lines>
  <Paragraphs>0</Paragraphs>
  <ScaleCrop>false</ScaleCrop>
  <Company>cg71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dc:title>
  <dc:subject/>
  <dc:creator>Juriste</dc:creator>
  <cp:keywords/>
  <dc:description/>
  <cp:lastModifiedBy>gliot</cp:lastModifiedBy>
  <cp:revision>4</cp:revision>
  <cp:lastPrinted>2020-07-08T13:22:00Z</cp:lastPrinted>
  <dcterms:created xsi:type="dcterms:W3CDTF">2020-07-31T16:25:00Z</dcterms:created>
  <dcterms:modified xsi:type="dcterms:W3CDTF">2020-08-03T12:57:00Z</dcterms:modified>
</cp:coreProperties>
</file>