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7DC" w:rsidRPr="00D50D5C" w:rsidRDefault="008467DC" w:rsidP="009367E5">
      <w:pPr>
        <w:pStyle w:val="Heading1"/>
        <w:numPr>
          <w:ilvl w:val="0"/>
          <w:numId w:val="12"/>
        </w:numPr>
      </w:pPr>
      <w:bookmarkStart w:id="0" w:name="_Toc398906819"/>
      <w:bookmarkStart w:id="1" w:name="_Toc408418261"/>
      <w:bookmarkStart w:id="2" w:name="_Toc419191935"/>
      <w:bookmarkStart w:id="3" w:name="_Toc44919479"/>
      <w:r>
        <w:t xml:space="preserve">Les </w:t>
      </w:r>
      <w:r w:rsidRPr="00D50D5C">
        <w:t>objectifs de la réalisation</w:t>
      </w:r>
      <w:bookmarkEnd w:id="0"/>
      <w:bookmarkEnd w:id="1"/>
      <w:bookmarkEnd w:id="2"/>
      <w:bookmarkEnd w:id="3"/>
    </w:p>
    <w:p w:rsidR="008467DC" w:rsidRDefault="008467DC" w:rsidP="005D3806">
      <w:bookmarkStart w:id="4" w:name="_Toc409427539"/>
      <w:bookmarkStart w:id="5" w:name="_Toc398906822"/>
    </w:p>
    <w:p w:rsidR="008467DC" w:rsidRPr="00A86046" w:rsidRDefault="008467DC" w:rsidP="005D3806">
      <w:pPr>
        <w:rPr>
          <w:highlight w:val="yellow"/>
        </w:rPr>
      </w:pPr>
      <w:r w:rsidRPr="00A86046">
        <w:t>La commune a fait appel à l’Agence Technique Départementale de la Charente pour l’assister dans la valorisation globale du bourg de Vadalle et dans la sécurisation de la route départementale n°15. En effet, la collectivité souhaite apporter une image positive au périmètre concerné et proposer un cadre de vie rénové et apaisé où s’articuleront des équipements adaptés aux usagers.</w:t>
      </w:r>
    </w:p>
    <w:p w:rsidR="008467DC" w:rsidRPr="00A86046" w:rsidRDefault="008467DC" w:rsidP="005D3806">
      <w:r w:rsidRPr="00A86046">
        <w:t>L’aménagement envisagé doit répondre aux objectifs suivants :</w:t>
      </w:r>
    </w:p>
    <w:p w:rsidR="008467DC" w:rsidRPr="00A86046" w:rsidRDefault="008467DC" w:rsidP="0006278E">
      <w:pPr>
        <w:pStyle w:val="ListParagraph"/>
        <w:numPr>
          <w:ilvl w:val="0"/>
          <w:numId w:val="15"/>
        </w:numPr>
      </w:pPr>
      <w:r w:rsidRPr="00A86046">
        <w:t>Apaisement des vitesses d’approches aux entrées d’agglomération et dans toute la travers</w:t>
      </w:r>
      <w:r>
        <w:t>é</w:t>
      </w:r>
      <w:r w:rsidRPr="00A86046">
        <w:t>e du bourg</w:t>
      </w:r>
      <w:r>
        <w:t>,</w:t>
      </w:r>
    </w:p>
    <w:p w:rsidR="008467DC" w:rsidRPr="00A86046" w:rsidRDefault="008467DC" w:rsidP="0006278E">
      <w:pPr>
        <w:pStyle w:val="ListParagraph"/>
        <w:numPr>
          <w:ilvl w:val="0"/>
          <w:numId w:val="15"/>
        </w:numPr>
      </w:pPr>
      <w:r w:rsidRPr="00A86046">
        <w:t xml:space="preserve">Création d’un cheminement piéton </w:t>
      </w:r>
      <w:r>
        <w:t>d’un bout à l’autre du village,</w:t>
      </w:r>
    </w:p>
    <w:p w:rsidR="008467DC" w:rsidRPr="00A86046" w:rsidRDefault="008467DC" w:rsidP="0006278E">
      <w:pPr>
        <w:pStyle w:val="ListParagraph"/>
        <w:numPr>
          <w:ilvl w:val="0"/>
          <w:numId w:val="15"/>
        </w:numPr>
      </w:pPr>
      <w:r w:rsidRPr="00A86046">
        <w:t>Aménagement des aires de stationnement face à l’épicerie et au lavoir,</w:t>
      </w:r>
    </w:p>
    <w:p w:rsidR="008467DC" w:rsidRPr="00A86046" w:rsidRDefault="008467DC" w:rsidP="0006278E">
      <w:pPr>
        <w:pStyle w:val="ListParagraph"/>
        <w:numPr>
          <w:ilvl w:val="0"/>
          <w:numId w:val="15"/>
        </w:numPr>
      </w:pPr>
      <w:r w:rsidRPr="00A86046">
        <w:t>Enfouissement des réseaux,</w:t>
      </w:r>
    </w:p>
    <w:p w:rsidR="008467DC" w:rsidRPr="00A86046" w:rsidRDefault="008467DC" w:rsidP="0006278E">
      <w:pPr>
        <w:pStyle w:val="ListParagraph"/>
        <w:numPr>
          <w:ilvl w:val="0"/>
          <w:numId w:val="15"/>
        </w:numPr>
      </w:pPr>
      <w:r w:rsidRPr="00A86046">
        <w:t>Réduction de la largeur de la chaussée à sa juste valeur,</w:t>
      </w:r>
    </w:p>
    <w:p w:rsidR="008467DC" w:rsidRPr="00A86046" w:rsidRDefault="008467DC" w:rsidP="0006278E">
      <w:pPr>
        <w:pStyle w:val="ListParagraph"/>
        <w:numPr>
          <w:ilvl w:val="0"/>
          <w:numId w:val="15"/>
        </w:numPr>
      </w:pPr>
      <w:r w:rsidRPr="00A86046">
        <w:t>Embellissement d’ensemble y compris les venelles,</w:t>
      </w:r>
    </w:p>
    <w:p w:rsidR="008467DC" w:rsidRDefault="008467DC" w:rsidP="0006278E">
      <w:pPr>
        <w:pStyle w:val="ListParagraph"/>
        <w:numPr>
          <w:ilvl w:val="0"/>
          <w:numId w:val="15"/>
        </w:numPr>
      </w:pPr>
      <w:r w:rsidRPr="00A86046">
        <w:t>Création de séquences pour animer l’espace,</w:t>
      </w:r>
    </w:p>
    <w:p w:rsidR="008467DC" w:rsidRPr="00A86046" w:rsidRDefault="008467DC" w:rsidP="00625D46">
      <w:pPr>
        <w:pStyle w:val="ListParagraph"/>
        <w:numPr>
          <w:ilvl w:val="0"/>
          <w:numId w:val="15"/>
        </w:numPr>
      </w:pPr>
      <w:r w:rsidRPr="00A86046">
        <w:t>Conservation de l’aménagement existant face à la mairie,</w:t>
      </w:r>
    </w:p>
    <w:p w:rsidR="008467DC" w:rsidRDefault="008467DC" w:rsidP="0006278E">
      <w:pPr>
        <w:pStyle w:val="ListParagraph"/>
        <w:numPr>
          <w:ilvl w:val="0"/>
          <w:numId w:val="15"/>
        </w:numPr>
      </w:pPr>
      <w:r w:rsidRPr="00A86046">
        <w:t>Association de l’amélioration de la sécurité et de l’accessibilité à la notion de mise en valeur du village.</w:t>
      </w:r>
    </w:p>
    <w:p w:rsidR="008467DC" w:rsidRDefault="008467DC" w:rsidP="00BA219D">
      <w:pPr>
        <w:tabs>
          <w:tab w:val="left" w:pos="142"/>
        </w:tabs>
      </w:pPr>
      <w:r w:rsidRPr="006E2081">
        <w:t>Par ailleurs, l’aménagement des espaces publics permettrait de répondre à la loi relative à l’</w:t>
      </w:r>
      <w:r>
        <w:t>É</w:t>
      </w:r>
      <w:r w:rsidRPr="006E2081">
        <w:t>galité des Droits et des Chances, la Participation et la Citoyenneté des Personnes Handicapées, en créant des places de stationnement adaptées, et en suivant les recommandations et la chaîne de déplacement du Plan de mise en Accessibilité de la Voirie et des Espaces Publics (PAVE).</w:t>
      </w:r>
    </w:p>
    <w:p w:rsidR="008467DC" w:rsidRPr="00486E7D" w:rsidRDefault="008467DC" w:rsidP="000E2AB8">
      <w:r w:rsidRPr="00486E7D">
        <w:t xml:space="preserve">Le projet d’aménagement du bourg de Vadalle s’inscrit dans la stratégie territoriale du SCOT du Pays du Ruffécois (PADD) qui a </w:t>
      </w:r>
      <w:r>
        <w:t>entre autres</w:t>
      </w:r>
      <w:r w:rsidRPr="00486E7D">
        <w:t xml:space="preserve"> comme objectifs de :</w:t>
      </w:r>
    </w:p>
    <w:p w:rsidR="008467DC" w:rsidRDefault="008467DC" w:rsidP="00625D46">
      <w:pPr>
        <w:pStyle w:val="ListParagraph"/>
        <w:numPr>
          <w:ilvl w:val="0"/>
          <w:numId w:val="36"/>
        </w:numPr>
      </w:pPr>
      <w:r w:rsidRPr="00486E7D">
        <w:t>Favoriser la requalification des centres-bourgs : Repenser la structure des villages pour redonner de l’attractivité (travail sur les circulations piétonnières dans les bourgs, les espaces de promenade et les espaces conviviaux, les parkings de covoiturage et d’accès aux services, les espaces privés intimes…)</w:t>
      </w:r>
    </w:p>
    <w:p w:rsidR="008467DC" w:rsidRDefault="008467DC" w:rsidP="00625D46">
      <w:pPr>
        <w:pStyle w:val="ListParagraph"/>
        <w:numPr>
          <w:ilvl w:val="0"/>
          <w:numId w:val="36"/>
        </w:numPr>
        <w:sectPr w:rsidR="008467DC" w:rsidSect="00AD257F">
          <w:type w:val="continuous"/>
          <w:pgSz w:w="16838" w:h="11906" w:orient="landscape"/>
          <w:pgMar w:top="1134" w:right="1418" w:bottom="851" w:left="1985" w:header="709" w:footer="99" w:gutter="0"/>
          <w:cols w:space="708"/>
          <w:docGrid w:linePitch="360"/>
        </w:sectPr>
      </w:pPr>
      <w:r w:rsidRPr="00486E7D">
        <w:t>Favoriser l’intégration paysagère tel que le traitement paysager des franges urbaines, repenser les entrées de bourg et préserver les espaces publics de respiration au sein du tissu urbain</w:t>
      </w:r>
      <w:bookmarkStart w:id="6" w:name="_Toc419191936"/>
      <w:bookmarkEnd w:id="4"/>
      <w:r>
        <w:t xml:space="preserve"> contexte physique et urbain</w:t>
      </w:r>
      <w:bookmarkEnd w:id="6"/>
      <w:r>
        <w:t>.</w:t>
      </w:r>
    </w:p>
    <w:p w:rsidR="008467DC" w:rsidRPr="00D50D5C" w:rsidRDefault="008467DC" w:rsidP="00573249">
      <w:pPr>
        <w:pStyle w:val="Heading1"/>
        <w:numPr>
          <w:ilvl w:val="0"/>
          <w:numId w:val="12"/>
        </w:numPr>
      </w:pPr>
      <w:bookmarkStart w:id="7" w:name="_Toc44919480"/>
      <w:r>
        <w:t>Contexte physique et urbain</w:t>
      </w:r>
      <w:bookmarkEnd w:id="7"/>
    </w:p>
    <w:p w:rsidR="008467DC" w:rsidRPr="009A4B37" w:rsidRDefault="008467DC" w:rsidP="008C6185">
      <w:bookmarkStart w:id="8" w:name="_Toc408418269"/>
      <w:bookmarkEnd w:id="5"/>
      <w:r w:rsidRPr="009A4B37">
        <w:t>Aussac-Vadalle, commune du département de la Charente, se situe sur le territoire du Pays du Ruffécois, à 19 km au nord d’Angoulême</w:t>
      </w:r>
      <w:r>
        <w:t xml:space="preserve"> et à 8km de Mansle</w:t>
      </w:r>
      <w:r w:rsidRPr="009A4B37">
        <w:t>.</w:t>
      </w:r>
    </w:p>
    <w:p w:rsidR="008467DC" w:rsidRPr="009A4B37" w:rsidRDefault="008467DC" w:rsidP="00E02F34">
      <w:r w:rsidRPr="009A4B37">
        <w:t>Elle appartient au Canton de Boixe-et-Manslois et à la Communauté de Communes de Cœur de Charente et au PETR du Pays du Ruffécois.</w:t>
      </w:r>
    </w:p>
    <w:p w:rsidR="008467DC" w:rsidRPr="009A4B37" w:rsidRDefault="008467DC" w:rsidP="00E02F34">
      <w:r w:rsidRPr="009A4B37">
        <w:t>La collectivité est desservie par la route nationale n°10 et les départementale n°15, 40 et 115.</w:t>
      </w:r>
    </w:p>
    <w:p w:rsidR="008467DC" w:rsidRDefault="008467DC" w:rsidP="00E02F34">
      <w:r w:rsidRPr="009A4B37">
        <w:t>Les habitants d’Aussac-Vadalle étaient au nombre de 515 au recensement de 201</w:t>
      </w:r>
      <w:r>
        <w:t>6</w:t>
      </w:r>
      <w:r w:rsidRPr="009A4B37">
        <w:t xml:space="preserve"> (population légale 2019, source </w:t>
      </w:r>
      <w:r w:rsidRPr="009A4B37">
        <w:rPr>
          <w:i/>
          <w:iCs/>
        </w:rPr>
        <w:t>INSEE</w:t>
      </w:r>
      <w:r w:rsidRPr="009A4B37">
        <w:t>), sur une superficie de 17,6 km², soit une densité de la population de 29,2 hab./km². L’évolution annuelle moyenne de la population, entre les recensements de 2011 et 2016, est de +1,6 %.</w:t>
      </w:r>
    </w:p>
    <w:tbl>
      <w:tblPr>
        <w:tblW w:w="0" w:type="auto"/>
        <w:tblInd w:w="-106" w:type="dxa"/>
        <w:tblLook w:val="00A0"/>
      </w:tblPr>
      <w:tblGrid>
        <w:gridCol w:w="6816"/>
        <w:gridCol w:w="6619"/>
      </w:tblGrid>
      <w:tr w:rsidR="008467DC" w:rsidRPr="00F429B2">
        <w:trPr>
          <w:trHeight w:val="5041"/>
        </w:trPr>
        <w:tc>
          <w:tcPr>
            <w:tcW w:w="6816" w:type="dxa"/>
            <w:vAlign w:val="center"/>
          </w:tcPr>
          <w:p w:rsidR="008467DC" w:rsidRPr="00F429B2" w:rsidRDefault="008467DC" w:rsidP="00F55320">
            <w:pPr>
              <w:jc w:val="center"/>
            </w:pPr>
            <w:r>
              <w:rPr>
                <w:noProof/>
                <w:lang w:eastAsia="fr-FR"/>
              </w:rPr>
              <w:pict>
                <v:line id="Connecteur droit 478" o:spid="_x0000_s1026" style="position:absolute;left:0;text-align:left;flip:x;z-index:251658240;visibility:visible" from="192.15pt,39.25pt" to="241.05pt,86.15pt" strokecolor="#c00000" strokeweight=".5pt">
                  <v:stroke endarrow="oval" joinstyle="miter"/>
                  <w10:anchorlock/>
                </v:line>
              </w:pict>
            </w:r>
            <w:r>
              <w:rPr>
                <w:noProof/>
                <w:lang w:eastAsia="fr-FR"/>
              </w:rPr>
              <w:pict>
                <v:shapetype id="_x0000_t202" coordsize="21600,21600" o:spt="202" path="m,l,21600r21600,l21600,xe">
                  <v:stroke joinstyle="miter"/>
                  <v:path gradientshapeok="t" o:connecttype="rect"/>
                </v:shapetype>
                <v:shape id="Zone de texte 2" o:spid="_x0000_s1027" type="#_x0000_t202" style="position:absolute;left:0;text-align:left;margin-left:184pt;margin-top:21.65pt;width:112.75pt;height:18.3pt;z-index:251657216;visibility:visible;mso-wrap-distance-top:3.6pt;mso-wrap-distance-bottom:3.6pt" filled="f" stroked="f">
                  <v:textbox>
                    <w:txbxContent>
                      <w:p w:rsidR="008467DC" w:rsidRPr="00BA219D" w:rsidRDefault="008467DC" w:rsidP="00BA219D">
                        <w:pPr>
                          <w:jc w:val="center"/>
                          <w:rPr>
                            <w:b/>
                            <w:bCs/>
                            <w:color w:val="C00000"/>
                          </w:rPr>
                        </w:pPr>
                        <w:r w:rsidRPr="00BA219D">
                          <w:rPr>
                            <w:b/>
                            <w:bCs/>
                            <w:color w:val="C00000"/>
                          </w:rPr>
                          <w:t>Aussac-Vadalle</w:t>
                        </w:r>
                      </w:p>
                    </w:txbxContent>
                  </v:textbox>
                  <w10:anchorlock/>
                </v:shape>
              </w:pict>
            </w:r>
            <w:r>
              <w:rPr>
                <w:noProof/>
                <w:lang w:eastAsia="fr-FR"/>
              </w:rPr>
              <w:pict>
                <v:shape id="Zone de texte 8" o:spid="_x0000_s1028" type="#_x0000_t202" style="position:absolute;left:0;text-align:left;margin-left:269.25pt;margin-top:219.5pt;width:52.15pt;height:8.55pt;z-index:251655168;visibility:visible" filled="f" stroked="f" strokeweight=".5pt">
                  <v:textbox inset="0,0,0,0">
                    <w:txbxContent>
                      <w:p w:rsidR="008467DC" w:rsidRPr="00DE7F34" w:rsidRDefault="008467DC" w:rsidP="00F429B2">
                        <w:pPr>
                          <w:pStyle w:val="Sourceimage"/>
                          <w:rPr>
                            <w:rFonts w:cs="Times New Roman"/>
                            <w:i w:val="0"/>
                            <w:iCs w:val="0"/>
                            <w:sz w:val="12"/>
                            <w:szCs w:val="12"/>
                          </w:rPr>
                        </w:pPr>
                        <w:r>
                          <w:rPr>
                            <w:i w:val="0"/>
                            <w:iCs w:val="0"/>
                            <w:sz w:val="12"/>
                            <w:szCs w:val="12"/>
                          </w:rPr>
                          <w:t>© QwantMaps</w:t>
                        </w:r>
                      </w:p>
                    </w:txbxContent>
                  </v:textbox>
                  <w10:anchorlock/>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8pt;height:217.8pt">
                  <v:imagedata r:id="rId7" o:title=""/>
                </v:shape>
              </w:pict>
            </w:r>
          </w:p>
        </w:tc>
        <w:tc>
          <w:tcPr>
            <w:tcW w:w="6619" w:type="dxa"/>
            <w:vAlign w:val="center"/>
          </w:tcPr>
          <w:p w:rsidR="008467DC" w:rsidRPr="00F429B2" w:rsidRDefault="008467DC" w:rsidP="008C6185">
            <w:r>
              <w:rPr>
                <w:noProof/>
                <w:lang w:eastAsia="fr-FR"/>
              </w:rPr>
              <w:pict>
                <v:shape id="_x0000_s1029" type="#_x0000_t202" style="position:absolute;left:0;text-align:left;margin-left:3.6pt;margin-top:1pt;width:112.75pt;height:22.55pt;z-index:251659264;visibility:visible;mso-wrap-distance-top:3.6pt;mso-wrap-distance-bottom:3.6pt;mso-position-horizontal-relative:text;mso-position-vertical-relative:text" stroked="f">
                  <v:fill opacity="20303f"/>
                  <v:textbox>
                    <w:txbxContent>
                      <w:p w:rsidR="008467DC" w:rsidRPr="00F55320" w:rsidRDefault="008467DC" w:rsidP="00BA219D">
                        <w:pPr>
                          <w:jc w:val="center"/>
                          <w:rPr>
                            <w:b/>
                            <w:bCs/>
                            <w:color w:val="262626"/>
                          </w:rPr>
                        </w:pPr>
                        <w:r w:rsidRPr="00F55320">
                          <w:rPr>
                            <w:b/>
                            <w:bCs/>
                            <w:color w:val="262626"/>
                          </w:rPr>
                          <w:t>Bourg de Vadalle</w:t>
                        </w:r>
                      </w:p>
                    </w:txbxContent>
                  </v:textbox>
                  <w10:anchorlock/>
                </v:shape>
              </w:pict>
            </w:r>
            <w:r>
              <w:rPr>
                <w:noProof/>
                <w:lang w:eastAsia="fr-FR"/>
              </w:rPr>
              <w:pict>
                <v:shape id="Zone de texte 449" o:spid="_x0000_s1030" type="#_x0000_t202" style="position:absolute;left:0;text-align:left;margin-left:236.8pt;margin-top:216.9pt;width:84.35pt;height:8.05pt;z-index:251656192;visibility:visible;mso-position-horizontal-relative:text;mso-position-vertical-relative:text" filled="f" stroked="f" strokeweight=".5pt">
                  <v:textbox inset="0,0,0,0">
                    <w:txbxContent>
                      <w:p w:rsidR="008467DC" w:rsidRPr="00F55320" w:rsidRDefault="008467DC" w:rsidP="00F429B2">
                        <w:pPr>
                          <w:pStyle w:val="Sourceimage"/>
                          <w:rPr>
                            <w:rFonts w:cs="Times New Roman"/>
                            <w:i w:val="0"/>
                            <w:iCs w:val="0"/>
                            <w:color w:val="F2F2F2"/>
                            <w:sz w:val="12"/>
                            <w:szCs w:val="12"/>
                          </w:rPr>
                        </w:pPr>
                        <w:r w:rsidRPr="00F55320">
                          <w:rPr>
                            <w:color w:val="F2F2F2"/>
                            <w:sz w:val="12"/>
                            <w:szCs w:val="12"/>
                          </w:rPr>
                          <w:t>©IGN BD Ortho</w:t>
                        </w:r>
                      </w:p>
                    </w:txbxContent>
                  </v:textbox>
                  <w10:anchorlock/>
                </v:shape>
              </w:pict>
            </w:r>
            <w:r>
              <w:rPr>
                <w:noProof/>
                <w:lang w:eastAsia="fr-FR"/>
              </w:rPr>
              <w:pict>
                <v:rect id="Rectangle 25" o:spid="_x0000_s1031" style="position:absolute;left:0;text-align:left;margin-left:629.7pt;margin-top:286.9pt;width:110pt;height:33.75pt;z-index:251654144;visibility:visible;mso-position-horizontal-relative:text;mso-position-vertical-relative:text;v-text-anchor:middle" fillcolor="#fc0" stroked="f">
                  <v:shadow on="t" color="black" opacity="41287f" offset="0,1.5pt"/>
                  <v:textbox>
                    <w:txbxContent>
                      <w:p w:rsidR="008467DC" w:rsidRPr="008F4351" w:rsidRDefault="008467DC" w:rsidP="008C6185">
                        <w:pPr>
                          <w:spacing w:after="0"/>
                          <w:jc w:val="center"/>
                          <w:rPr>
                            <w:sz w:val="16"/>
                            <w:szCs w:val="16"/>
                          </w:rPr>
                        </w:pPr>
                        <w:r w:rsidRPr="008F4351">
                          <w:rPr>
                            <w:sz w:val="16"/>
                            <w:szCs w:val="16"/>
                          </w:rPr>
                          <w:t>RD 27</w:t>
                        </w:r>
                      </w:p>
                      <w:p w:rsidR="008467DC" w:rsidRPr="008F4351" w:rsidRDefault="008467DC" w:rsidP="008C6185">
                        <w:pPr>
                          <w:spacing w:after="0"/>
                          <w:jc w:val="center"/>
                          <w:rPr>
                            <w:sz w:val="16"/>
                            <w:szCs w:val="16"/>
                          </w:rPr>
                        </w:pPr>
                        <w:r w:rsidRPr="008F4351">
                          <w:rPr>
                            <w:sz w:val="16"/>
                            <w:szCs w:val="16"/>
                          </w:rPr>
                          <w:t>Direction Angoulême</w:t>
                        </w:r>
                      </w:p>
                    </w:txbxContent>
                  </v:textbox>
                  <w10:anchorlock/>
                </v:rect>
              </w:pict>
            </w:r>
            <w:r>
              <w:pict>
                <v:shape id="_x0000_i1026" type="#_x0000_t75" style="width:283.8pt;height:3in">
                  <v:imagedata r:id="rId8" o:title=""/>
                </v:shape>
              </w:pict>
            </w:r>
            <w:r>
              <w:rPr>
                <w:noProof/>
                <w:lang w:eastAsia="fr-FR"/>
              </w:rPr>
              <w:pict>
                <v:rect id="Rectangle 12" o:spid="_x0000_s1032" style="position:absolute;left:0;text-align:left;margin-left:640.5pt;margin-top:226.25pt;width:93.05pt;height:35.15pt;z-index:251653120;visibility:visible;mso-position-horizontal-relative:text;mso-position-vertical-relative:text;v-text-anchor:middle" fillcolor="#fc0" stroked="f">
                  <v:shadow on="t" color="black" opacity="41287f" offset="0,1.5pt"/>
                  <v:textbox>
                    <w:txbxContent>
                      <w:p w:rsidR="008467DC" w:rsidRPr="008C6185" w:rsidRDefault="008467DC" w:rsidP="008C6185">
                        <w:pPr>
                          <w:spacing w:after="0"/>
                          <w:jc w:val="center"/>
                          <w:rPr>
                            <w:sz w:val="16"/>
                            <w:szCs w:val="16"/>
                          </w:rPr>
                        </w:pPr>
                        <w:r w:rsidRPr="008C6185">
                          <w:rPr>
                            <w:sz w:val="16"/>
                            <w:szCs w:val="16"/>
                          </w:rPr>
                          <w:t>RD180</w:t>
                        </w:r>
                      </w:p>
                      <w:p w:rsidR="008467DC" w:rsidRPr="008C6185" w:rsidRDefault="008467DC" w:rsidP="008C6185">
                        <w:pPr>
                          <w:spacing w:after="0"/>
                          <w:jc w:val="center"/>
                          <w:rPr>
                            <w:sz w:val="16"/>
                            <w:szCs w:val="16"/>
                          </w:rPr>
                        </w:pPr>
                        <w:r w:rsidRPr="008C6185">
                          <w:rPr>
                            <w:sz w:val="16"/>
                            <w:szCs w:val="16"/>
                          </w:rPr>
                          <w:t>Direction La Faye</w:t>
                        </w:r>
                      </w:p>
                    </w:txbxContent>
                  </v:textbox>
                  <w10:anchorlock/>
                </v:rect>
              </w:pict>
            </w:r>
          </w:p>
        </w:tc>
      </w:tr>
    </w:tbl>
    <w:p w:rsidR="008467DC" w:rsidRPr="009A4B37" w:rsidRDefault="008467DC" w:rsidP="008C6185">
      <w:pPr>
        <w:suppressAutoHyphens w:val="0"/>
        <w:spacing w:after="160" w:line="259" w:lineRule="auto"/>
        <w:jc w:val="left"/>
        <w:sectPr w:rsidR="008467DC" w:rsidRPr="009A4B37" w:rsidSect="00573249">
          <w:pgSz w:w="16838" w:h="11906" w:orient="landscape"/>
          <w:pgMar w:top="1134" w:right="1418" w:bottom="851" w:left="1985" w:header="709" w:footer="680" w:gutter="0"/>
          <w:cols w:space="708"/>
          <w:docGrid w:linePitch="360"/>
        </w:sectPr>
      </w:pPr>
      <w:r w:rsidRPr="009A4B37">
        <w:t>Le périmètre étudié comprend le bourg de Vadalle et la route départementale n°15 le traversant.</w:t>
      </w:r>
    </w:p>
    <w:p w:rsidR="008467DC" w:rsidRDefault="008467DC" w:rsidP="00A952F2">
      <w:pPr>
        <w:pStyle w:val="Heading1"/>
        <w:numPr>
          <w:ilvl w:val="0"/>
          <w:numId w:val="12"/>
        </w:numPr>
        <w:spacing w:before="0" w:line="240" w:lineRule="auto"/>
      </w:pPr>
      <w:bookmarkStart w:id="9" w:name="_Toc419191937"/>
      <w:bookmarkStart w:id="10" w:name="_Toc44919481"/>
      <w:bookmarkEnd w:id="8"/>
      <w:r>
        <w:t xml:space="preserve">Le contexte </w:t>
      </w:r>
      <w:bookmarkEnd w:id="9"/>
      <w:r>
        <w:t>réglementaire</w:t>
      </w:r>
      <w:bookmarkEnd w:id="10"/>
    </w:p>
    <w:p w:rsidR="008467DC" w:rsidRDefault="008467DC" w:rsidP="00A952F2">
      <w:pPr>
        <w:pStyle w:val="Heading2"/>
        <w:numPr>
          <w:ilvl w:val="1"/>
          <w:numId w:val="12"/>
        </w:numPr>
        <w:spacing w:line="240" w:lineRule="auto"/>
      </w:pPr>
      <w:bookmarkStart w:id="11" w:name="_Toc419191938"/>
      <w:bookmarkStart w:id="12" w:name="_Toc44919482"/>
      <w:r>
        <w:t>Une intégration architecturale et urbaine encadrée</w:t>
      </w:r>
      <w:bookmarkEnd w:id="11"/>
      <w:bookmarkEnd w:id="12"/>
    </w:p>
    <w:p w:rsidR="008467DC" w:rsidRPr="00A952F2" w:rsidRDefault="008467DC" w:rsidP="00A952F2">
      <w:pPr>
        <w:spacing w:after="0" w:line="240" w:lineRule="auto"/>
      </w:pPr>
    </w:p>
    <w:p w:rsidR="008467DC" w:rsidRPr="006E2081" w:rsidRDefault="008467DC" w:rsidP="00A952F2">
      <w:pPr>
        <w:pStyle w:val="Heading3"/>
        <w:spacing w:before="0" w:after="0" w:line="240" w:lineRule="auto"/>
      </w:pPr>
      <w:r w:rsidRPr="006E2081">
        <w:t>L’urbanisme</w:t>
      </w:r>
    </w:p>
    <w:p w:rsidR="008467DC" w:rsidRPr="003734FC" w:rsidRDefault="008467DC" w:rsidP="00A952F2">
      <w:pPr>
        <w:spacing w:after="0" w:line="240" w:lineRule="auto"/>
      </w:pPr>
      <w:r w:rsidRPr="003734FC">
        <w:t>La commune dispose d’une carte communale, le projet se situe en zone</w:t>
      </w:r>
      <w:r>
        <w:t xml:space="preserve">s </w:t>
      </w:r>
      <w:r w:rsidRPr="003734FC">
        <w:t>U</w:t>
      </w:r>
      <w:r>
        <w:t xml:space="preserve"> et N</w:t>
      </w:r>
      <w:r w:rsidRPr="003734FC">
        <w:t>. Un PLUI est en cours à l’échelle intercommunale.</w:t>
      </w:r>
    </w:p>
    <w:p w:rsidR="008467DC" w:rsidRPr="00874D0B" w:rsidRDefault="008467DC" w:rsidP="00A952F2">
      <w:pPr>
        <w:spacing w:after="0"/>
      </w:pPr>
      <w:r w:rsidRPr="00874D0B">
        <w:t>Aussac-Vadalle ne dispose pas d’édifices classés ou inscrits au titre des monuments historiques.</w:t>
      </w:r>
    </w:p>
    <w:p w:rsidR="008467DC" w:rsidRDefault="008467DC" w:rsidP="00AD257F">
      <w:pPr>
        <w:spacing w:after="0"/>
      </w:pPr>
    </w:p>
    <w:p w:rsidR="008467DC" w:rsidRDefault="008467DC" w:rsidP="00A952F2">
      <w:pPr>
        <w:pStyle w:val="Heading2"/>
        <w:numPr>
          <w:ilvl w:val="1"/>
          <w:numId w:val="12"/>
        </w:numPr>
        <w:spacing w:line="240" w:lineRule="auto"/>
      </w:pPr>
      <w:bookmarkStart w:id="13" w:name="_Toc419191939"/>
      <w:bookmarkStart w:id="14" w:name="_Toc44919483"/>
      <w:r>
        <w:t xml:space="preserve">L’intégration des contraintes </w:t>
      </w:r>
      <w:bookmarkEnd w:id="13"/>
      <w:bookmarkEnd w:id="14"/>
      <w:r>
        <w:t>techniques</w:t>
      </w:r>
    </w:p>
    <w:p w:rsidR="008467DC" w:rsidRDefault="008467DC" w:rsidP="00A952F2">
      <w:pPr>
        <w:pStyle w:val="Heading2"/>
        <w:numPr>
          <w:ilvl w:val="0"/>
          <w:numId w:val="0"/>
        </w:numPr>
        <w:spacing w:line="240" w:lineRule="auto"/>
      </w:pPr>
    </w:p>
    <w:p w:rsidR="008467DC" w:rsidRDefault="008467DC" w:rsidP="00A952F2">
      <w:pPr>
        <w:pStyle w:val="Heading2"/>
        <w:numPr>
          <w:ilvl w:val="0"/>
          <w:numId w:val="0"/>
        </w:numPr>
        <w:spacing w:line="240" w:lineRule="auto"/>
      </w:pPr>
      <w:r>
        <w:t>L</w:t>
      </w:r>
      <w:r w:rsidRPr="008F4351">
        <w:t>’accessibilité</w:t>
      </w:r>
    </w:p>
    <w:p w:rsidR="008467DC" w:rsidRDefault="008467DC" w:rsidP="00A952F2">
      <w:pPr>
        <w:spacing w:after="0" w:line="240" w:lineRule="auto"/>
        <w:rPr>
          <w:lang w:eastAsia="fr-FR"/>
        </w:rPr>
      </w:pPr>
      <w:r w:rsidRPr="009A6930">
        <w:t>La loi n°2005-102 du 11 février 2005 relative à</w:t>
      </w:r>
      <w:r>
        <w:rPr>
          <w:lang w:eastAsia="fr-FR"/>
        </w:rPr>
        <w:t xml:space="preserve"> l’É</w:t>
      </w:r>
      <w:r w:rsidRPr="009A6930">
        <w:rPr>
          <w:lang w:eastAsia="fr-FR"/>
        </w:rPr>
        <w:t xml:space="preserve">galité des Droits et des Chances, la Participation et la Citoyenneté des Personnes Handicapées (EDCPCPH) a posé le principe de mise en accessibilité de la chaîne du déplacement avec la prise en compte de tous types de handicaps (moteur, sensoriel, cognitif et mental). L’objectif de cette loi est l’accessibilité </w:t>
      </w:r>
      <w:r>
        <w:rPr>
          <w:lang w:eastAsia="fr-FR"/>
        </w:rPr>
        <w:t>à</w:t>
      </w:r>
      <w:r w:rsidRPr="009A6930">
        <w:rPr>
          <w:lang w:eastAsia="fr-FR"/>
        </w:rPr>
        <w:t xml:space="preserve"> tout pour tous.</w:t>
      </w:r>
    </w:p>
    <w:p w:rsidR="008467DC" w:rsidRDefault="008467DC" w:rsidP="00A952F2">
      <w:pPr>
        <w:spacing w:after="0" w:line="240" w:lineRule="auto"/>
        <w:rPr>
          <w:lang w:eastAsia="fr-FR"/>
        </w:rPr>
      </w:pPr>
      <w:r>
        <w:rPr>
          <w:lang w:eastAsia="fr-FR"/>
        </w:rPr>
        <w:t>Concernant notre projet, une attention particulière est à apporter pour les éléments suivants : Un cheminement permettant de se localiser et utilisable par tous, Les règles de l’abaissé de trottoir sur le domaine public,  Les règles dimensionnelles concernant le stationnement avec la signalisation correspondante, Les aménagements nécessaires en cas de pente, Les dérogations possibles s’il existe des impossibilités techniques, dans ce cas l’avis de la sous-commission départementale de sécurité et d’accessibilité doit être sollicité.</w:t>
      </w:r>
    </w:p>
    <w:p w:rsidR="008467DC" w:rsidRPr="00411895" w:rsidRDefault="008467DC" w:rsidP="00AD257F">
      <w:pPr>
        <w:pStyle w:val="Heading3"/>
        <w:spacing w:before="0" w:after="0"/>
      </w:pPr>
      <w:r w:rsidRPr="00411895">
        <w:t>La prise en compte d’une gestion durable des espaces dès la conception</w:t>
      </w:r>
    </w:p>
    <w:p w:rsidR="008467DC" w:rsidRPr="00411895" w:rsidRDefault="008467DC" w:rsidP="00AD257F">
      <w:pPr>
        <w:suppressAutoHyphens w:val="0"/>
        <w:spacing w:after="0"/>
        <w:rPr>
          <w:noProof/>
          <w:lang w:eastAsia="fr-FR"/>
        </w:rPr>
      </w:pPr>
      <w:r w:rsidRPr="00411895">
        <w:rPr>
          <w:noProof/>
          <w:lang w:eastAsia="fr-FR"/>
        </w:rPr>
        <w:t>La corrélation entre l’environnement et la santé, l’évolution de la réglementation de plus en plus restrictive concernant l’usage des produits phytosanitaires, sont des éléments de contexte devant être pris en comp</w:t>
      </w:r>
      <w:r>
        <w:rPr>
          <w:noProof/>
          <w:lang w:eastAsia="fr-FR"/>
        </w:rPr>
        <w:t>te pour les choix de conception</w:t>
      </w:r>
      <w:r w:rsidRPr="00411895">
        <w:rPr>
          <w:noProof/>
          <w:lang w:eastAsia="fr-FR"/>
        </w:rPr>
        <w:t xml:space="preserve"> et de gestion. </w:t>
      </w:r>
    </w:p>
    <w:p w:rsidR="008467DC" w:rsidRPr="00411895" w:rsidRDefault="008467DC" w:rsidP="00AD257F">
      <w:pPr>
        <w:suppressAutoHyphens w:val="0"/>
        <w:spacing w:after="0"/>
        <w:rPr>
          <w:noProof/>
          <w:lang w:eastAsia="fr-FR"/>
        </w:rPr>
      </w:pPr>
      <w:r w:rsidRPr="00874D0B">
        <w:rPr>
          <w:noProof/>
          <w:lang w:eastAsia="fr-FR"/>
        </w:rPr>
        <w:t>La commune d’Aussac-Vadalle s'est engagée dans la démarche r</w:t>
      </w:r>
      <w:r>
        <w:rPr>
          <w:noProof/>
          <w:lang w:eastAsia="fr-FR"/>
        </w:rPr>
        <w:t>égionale « Terre Saine » dans l’objectif de</w:t>
      </w:r>
      <w:r w:rsidRPr="00874D0B">
        <w:rPr>
          <w:noProof/>
          <w:lang w:eastAsia="fr-FR"/>
        </w:rPr>
        <w:t xml:space="preserve"> </w:t>
      </w:r>
      <w:r>
        <w:rPr>
          <w:noProof/>
          <w:lang w:eastAsia="fr-FR"/>
        </w:rPr>
        <w:t>suppression</w:t>
      </w:r>
      <w:r w:rsidRPr="00874D0B">
        <w:rPr>
          <w:noProof/>
          <w:lang w:eastAsia="fr-FR"/>
        </w:rPr>
        <w:t xml:space="preserve"> de l’usa</w:t>
      </w:r>
      <w:r>
        <w:rPr>
          <w:noProof/>
          <w:lang w:eastAsia="fr-FR"/>
        </w:rPr>
        <w:t xml:space="preserve">ge des produits phytosanitaires. </w:t>
      </w:r>
      <w:r w:rsidRPr="00411895">
        <w:rPr>
          <w:noProof/>
          <w:lang w:eastAsia="fr-FR"/>
        </w:rPr>
        <w:t>Les aménagements proposés devront intégrer et permettre une gestion durable et raisonnée des espaces</w:t>
      </w:r>
      <w:r>
        <w:rPr>
          <w:noProof/>
          <w:lang w:eastAsia="fr-FR"/>
        </w:rPr>
        <w:t>.</w:t>
      </w:r>
    </w:p>
    <w:p w:rsidR="008467DC" w:rsidRPr="00874D0B" w:rsidRDefault="008467DC" w:rsidP="00AD257F">
      <w:pPr>
        <w:pStyle w:val="Heading3"/>
        <w:spacing w:before="0" w:after="0"/>
      </w:pPr>
      <w:r w:rsidRPr="00874D0B">
        <w:t xml:space="preserve">Infrastructure de recharge des véhicules électriques ou hybrides et stationnement des vélos </w:t>
      </w:r>
      <w:r w:rsidRPr="00874D0B">
        <w:rPr>
          <w:b w:val="0"/>
          <w:bCs w:val="0"/>
        </w:rPr>
        <w:t>(pour le neuf)</w:t>
      </w:r>
    </w:p>
    <w:p w:rsidR="008467DC" w:rsidRPr="00874D0B" w:rsidRDefault="008467DC" w:rsidP="00AD257F">
      <w:pPr>
        <w:spacing w:after="0"/>
        <w:rPr>
          <w:i/>
          <w:iCs/>
          <w:sz w:val="16"/>
          <w:szCs w:val="16"/>
        </w:rPr>
      </w:pPr>
      <w:r w:rsidRPr="00874D0B">
        <w:t>Le projet d</w:t>
      </w:r>
      <w:r>
        <w:t xml:space="preserve">’aménagement de Vadalle </w:t>
      </w:r>
      <w:r w:rsidRPr="00874D0B">
        <w:t xml:space="preserve">inclut l’aménagement </w:t>
      </w:r>
      <w:r>
        <w:t>d’une zone de stationnement qui</w:t>
      </w:r>
      <w:r w:rsidRPr="00874D0B">
        <w:t xml:space="preserve"> devra être alimentée par un circuit électrique spécialisé pour permettre la recharge des véhicules électriques ou hybrides rechargeables pour 20 % (10 % si places ≤40) des places de stationnement prévues. </w:t>
      </w:r>
    </w:p>
    <w:p w:rsidR="008467DC" w:rsidRDefault="008467DC" w:rsidP="00AD257F">
      <w:pPr>
        <w:spacing w:after="0"/>
        <w:rPr>
          <w:lang w:eastAsia="en-US"/>
        </w:rPr>
      </w:pPr>
      <w:r w:rsidRPr="00874D0B">
        <w:t xml:space="preserve">Par ailleurs, un espace destiné au stationnement des vélos sera agencé. L’espace est dimensionné pour accueillir un nombre de places </w:t>
      </w:r>
      <w:r w:rsidRPr="00874D0B">
        <w:rPr>
          <w:lang w:eastAsia="en-US"/>
        </w:rPr>
        <w:t xml:space="preserve">de vélos correspondant à 15% de l’effectif </w:t>
      </w:r>
      <w:r>
        <w:rPr>
          <w:lang w:eastAsia="en-US"/>
        </w:rPr>
        <w:t>des</w:t>
      </w:r>
      <w:r w:rsidRPr="00874D0B">
        <w:rPr>
          <w:lang w:eastAsia="en-US"/>
        </w:rPr>
        <w:t xml:space="preserve"> usagers du service public accueillis simultanément.</w:t>
      </w:r>
    </w:p>
    <w:p w:rsidR="008467DC" w:rsidRDefault="008467DC" w:rsidP="00AD257F">
      <w:pPr>
        <w:spacing w:after="0"/>
        <w:rPr>
          <w:lang w:eastAsia="en-US"/>
        </w:rPr>
      </w:pPr>
    </w:p>
    <w:p w:rsidR="008467DC" w:rsidRDefault="008467DC" w:rsidP="00AD257F">
      <w:pPr>
        <w:spacing w:after="0"/>
        <w:rPr>
          <w:lang w:eastAsia="en-US"/>
        </w:rPr>
      </w:pPr>
    </w:p>
    <w:p w:rsidR="008467DC" w:rsidRDefault="008467DC" w:rsidP="00AD257F">
      <w:pPr>
        <w:spacing w:after="0"/>
        <w:rPr>
          <w:lang w:eastAsia="en-US"/>
        </w:rPr>
      </w:pPr>
    </w:p>
    <w:p w:rsidR="008467DC" w:rsidRDefault="008467DC" w:rsidP="00AD257F">
      <w:pPr>
        <w:spacing w:after="0"/>
        <w:rPr>
          <w:lang w:eastAsia="en-US"/>
        </w:rPr>
      </w:pPr>
    </w:p>
    <w:p w:rsidR="008467DC" w:rsidRDefault="008467DC" w:rsidP="00AD257F">
      <w:pPr>
        <w:spacing w:after="0"/>
        <w:rPr>
          <w:lang w:eastAsia="en-US"/>
        </w:rPr>
      </w:pPr>
    </w:p>
    <w:p w:rsidR="008467DC" w:rsidRPr="009C0B50" w:rsidRDefault="008467DC" w:rsidP="00AD257F">
      <w:pPr>
        <w:spacing w:after="0"/>
        <w:rPr>
          <w:lang w:eastAsia="en-US"/>
        </w:rPr>
      </w:pPr>
    </w:p>
    <w:p w:rsidR="008467DC" w:rsidRDefault="008467DC" w:rsidP="00FA5A70">
      <w:pPr>
        <w:pStyle w:val="Heading1"/>
        <w:numPr>
          <w:ilvl w:val="0"/>
          <w:numId w:val="12"/>
        </w:numPr>
      </w:pPr>
      <w:bookmarkStart w:id="15" w:name="_Toc419191940"/>
      <w:bookmarkStart w:id="16" w:name="_Toc44919484"/>
      <w:r>
        <w:t>L’état des lieux</w:t>
      </w:r>
      <w:bookmarkEnd w:id="15"/>
      <w:bookmarkEnd w:id="16"/>
    </w:p>
    <w:p w:rsidR="008467DC" w:rsidRPr="00A952F2" w:rsidRDefault="008467DC" w:rsidP="00A952F2"/>
    <w:p w:rsidR="008467DC" w:rsidRDefault="008467DC" w:rsidP="009946CC">
      <w:r>
        <w:t>L’agglomération de Vadalle est traversée par la route départementale n°15.</w:t>
      </w:r>
    </w:p>
    <w:p w:rsidR="008467DC" w:rsidRDefault="008467DC" w:rsidP="009946CC">
      <w:r>
        <w:t xml:space="preserve">La commune constate des vitesses qui paraissaient excessives au regard du parcours relativement sinueux et localement étroit de la RD15. </w:t>
      </w:r>
      <w:r w:rsidRPr="001E164D">
        <w:rPr>
          <w:b/>
          <w:bCs/>
          <w:i/>
          <w:iCs/>
        </w:rPr>
        <w:t>plus de 80</w:t>
      </w:r>
      <w:r>
        <w:rPr>
          <w:b/>
          <w:bCs/>
          <w:i/>
          <w:iCs/>
        </w:rPr>
        <w:t xml:space="preserve"> </w:t>
      </w:r>
      <w:r w:rsidRPr="001E164D">
        <w:rPr>
          <w:b/>
          <w:bCs/>
          <w:i/>
          <w:iCs/>
        </w:rPr>
        <w:t>KmH relevé en zone 30 !</w:t>
      </w:r>
    </w:p>
    <w:p w:rsidR="008467DC" w:rsidRDefault="008467DC" w:rsidP="009946CC">
      <w:r>
        <w:t>Dans le cas présent, la bonne visibilité et la grande largeur favorisent la vitesse. Le régime de priorité à droite est homogène sauf au niveau du miroir où la ruelle est équipée réglementairement d’un stop.</w:t>
      </w:r>
    </w:p>
    <w:p w:rsidR="008467DC" w:rsidRDefault="008467DC" w:rsidP="009946CC">
      <w:r>
        <w:t>La rue a pour fonction :</w:t>
      </w:r>
    </w:p>
    <w:p w:rsidR="008467DC" w:rsidRDefault="008467DC" w:rsidP="00B00F88">
      <w:pPr>
        <w:pStyle w:val="ListParagraph"/>
        <w:numPr>
          <w:ilvl w:val="0"/>
          <w:numId w:val="37"/>
        </w:numPr>
      </w:pPr>
      <w:r>
        <w:t>D’assurer la circulation entre Saint-Angeau et Villejoubert avec le passage de véhicules PL et agricoles, une course cycliste emprunte l’itinéraire,</w:t>
      </w:r>
    </w:p>
    <w:p w:rsidR="008467DC" w:rsidRDefault="008467DC" w:rsidP="00B00F88">
      <w:pPr>
        <w:pStyle w:val="ListParagraph"/>
        <w:numPr>
          <w:ilvl w:val="0"/>
          <w:numId w:val="37"/>
        </w:numPr>
      </w:pPr>
      <w:r>
        <w:t>De permettre des promenades entre le cœur de bourg et la nouvelle mairie et ses abords,</w:t>
      </w:r>
    </w:p>
    <w:p w:rsidR="008467DC" w:rsidRDefault="008467DC" w:rsidP="003C0132">
      <w:pPr>
        <w:pStyle w:val="ListParagraph"/>
        <w:numPr>
          <w:ilvl w:val="0"/>
          <w:numId w:val="37"/>
        </w:numPr>
      </w:pPr>
      <w:r>
        <w:t>De desservir des aires de stationnement et les propriétés riveraines,</w:t>
      </w:r>
    </w:p>
    <w:p w:rsidR="008467DC" w:rsidRDefault="008467DC" w:rsidP="00B00F88">
      <w:pPr>
        <w:pStyle w:val="ListParagraph"/>
        <w:numPr>
          <w:ilvl w:val="0"/>
          <w:numId w:val="37"/>
        </w:numPr>
      </w:pPr>
      <w:r>
        <w:t>D’assurer la desserte des secours et des transports collectifs,</w:t>
      </w:r>
    </w:p>
    <w:p w:rsidR="008467DC" w:rsidRDefault="008467DC" w:rsidP="00B00F88">
      <w:pPr>
        <w:pStyle w:val="ListParagraph"/>
        <w:numPr>
          <w:ilvl w:val="0"/>
          <w:numId w:val="37"/>
        </w:numPr>
      </w:pPr>
      <w:r>
        <w:t>De desservir les routes, voies et chemins adjacents,</w:t>
      </w:r>
    </w:p>
    <w:p w:rsidR="008467DC" w:rsidRPr="004B5823" w:rsidRDefault="008467DC" w:rsidP="004B5823">
      <w:pPr>
        <w:pStyle w:val="ListParagraph"/>
        <w:numPr>
          <w:ilvl w:val="0"/>
          <w:numId w:val="37"/>
        </w:numPr>
      </w:pPr>
      <w:r>
        <w:t>D’assurer le cheminement sécurisé des piétons et randonneurs.</w:t>
      </w:r>
    </w:p>
    <w:p w:rsidR="008467DC" w:rsidRPr="00466AAB" w:rsidRDefault="008467DC" w:rsidP="00466AAB">
      <w:pPr>
        <w:suppressAutoHyphens w:val="0"/>
        <w:spacing w:after="160" w:line="259" w:lineRule="auto"/>
        <w:jc w:val="left"/>
        <w:rPr>
          <w:b/>
          <w:bCs/>
          <w:sz w:val="28"/>
          <w:szCs w:val="28"/>
        </w:rPr>
      </w:pPr>
      <w:r>
        <w:rPr>
          <w:noProof/>
          <w:lang w:eastAsia="fr-FR"/>
        </w:rPr>
        <w:pict>
          <v:shape id="_x0000_s1033" type="#_x0000_t75" style="position:absolute;margin-left:-9pt;margin-top:2.15pt;width:558pt;height:226.4pt;z-index:-251656192" wrapcoords="-29 0 -29 21528 21600 21528 21600 0 -29 0">
            <v:imagedata r:id="rId9" o:title=""/>
            <w10:wrap type="tight"/>
            <w10:anchorlock/>
          </v:shape>
        </w:pict>
      </w:r>
      <w:r>
        <w:rPr>
          <w:color w:val="FF0000"/>
          <w:highlight w:val="yellow"/>
        </w:rPr>
        <w:br w:type="page"/>
      </w:r>
      <w:bookmarkStart w:id="17" w:name="_Toc419191941"/>
      <w:bookmarkStart w:id="18" w:name="_Toc44919485"/>
      <w:r w:rsidRPr="00466AAB">
        <w:rPr>
          <w:b/>
          <w:bCs/>
          <w:sz w:val="28"/>
          <w:szCs w:val="28"/>
        </w:rPr>
        <w:t>Les principes de fonctionnement attendus</w:t>
      </w:r>
      <w:bookmarkEnd w:id="17"/>
      <w:bookmarkEnd w:id="18"/>
    </w:p>
    <w:p w:rsidR="008467DC" w:rsidRPr="00AC3F12" w:rsidRDefault="008467DC" w:rsidP="001D207C">
      <w:pPr>
        <w:spacing w:before="60"/>
      </w:pPr>
      <w:r w:rsidRPr="00C62393">
        <w:t xml:space="preserve">Pour une bonne lisibilité des aménagements d’ensemble, et pour éviter des </w:t>
      </w:r>
      <w:r>
        <w:t>enchaînements</w:t>
      </w:r>
      <w:r w:rsidRPr="00C62393">
        <w:t xml:space="preserve"> d</w:t>
      </w:r>
      <w:r>
        <w:t>e travaux mal articulées les un</w:t>
      </w:r>
      <w:r w:rsidRPr="00C62393">
        <w:t xml:space="preserve">s </w:t>
      </w:r>
      <w:r>
        <w:t>avec les autres, il conviendra</w:t>
      </w:r>
      <w:r w:rsidRPr="00C62393">
        <w:t xml:space="preserve"> de réaliser une étude glob</w:t>
      </w:r>
      <w:r>
        <w:t>ale sur l’ensemble du bourg de Vadalle</w:t>
      </w:r>
      <w:r w:rsidRPr="00C62393">
        <w:t>, plusieurs actions concourant à l’amélioration de la sécurité, de l’environnement et de l’esthétique, indépendantes mais cohérentes les unes avec les autres seraient ainsi mises en œuvre.</w:t>
      </w:r>
      <w:r w:rsidRPr="00AC3F12">
        <w:t xml:space="preserve"> </w:t>
      </w:r>
    </w:p>
    <w:p w:rsidR="008467DC" w:rsidRDefault="008467DC" w:rsidP="001E164D">
      <w:pPr>
        <w:pStyle w:val="ListParagraph"/>
        <w:ind w:left="0"/>
        <w:jc w:val="left"/>
      </w:pPr>
      <w:r w:rsidRPr="001D207C">
        <w:rPr>
          <w:lang w:eastAsia="fr-FR"/>
        </w:rPr>
        <w:t xml:space="preserve">Certains espaces stratégiques restent à aménager et les études préalables qui ont été menées doivent pour certaines être approfondies et reconsidérées dans une perspective globale et coordonnée de l’aménagement du bourg avec la recherche d’une cohésion du bourg et la prise en compte de la mise en valeur du paysage. </w:t>
      </w:r>
      <w:bookmarkStart w:id="19" w:name="_Toc44919487"/>
      <w:bookmarkStart w:id="20" w:name="_Toc419191943"/>
      <w:r>
        <w:t>A</w:t>
      </w:r>
      <w:r w:rsidRPr="00455D19">
        <w:t xml:space="preserve">ménagement </w:t>
      </w:r>
      <w:r>
        <w:t xml:space="preserve">et embellissement </w:t>
      </w:r>
      <w:r w:rsidRPr="00455D19">
        <w:t xml:space="preserve">de la RD </w:t>
      </w:r>
      <w:r>
        <w:t>15</w:t>
      </w:r>
      <w:bookmarkEnd w:id="19"/>
      <w:r w:rsidRPr="00455D19">
        <w:t xml:space="preserve"> </w:t>
      </w:r>
      <w:bookmarkEnd w:id="20"/>
    </w:p>
    <w:p w:rsidR="008467DC" w:rsidRDefault="008467DC" w:rsidP="00174C4C">
      <w:r w:rsidRPr="001D30AF">
        <w:t>Il conviendra d’aménager l’entrée et la sortie du bourg en rationalisant au mieux la situation existante, pour améliorer la sécurité et la lisibilité des lieux. L’enjeu étant la sécurité des usagers de la route, l’objectif est diminuer la vitesse des véhicules dès l’entrée dans le bourg. Un cheminement piéton sera aussi créé d’un côté de la route.</w:t>
      </w:r>
    </w:p>
    <w:p w:rsidR="008467DC" w:rsidRDefault="008467DC" w:rsidP="005C69A4">
      <w:r>
        <w:rPr>
          <w:noProof/>
          <w:lang w:eastAsia="fr-FR"/>
        </w:rPr>
        <w:pict>
          <v:shape id="_x0000_s1034" type="#_x0000_t75" style="position:absolute;left:0;text-align:left;margin-left:-117pt;margin-top:29.2pt;width:414pt;height:3in;z-index:-251654144" wrapcoords="-39 0 -39 21525 21600 21525 21600 0 -39 0">
            <v:imagedata r:id="rId10" o:title="" cropbottom="1541f" cropright="1394f"/>
            <w10:wrap type="tight"/>
            <w10:anchorlock/>
          </v:shape>
        </w:pict>
      </w:r>
    </w:p>
    <w:p w:rsidR="008467DC" w:rsidRDefault="008467DC" w:rsidP="005C69A4"/>
    <w:p w:rsidR="008467DC" w:rsidRDefault="008467DC" w:rsidP="005C69A4"/>
    <w:p w:rsidR="008467DC" w:rsidRDefault="008467DC" w:rsidP="005C69A4"/>
    <w:p w:rsidR="008467DC" w:rsidRDefault="008467DC" w:rsidP="005C69A4"/>
    <w:p w:rsidR="008467DC" w:rsidRDefault="008467DC" w:rsidP="005C69A4">
      <w:r>
        <w:rPr>
          <w:noProof/>
          <w:lang w:eastAsia="fr-FR"/>
        </w:rPr>
        <w:pict>
          <v:shape id="_x0000_s1035" type="#_x0000_t75" style="position:absolute;left:0;text-align:left;margin-left:-81pt;margin-top:-16.65pt;width:459pt;height:200.85pt;z-index:-251655168" wrapcoords="-35 0 -35 21519 21600 21519 21600 0 -35 0">
            <v:imagedata r:id="rId11" o:title=""/>
            <w10:wrap type="tight"/>
            <w10:anchorlock/>
          </v:shape>
        </w:pict>
      </w:r>
    </w:p>
    <w:p w:rsidR="008467DC" w:rsidRDefault="008467DC" w:rsidP="005C69A4"/>
    <w:p w:rsidR="008467DC" w:rsidRDefault="008467DC" w:rsidP="005C69A4"/>
    <w:p w:rsidR="008467DC" w:rsidRDefault="008467DC" w:rsidP="005C69A4"/>
    <w:p w:rsidR="008467DC" w:rsidRDefault="008467DC" w:rsidP="005C69A4"/>
    <w:p w:rsidR="008467DC" w:rsidRDefault="008467DC" w:rsidP="005C69A4"/>
    <w:p w:rsidR="008467DC" w:rsidRDefault="008467DC" w:rsidP="00350B7B">
      <w:pPr>
        <w:pStyle w:val="Heading1"/>
        <w:numPr>
          <w:ilvl w:val="0"/>
          <w:numId w:val="12"/>
        </w:numPr>
      </w:pPr>
      <w:bookmarkStart w:id="21" w:name="_Toc419191948"/>
      <w:bookmarkStart w:id="22" w:name="_Toc44919490"/>
      <w:r>
        <w:t>Le coût et le financement des opérations</w:t>
      </w:r>
      <w:bookmarkEnd w:id="21"/>
      <w:bookmarkEnd w:id="22"/>
    </w:p>
    <w:p w:rsidR="008467DC" w:rsidRDefault="008467DC" w:rsidP="000F48A9">
      <w:pPr>
        <w:spacing w:after="0" w:line="240" w:lineRule="auto"/>
        <w:rPr>
          <w:u w:val="single"/>
        </w:rPr>
      </w:pPr>
      <w:r w:rsidRPr="00D91F3F">
        <w:rPr>
          <w:u w:val="single"/>
        </w:rPr>
        <w:t>Coûts prévisionnel des opérations</w:t>
      </w:r>
    </w:p>
    <w:p w:rsidR="008467DC" w:rsidRDefault="008467DC" w:rsidP="000F48A9">
      <w:pPr>
        <w:spacing w:after="0" w:line="240" w:lineRule="auto"/>
        <w:rPr>
          <w:u w:val="single"/>
        </w:rPr>
      </w:pPr>
    </w:p>
    <w:p w:rsidR="008467DC" w:rsidRPr="00F307DD" w:rsidRDefault="008467DC" w:rsidP="000F48A9">
      <w:pPr>
        <w:spacing w:after="0" w:line="240" w:lineRule="auto"/>
        <w:jc w:val="left"/>
      </w:pPr>
      <w:r w:rsidRPr="00F307DD">
        <w:t>Les études sont estimées à 32 000 € HT et les travaux</w:t>
      </w:r>
      <w:r>
        <w:t xml:space="preserve">, </w:t>
      </w:r>
      <w:r w:rsidRPr="00F307DD">
        <w:t>hors couche de roulement de la RD15</w:t>
      </w:r>
      <w:r>
        <w:t>,</w:t>
      </w:r>
      <w:r w:rsidRPr="00F307DD">
        <w:t xml:space="preserve"> à </w:t>
      </w:r>
      <w:r>
        <w:t>57</w:t>
      </w:r>
      <w:r w:rsidRPr="00F307DD">
        <w:t>0 000 € HT</w:t>
      </w:r>
      <w:r>
        <w:t>.</w:t>
      </w:r>
    </w:p>
    <w:p w:rsidR="008467DC" w:rsidRDefault="008467DC" w:rsidP="000F48A9">
      <w:pPr>
        <w:spacing w:after="0" w:line="240" w:lineRule="auto"/>
        <w:jc w:val="left"/>
      </w:pPr>
      <w:r>
        <w:t xml:space="preserve">Soit un coût de projet de  </w:t>
      </w:r>
      <w:r w:rsidRPr="000F48A9">
        <w:rPr>
          <w:b/>
          <w:bCs/>
        </w:rPr>
        <w:t>602 000</w:t>
      </w:r>
      <w:r>
        <w:t xml:space="preserve"> € HT.</w:t>
      </w:r>
    </w:p>
    <w:p w:rsidR="008467DC" w:rsidRDefault="008467DC" w:rsidP="000F48A9">
      <w:pPr>
        <w:spacing w:after="0" w:line="240" w:lineRule="auto"/>
        <w:jc w:val="left"/>
        <w:rPr>
          <w:lang w:eastAsia="fr-FR"/>
        </w:rPr>
      </w:pPr>
    </w:p>
    <w:p w:rsidR="008467DC" w:rsidRDefault="008467DC" w:rsidP="000F48A9">
      <w:pPr>
        <w:spacing w:after="0" w:line="240" w:lineRule="auto"/>
        <w:rPr>
          <w:u w:val="single"/>
          <w:lang w:eastAsia="fr-FR"/>
        </w:rPr>
      </w:pPr>
      <w:r w:rsidRPr="003C78EB">
        <w:rPr>
          <w:u w:val="single"/>
          <w:lang w:eastAsia="fr-FR"/>
        </w:rPr>
        <w:t>Dispo</w:t>
      </w:r>
      <w:r>
        <w:rPr>
          <w:u w:val="single"/>
          <w:lang w:eastAsia="fr-FR"/>
        </w:rPr>
        <w:t>sitif de financements sollicités</w:t>
      </w:r>
    </w:p>
    <w:p w:rsidR="008467DC" w:rsidRDefault="008467DC" w:rsidP="000F48A9">
      <w:pPr>
        <w:spacing w:after="0" w:line="240" w:lineRule="auto"/>
        <w:jc w:val="left"/>
        <w:rPr>
          <w:lang w:eastAsia="fr-FR"/>
        </w:rPr>
      </w:pPr>
    </w:p>
    <w:p w:rsidR="008467DC" w:rsidRDefault="008467DC" w:rsidP="000F48A9">
      <w:pPr>
        <w:spacing w:after="0" w:line="240" w:lineRule="auto"/>
        <w:jc w:val="left"/>
        <w:rPr>
          <w:lang w:eastAsia="fr-FR"/>
        </w:rPr>
      </w:pPr>
      <w:r>
        <w:rPr>
          <w:lang w:eastAsia="fr-FR"/>
        </w:rPr>
        <w:t>L’ETAT : DETR et DSIL,</w:t>
      </w:r>
    </w:p>
    <w:p w:rsidR="008467DC" w:rsidRDefault="008467DC" w:rsidP="000F48A9">
      <w:pPr>
        <w:spacing w:after="0" w:line="240" w:lineRule="auto"/>
        <w:jc w:val="left"/>
        <w:rPr>
          <w:lang w:eastAsia="fr-FR"/>
        </w:rPr>
      </w:pPr>
      <w:r>
        <w:rPr>
          <w:lang w:eastAsia="fr-FR"/>
        </w:rPr>
        <w:t>Le Conseil Départemental : Schéma du Bâti et Amendes de police.</w:t>
      </w:r>
    </w:p>
    <w:p w:rsidR="008467DC" w:rsidRDefault="008467DC" w:rsidP="000F48A9">
      <w:pPr>
        <w:spacing w:after="0" w:line="240" w:lineRule="auto"/>
        <w:jc w:val="left"/>
        <w:rPr>
          <w:lang w:eastAsia="fr-FR"/>
        </w:rPr>
      </w:pPr>
    </w:p>
    <w:p w:rsidR="008467DC" w:rsidRDefault="008467DC" w:rsidP="009E572E">
      <w:pPr>
        <w:spacing w:after="0" w:line="240" w:lineRule="auto"/>
        <w:jc w:val="left"/>
        <w:rPr>
          <w:b/>
          <w:bCs/>
          <w:i/>
          <w:iCs/>
          <w:lang w:eastAsia="fr-FR"/>
        </w:rPr>
      </w:pPr>
      <w:r w:rsidRPr="001B004B">
        <w:rPr>
          <w:b/>
          <w:bCs/>
          <w:i/>
          <w:iCs/>
          <w:lang w:eastAsia="fr-FR"/>
        </w:rPr>
        <w:t>Le comité d’effacement des réseaux sera également sollicité pour la prise en charge de la partie effacement des réseaux.</w:t>
      </w:r>
      <w:r>
        <w:rPr>
          <w:b/>
          <w:bCs/>
          <w:i/>
          <w:iCs/>
          <w:lang w:eastAsia="fr-FR"/>
        </w:rPr>
        <w:t xml:space="preserve"> Le coût des études et des travaux relatifs à l’effacement des réseaux ne sont pas chiffrés dans cette présentation.</w:t>
      </w:r>
    </w:p>
    <w:p w:rsidR="008467DC" w:rsidRPr="001B004B" w:rsidRDefault="008467DC" w:rsidP="009E572E">
      <w:pPr>
        <w:spacing w:after="0" w:line="240" w:lineRule="auto"/>
        <w:jc w:val="left"/>
        <w:rPr>
          <w:b/>
          <w:bCs/>
          <w:i/>
          <w:iCs/>
          <w:lang w:eastAsia="fr-FR"/>
        </w:rPr>
      </w:pPr>
    </w:p>
    <w:p w:rsidR="008467DC" w:rsidRDefault="008467DC" w:rsidP="000F48A9">
      <w:pPr>
        <w:pStyle w:val="Heading1"/>
        <w:numPr>
          <w:ilvl w:val="0"/>
          <w:numId w:val="12"/>
        </w:numPr>
        <w:spacing w:before="0" w:line="240" w:lineRule="auto"/>
      </w:pPr>
      <w:bookmarkStart w:id="23" w:name="_Toc419191949"/>
      <w:bookmarkStart w:id="24" w:name="_Toc44919491"/>
      <w:r>
        <w:t>Les éléments de calendrier</w:t>
      </w:r>
      <w:bookmarkEnd w:id="23"/>
      <w:bookmarkEnd w:id="24"/>
    </w:p>
    <w:p w:rsidR="008467DC" w:rsidRDefault="008467DC" w:rsidP="000F48A9">
      <w:pPr>
        <w:pStyle w:val="Heading2"/>
        <w:numPr>
          <w:ilvl w:val="0"/>
          <w:numId w:val="0"/>
        </w:numPr>
        <w:spacing w:line="240" w:lineRule="auto"/>
      </w:pPr>
    </w:p>
    <w:p w:rsidR="008467DC" w:rsidRDefault="008467DC" w:rsidP="009E572E">
      <w:pPr>
        <w:spacing w:after="0" w:line="240" w:lineRule="auto"/>
        <w:rPr>
          <w:lang w:eastAsia="fr-FR"/>
        </w:rPr>
      </w:pPr>
      <w:r w:rsidRPr="009B2B7A">
        <w:rPr>
          <w:lang w:eastAsia="fr-FR"/>
        </w:rPr>
        <w:t xml:space="preserve">Les travaux se </w:t>
      </w:r>
      <w:r w:rsidRPr="005664F1">
        <w:rPr>
          <w:lang w:eastAsia="fr-FR"/>
        </w:rPr>
        <w:t>dérouleront selon l’échéancier suivant</w:t>
      </w:r>
      <w:r>
        <w:rPr>
          <w:lang w:eastAsia="fr-FR"/>
        </w:rPr>
        <w:t> :</w:t>
      </w:r>
      <w:r w:rsidRPr="005664F1">
        <w:rPr>
          <w:lang w:eastAsia="fr-FR"/>
        </w:rPr>
        <w:t xml:space="preserve"> </w:t>
      </w:r>
    </w:p>
    <w:p w:rsidR="008467DC" w:rsidRDefault="008467DC" w:rsidP="009E572E">
      <w:pPr>
        <w:spacing w:after="0" w:line="240" w:lineRule="auto"/>
        <w:rPr>
          <w:lang w:eastAsia="fr-FR"/>
        </w:rPr>
      </w:pPr>
    </w:p>
    <w:p w:rsidR="008467DC" w:rsidRPr="005664F1" w:rsidRDefault="008467DC" w:rsidP="009E572E">
      <w:pPr>
        <w:numPr>
          <w:ilvl w:val="0"/>
          <w:numId w:val="43"/>
        </w:numPr>
        <w:spacing w:after="0" w:line="240" w:lineRule="auto"/>
        <w:rPr>
          <w:lang w:eastAsia="fr-FR"/>
        </w:rPr>
      </w:pPr>
      <w:r w:rsidRPr="005664F1">
        <w:rPr>
          <w:lang w:eastAsia="fr-FR"/>
        </w:rPr>
        <w:t>Délibération de la collectivité approuvant l’enveloppe prévisionnelle et fixant le ou les périmètres d’intervention : Juillet 2020 ;</w:t>
      </w:r>
    </w:p>
    <w:p w:rsidR="008467DC" w:rsidRPr="005664F1" w:rsidRDefault="008467DC" w:rsidP="000F48A9">
      <w:pPr>
        <w:pStyle w:val="ListParagraph"/>
        <w:numPr>
          <w:ilvl w:val="0"/>
          <w:numId w:val="28"/>
        </w:numPr>
        <w:spacing w:after="0" w:line="240" w:lineRule="auto"/>
        <w:rPr>
          <w:lang w:eastAsia="fr-FR"/>
        </w:rPr>
      </w:pPr>
      <w:r w:rsidRPr="005664F1">
        <w:rPr>
          <w:lang w:eastAsia="fr-FR"/>
        </w:rPr>
        <w:t>Dépôt de demande de subvention (DETR) : Décembre 2020 ;</w:t>
      </w:r>
    </w:p>
    <w:p w:rsidR="008467DC" w:rsidRPr="005664F1" w:rsidRDefault="008467DC" w:rsidP="000F48A9">
      <w:pPr>
        <w:pStyle w:val="ListParagraph"/>
        <w:numPr>
          <w:ilvl w:val="0"/>
          <w:numId w:val="28"/>
        </w:numPr>
        <w:spacing w:after="0" w:line="240" w:lineRule="auto"/>
        <w:rPr>
          <w:lang w:eastAsia="fr-FR"/>
        </w:rPr>
      </w:pPr>
      <w:r w:rsidRPr="005664F1">
        <w:rPr>
          <w:lang w:eastAsia="fr-FR"/>
        </w:rPr>
        <w:t xml:space="preserve">Lancement de la consultation de Maîtrise d’œuvre : </w:t>
      </w:r>
      <w:r>
        <w:rPr>
          <w:lang w:eastAsia="fr-FR"/>
        </w:rPr>
        <w:t xml:space="preserve">Juillet </w:t>
      </w:r>
      <w:r w:rsidRPr="005664F1">
        <w:rPr>
          <w:lang w:eastAsia="fr-FR"/>
        </w:rPr>
        <w:t xml:space="preserve"> 2020 ;</w:t>
      </w:r>
    </w:p>
    <w:p w:rsidR="008467DC" w:rsidRDefault="008467DC" w:rsidP="000F48A9">
      <w:pPr>
        <w:pStyle w:val="ListParagraph"/>
        <w:numPr>
          <w:ilvl w:val="0"/>
          <w:numId w:val="28"/>
        </w:numPr>
        <w:spacing w:after="0" w:line="240" w:lineRule="auto"/>
        <w:rPr>
          <w:lang w:eastAsia="fr-FR"/>
        </w:rPr>
      </w:pPr>
      <w:r w:rsidRPr="005664F1">
        <w:rPr>
          <w:lang w:eastAsia="fr-FR"/>
        </w:rPr>
        <w:t xml:space="preserve">Début des études de maîtrise d’œuvre : </w:t>
      </w:r>
      <w:r>
        <w:rPr>
          <w:lang w:eastAsia="fr-FR"/>
        </w:rPr>
        <w:t>Août</w:t>
      </w:r>
      <w:r w:rsidRPr="005664F1">
        <w:rPr>
          <w:lang w:eastAsia="fr-FR"/>
        </w:rPr>
        <w:t xml:space="preserve"> 2020 ;</w:t>
      </w:r>
    </w:p>
    <w:p w:rsidR="008467DC" w:rsidRDefault="008467DC" w:rsidP="000F48A9">
      <w:pPr>
        <w:pStyle w:val="ListParagraph"/>
        <w:numPr>
          <w:ilvl w:val="0"/>
          <w:numId w:val="28"/>
        </w:numPr>
        <w:spacing w:after="0" w:line="240" w:lineRule="auto"/>
        <w:rPr>
          <w:lang w:eastAsia="fr-FR"/>
        </w:rPr>
      </w:pPr>
      <w:r>
        <w:rPr>
          <w:lang w:eastAsia="fr-FR"/>
        </w:rPr>
        <w:t>Validation de l’Avant Projet : octobre 2020,</w:t>
      </w:r>
    </w:p>
    <w:p w:rsidR="008467DC" w:rsidRDefault="008467DC" w:rsidP="000F48A9">
      <w:pPr>
        <w:pStyle w:val="ListParagraph"/>
        <w:numPr>
          <w:ilvl w:val="0"/>
          <w:numId w:val="28"/>
        </w:numPr>
        <w:spacing w:after="0" w:line="240" w:lineRule="auto"/>
        <w:rPr>
          <w:lang w:eastAsia="fr-FR"/>
        </w:rPr>
      </w:pPr>
      <w:r>
        <w:rPr>
          <w:lang w:eastAsia="fr-FR"/>
        </w:rPr>
        <w:t>Validation du Comité d’effacement des réseaux Novembre 2020,</w:t>
      </w:r>
    </w:p>
    <w:p w:rsidR="008467DC" w:rsidRDefault="008467DC" w:rsidP="000F48A9">
      <w:pPr>
        <w:pStyle w:val="ListParagraph"/>
        <w:numPr>
          <w:ilvl w:val="0"/>
          <w:numId w:val="28"/>
        </w:numPr>
        <w:spacing w:after="0" w:line="240" w:lineRule="auto"/>
        <w:rPr>
          <w:lang w:eastAsia="fr-FR"/>
        </w:rPr>
      </w:pPr>
      <w:r>
        <w:rPr>
          <w:lang w:eastAsia="fr-FR"/>
        </w:rPr>
        <w:t>Dépôt des demandes de subventions DETR et DSIL Décembre 2020,</w:t>
      </w:r>
    </w:p>
    <w:p w:rsidR="008467DC" w:rsidRPr="005664F1" w:rsidRDefault="008467DC" w:rsidP="009E572E">
      <w:pPr>
        <w:pStyle w:val="ListParagraph"/>
        <w:numPr>
          <w:ilvl w:val="0"/>
          <w:numId w:val="28"/>
        </w:numPr>
        <w:spacing w:after="0" w:line="240" w:lineRule="auto"/>
        <w:rPr>
          <w:lang w:eastAsia="fr-FR"/>
        </w:rPr>
      </w:pPr>
      <w:r>
        <w:rPr>
          <w:lang w:eastAsia="fr-FR"/>
        </w:rPr>
        <w:t>Lancement des travaux d’effacement des réseaux Février 2021,</w:t>
      </w:r>
    </w:p>
    <w:p w:rsidR="008467DC" w:rsidRDefault="008467DC" w:rsidP="000F48A9">
      <w:pPr>
        <w:pStyle w:val="ListParagraph"/>
        <w:numPr>
          <w:ilvl w:val="0"/>
          <w:numId w:val="28"/>
        </w:numPr>
        <w:spacing w:after="0" w:line="240" w:lineRule="auto"/>
        <w:rPr>
          <w:lang w:eastAsia="fr-FR"/>
        </w:rPr>
      </w:pPr>
      <w:r w:rsidRPr="005664F1">
        <w:rPr>
          <w:lang w:eastAsia="fr-FR"/>
        </w:rPr>
        <w:t>Lancement de la consultati</w:t>
      </w:r>
      <w:r>
        <w:rPr>
          <w:lang w:eastAsia="fr-FR"/>
        </w:rPr>
        <w:t>on des entreprises : Juin 2021,</w:t>
      </w:r>
    </w:p>
    <w:p w:rsidR="008467DC" w:rsidRPr="005664F1" w:rsidRDefault="008467DC" w:rsidP="000F48A9">
      <w:pPr>
        <w:pStyle w:val="ListParagraph"/>
        <w:numPr>
          <w:ilvl w:val="0"/>
          <w:numId w:val="28"/>
        </w:numPr>
        <w:spacing w:after="0" w:line="240" w:lineRule="auto"/>
        <w:rPr>
          <w:lang w:eastAsia="fr-FR"/>
        </w:rPr>
      </w:pPr>
      <w:r>
        <w:rPr>
          <w:lang w:eastAsia="fr-FR"/>
        </w:rPr>
        <w:t>Septembre / Octobre 2021 démarrage des travaux, durée 4 mois.</w:t>
      </w:r>
    </w:p>
    <w:sectPr w:rsidR="008467DC" w:rsidRPr="005664F1" w:rsidSect="000F48A9">
      <w:headerReference w:type="default" r:id="rId12"/>
      <w:pgSz w:w="16838" w:h="11906" w:orient="landscape"/>
      <w:pgMar w:top="719" w:right="1418" w:bottom="851" w:left="1985" w:header="709"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7DC" w:rsidRDefault="008467DC" w:rsidP="00CD217F">
      <w:r>
        <w:separator/>
      </w:r>
    </w:p>
  </w:endnote>
  <w:endnote w:type="continuationSeparator" w:id="0">
    <w:p w:rsidR="008467DC" w:rsidRDefault="008467DC" w:rsidP="00CD21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7DC" w:rsidRDefault="008467DC" w:rsidP="00CD217F">
      <w:r>
        <w:separator/>
      </w:r>
    </w:p>
  </w:footnote>
  <w:footnote w:type="continuationSeparator" w:id="0">
    <w:p w:rsidR="008467DC" w:rsidRDefault="008467DC" w:rsidP="00CD2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7DC" w:rsidRPr="00466AAB" w:rsidRDefault="008467DC" w:rsidP="00466A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73A1B9E"/>
    <w:lvl w:ilvl="0">
      <w:start w:val="1"/>
      <w:numFmt w:val="bullet"/>
      <w:lvlText w:val=""/>
      <w:lvlJc w:val="left"/>
      <w:pPr>
        <w:tabs>
          <w:tab w:val="num" w:pos="360"/>
        </w:tabs>
        <w:ind w:left="360" w:hanging="360"/>
      </w:pPr>
      <w:rPr>
        <w:rFonts w:ascii="Symbol" w:hAnsi="Symbol" w:cs="Symbol" w:hint="default"/>
      </w:rPr>
    </w:lvl>
  </w:abstractNum>
  <w:abstractNum w:abstractNumId="1">
    <w:nsid w:val="00000002"/>
    <w:multiLevelType w:val="singleLevel"/>
    <w:tmpl w:val="00000002"/>
    <w:name w:val="WW8Num1"/>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3"/>
    <w:lvl w:ilvl="0">
      <w:numFmt w:val="bullet"/>
      <w:lvlText w:val="-"/>
      <w:lvlJc w:val="left"/>
      <w:pPr>
        <w:tabs>
          <w:tab w:val="num" w:pos="1065"/>
        </w:tabs>
        <w:ind w:left="1065" w:hanging="360"/>
      </w:pPr>
      <w:rPr>
        <w:rFonts w:ascii="Times New Roman" w:hAnsi="Times New Roman" w:cs="Times New Roman"/>
      </w:rPr>
    </w:lvl>
  </w:abstractNum>
  <w:abstractNum w:abstractNumId="3">
    <w:nsid w:val="00000004"/>
    <w:multiLevelType w:val="singleLevel"/>
    <w:tmpl w:val="00000004"/>
    <w:name w:val="WW8Num5"/>
    <w:lvl w:ilvl="0">
      <w:start w:val="1"/>
      <w:numFmt w:val="bullet"/>
      <w:lvlText w:val=""/>
      <w:lvlJc w:val="left"/>
      <w:pPr>
        <w:tabs>
          <w:tab w:val="num" w:pos="360"/>
        </w:tabs>
        <w:ind w:left="360" w:hanging="360"/>
      </w:pPr>
      <w:rPr>
        <w:rFonts w:ascii="Symbol" w:hAnsi="Symbol" w:cs="Symbol"/>
      </w:rPr>
    </w:lvl>
  </w:abstractNum>
  <w:abstractNum w:abstractNumId="4">
    <w:nsid w:val="10FA6F7C"/>
    <w:multiLevelType w:val="hybridMultilevel"/>
    <w:tmpl w:val="75D009A8"/>
    <w:lvl w:ilvl="0" w:tplc="77A447F0">
      <w:start w:val="1"/>
      <w:numFmt w:val="bullet"/>
      <w:lvlText w:val=""/>
      <w:lvlJc w:val="left"/>
      <w:pPr>
        <w:ind w:left="720" w:hanging="360"/>
      </w:pPr>
      <w:rPr>
        <w:rFonts w:ascii="Symbol" w:hAnsi="Symbol" w:cs="Symbol" w:hint="default"/>
        <w:color w:val="000000"/>
      </w:rPr>
    </w:lvl>
    <w:lvl w:ilvl="1" w:tplc="040C0011">
      <w:start w:val="1"/>
      <w:numFmt w:val="decimal"/>
      <w:lvlText w:val="%2)"/>
      <w:lvlJc w:val="left"/>
      <w:pPr>
        <w:ind w:left="1440" w:hanging="360"/>
      </w:pPr>
      <w:rPr>
        <w:rFonts w:hint="default"/>
        <w:color w:val="000000"/>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16503D84"/>
    <w:multiLevelType w:val="hybridMultilevel"/>
    <w:tmpl w:val="3F62DFB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17427A8D"/>
    <w:multiLevelType w:val="hybridMultilevel"/>
    <w:tmpl w:val="A7DC0C6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17461479"/>
    <w:multiLevelType w:val="hybridMultilevel"/>
    <w:tmpl w:val="1012F54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nsid w:val="1E456577"/>
    <w:multiLevelType w:val="hybridMultilevel"/>
    <w:tmpl w:val="A2A874C2"/>
    <w:lvl w:ilvl="0" w:tplc="77A447F0">
      <w:start w:val="1"/>
      <w:numFmt w:val="bullet"/>
      <w:lvlText w:val=""/>
      <w:lvlJc w:val="left"/>
      <w:pPr>
        <w:ind w:left="720" w:hanging="360"/>
      </w:pPr>
      <w:rPr>
        <w:rFonts w:ascii="Symbol" w:hAnsi="Symbol" w:cs="Symbol" w:hint="default"/>
        <w:color w:val="000000"/>
      </w:rPr>
    </w:lvl>
    <w:lvl w:ilvl="1" w:tplc="77A447F0">
      <w:start w:val="1"/>
      <w:numFmt w:val="bullet"/>
      <w:lvlText w:val=""/>
      <w:lvlJc w:val="left"/>
      <w:pPr>
        <w:ind w:left="1440" w:hanging="360"/>
      </w:pPr>
      <w:rPr>
        <w:rFonts w:ascii="Symbol" w:hAnsi="Symbol" w:cs="Symbol" w:hint="default"/>
        <w:color w:val="000000"/>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22AE25AA"/>
    <w:multiLevelType w:val="hybridMultilevel"/>
    <w:tmpl w:val="61C66A70"/>
    <w:lvl w:ilvl="0" w:tplc="77A447F0">
      <w:start w:val="1"/>
      <w:numFmt w:val="bullet"/>
      <w:lvlText w:val=""/>
      <w:lvlJc w:val="left"/>
      <w:pPr>
        <w:ind w:left="720" w:hanging="360"/>
      </w:pPr>
      <w:rPr>
        <w:rFonts w:ascii="Symbol" w:hAnsi="Symbol" w:cs="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
    <w:nsid w:val="295023C5"/>
    <w:multiLevelType w:val="hybridMultilevel"/>
    <w:tmpl w:val="C90A342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2A9A0C39"/>
    <w:multiLevelType w:val="hybridMultilevel"/>
    <w:tmpl w:val="15C6B41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
    <w:nsid w:val="2B73102A"/>
    <w:multiLevelType w:val="hybridMultilevel"/>
    <w:tmpl w:val="A790B8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nsid w:val="365225DC"/>
    <w:multiLevelType w:val="hybridMultilevel"/>
    <w:tmpl w:val="30269DB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nsid w:val="365B0D81"/>
    <w:multiLevelType w:val="hybridMultilevel"/>
    <w:tmpl w:val="8508E9F6"/>
    <w:lvl w:ilvl="0" w:tplc="77A447F0">
      <w:start w:val="1"/>
      <w:numFmt w:val="bullet"/>
      <w:lvlText w:val=""/>
      <w:lvlJc w:val="left"/>
      <w:pPr>
        <w:ind w:left="720" w:hanging="360"/>
      </w:pPr>
      <w:rPr>
        <w:rFonts w:ascii="Symbol" w:hAnsi="Symbol" w:cs="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37C40E73"/>
    <w:multiLevelType w:val="hybridMultilevel"/>
    <w:tmpl w:val="0D4EE69A"/>
    <w:lvl w:ilvl="0" w:tplc="5636B2DA">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nsid w:val="3C4E2AD1"/>
    <w:multiLevelType w:val="hybridMultilevel"/>
    <w:tmpl w:val="BBC87616"/>
    <w:lvl w:ilvl="0" w:tplc="040C0001">
      <w:start w:val="1"/>
      <w:numFmt w:val="bullet"/>
      <w:lvlText w:val=""/>
      <w:lvlJc w:val="left"/>
      <w:pPr>
        <w:ind w:left="720" w:hanging="360"/>
      </w:pPr>
      <w:rPr>
        <w:rFonts w:ascii="Symbol" w:hAnsi="Symbol" w:cs="Symbol" w:hint="default"/>
      </w:rPr>
    </w:lvl>
    <w:lvl w:ilvl="1" w:tplc="040C0001">
      <w:start w:val="1"/>
      <w:numFmt w:val="bullet"/>
      <w:lvlText w:val=""/>
      <w:lvlJc w:val="left"/>
      <w:pPr>
        <w:ind w:left="1440" w:hanging="360"/>
      </w:pPr>
      <w:rPr>
        <w:rFonts w:ascii="Symbol" w:hAnsi="Symbol" w:cs="Symbol"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nsid w:val="3FBD068A"/>
    <w:multiLevelType w:val="hybridMultilevel"/>
    <w:tmpl w:val="FE1E7160"/>
    <w:lvl w:ilvl="0" w:tplc="040C0001">
      <w:start w:val="1"/>
      <w:numFmt w:val="bullet"/>
      <w:lvlText w:val=""/>
      <w:lvlJc w:val="left"/>
      <w:pPr>
        <w:ind w:left="795" w:hanging="360"/>
      </w:pPr>
      <w:rPr>
        <w:rFonts w:ascii="Symbol" w:hAnsi="Symbol" w:cs="Symbol" w:hint="default"/>
      </w:rPr>
    </w:lvl>
    <w:lvl w:ilvl="1" w:tplc="040C0003">
      <w:start w:val="1"/>
      <w:numFmt w:val="bullet"/>
      <w:lvlText w:val="o"/>
      <w:lvlJc w:val="left"/>
      <w:pPr>
        <w:ind w:left="1515" w:hanging="360"/>
      </w:pPr>
      <w:rPr>
        <w:rFonts w:ascii="Courier New" w:hAnsi="Courier New" w:cs="Courier New" w:hint="default"/>
      </w:rPr>
    </w:lvl>
    <w:lvl w:ilvl="2" w:tplc="040C0005">
      <w:start w:val="1"/>
      <w:numFmt w:val="bullet"/>
      <w:lvlText w:val=""/>
      <w:lvlJc w:val="left"/>
      <w:pPr>
        <w:ind w:left="2235" w:hanging="360"/>
      </w:pPr>
      <w:rPr>
        <w:rFonts w:ascii="Wingdings" w:hAnsi="Wingdings" w:cs="Wingdings" w:hint="default"/>
      </w:rPr>
    </w:lvl>
    <w:lvl w:ilvl="3" w:tplc="040C0001">
      <w:start w:val="1"/>
      <w:numFmt w:val="bullet"/>
      <w:lvlText w:val=""/>
      <w:lvlJc w:val="left"/>
      <w:pPr>
        <w:ind w:left="2955" w:hanging="360"/>
      </w:pPr>
      <w:rPr>
        <w:rFonts w:ascii="Symbol" w:hAnsi="Symbol" w:cs="Symbol" w:hint="default"/>
      </w:rPr>
    </w:lvl>
    <w:lvl w:ilvl="4" w:tplc="040C0003">
      <w:start w:val="1"/>
      <w:numFmt w:val="bullet"/>
      <w:lvlText w:val="o"/>
      <w:lvlJc w:val="left"/>
      <w:pPr>
        <w:ind w:left="3675" w:hanging="360"/>
      </w:pPr>
      <w:rPr>
        <w:rFonts w:ascii="Courier New" w:hAnsi="Courier New" w:cs="Courier New" w:hint="default"/>
      </w:rPr>
    </w:lvl>
    <w:lvl w:ilvl="5" w:tplc="040C0005">
      <w:start w:val="1"/>
      <w:numFmt w:val="bullet"/>
      <w:lvlText w:val=""/>
      <w:lvlJc w:val="left"/>
      <w:pPr>
        <w:ind w:left="4395" w:hanging="360"/>
      </w:pPr>
      <w:rPr>
        <w:rFonts w:ascii="Wingdings" w:hAnsi="Wingdings" w:cs="Wingdings" w:hint="default"/>
      </w:rPr>
    </w:lvl>
    <w:lvl w:ilvl="6" w:tplc="040C0001">
      <w:start w:val="1"/>
      <w:numFmt w:val="bullet"/>
      <w:lvlText w:val=""/>
      <w:lvlJc w:val="left"/>
      <w:pPr>
        <w:ind w:left="5115" w:hanging="360"/>
      </w:pPr>
      <w:rPr>
        <w:rFonts w:ascii="Symbol" w:hAnsi="Symbol" w:cs="Symbol" w:hint="default"/>
      </w:rPr>
    </w:lvl>
    <w:lvl w:ilvl="7" w:tplc="040C0003">
      <w:start w:val="1"/>
      <w:numFmt w:val="bullet"/>
      <w:lvlText w:val="o"/>
      <w:lvlJc w:val="left"/>
      <w:pPr>
        <w:ind w:left="5835" w:hanging="360"/>
      </w:pPr>
      <w:rPr>
        <w:rFonts w:ascii="Courier New" w:hAnsi="Courier New" w:cs="Courier New" w:hint="default"/>
      </w:rPr>
    </w:lvl>
    <w:lvl w:ilvl="8" w:tplc="040C0005">
      <w:start w:val="1"/>
      <w:numFmt w:val="bullet"/>
      <w:lvlText w:val=""/>
      <w:lvlJc w:val="left"/>
      <w:pPr>
        <w:ind w:left="6555" w:hanging="360"/>
      </w:pPr>
      <w:rPr>
        <w:rFonts w:ascii="Wingdings" w:hAnsi="Wingdings" w:cs="Wingdings" w:hint="default"/>
      </w:rPr>
    </w:lvl>
  </w:abstractNum>
  <w:abstractNum w:abstractNumId="18">
    <w:nsid w:val="43DF08CF"/>
    <w:multiLevelType w:val="hybridMultilevel"/>
    <w:tmpl w:val="4C76CB2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nsid w:val="45D00D54"/>
    <w:multiLevelType w:val="hybridMultilevel"/>
    <w:tmpl w:val="F57631F6"/>
    <w:lvl w:ilvl="0" w:tplc="040C0001">
      <w:start w:val="1"/>
      <w:numFmt w:val="bullet"/>
      <w:lvlText w:val=""/>
      <w:lvlJc w:val="left"/>
      <w:pPr>
        <w:ind w:left="720" w:hanging="360"/>
      </w:pPr>
      <w:rPr>
        <w:rFonts w:ascii="Symbol" w:hAnsi="Symbol" w:cs="Symbol" w:hint="default"/>
      </w:rPr>
    </w:lvl>
    <w:lvl w:ilvl="1" w:tplc="FA2C1558">
      <w:numFmt w:val="bullet"/>
      <w:lvlText w:val="–"/>
      <w:lvlJc w:val="left"/>
      <w:pPr>
        <w:ind w:left="1440" w:hanging="360"/>
      </w:pPr>
      <w:rPr>
        <w:rFonts w:ascii="Verdana" w:eastAsia="Times New Roman" w:hAnsi="Verdana"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nsid w:val="462F4576"/>
    <w:multiLevelType w:val="hybridMultilevel"/>
    <w:tmpl w:val="F2F656FC"/>
    <w:lvl w:ilvl="0" w:tplc="040C0001">
      <w:start w:val="1"/>
      <w:numFmt w:val="bullet"/>
      <w:lvlText w:val=""/>
      <w:lvlJc w:val="left"/>
      <w:pPr>
        <w:ind w:left="1788" w:hanging="360"/>
      </w:pPr>
      <w:rPr>
        <w:rFonts w:ascii="Symbol" w:hAnsi="Symbol" w:cs="Symbol" w:hint="default"/>
      </w:rPr>
    </w:lvl>
    <w:lvl w:ilvl="1" w:tplc="040C0003">
      <w:start w:val="1"/>
      <w:numFmt w:val="bullet"/>
      <w:lvlText w:val="o"/>
      <w:lvlJc w:val="left"/>
      <w:pPr>
        <w:ind w:left="2508" w:hanging="360"/>
      </w:pPr>
      <w:rPr>
        <w:rFonts w:ascii="Courier New" w:hAnsi="Courier New" w:cs="Courier New" w:hint="default"/>
      </w:rPr>
    </w:lvl>
    <w:lvl w:ilvl="2" w:tplc="040C0005">
      <w:start w:val="1"/>
      <w:numFmt w:val="bullet"/>
      <w:lvlText w:val=""/>
      <w:lvlJc w:val="left"/>
      <w:pPr>
        <w:ind w:left="3228" w:hanging="360"/>
      </w:pPr>
      <w:rPr>
        <w:rFonts w:ascii="Wingdings" w:hAnsi="Wingdings" w:cs="Wingdings" w:hint="default"/>
      </w:rPr>
    </w:lvl>
    <w:lvl w:ilvl="3" w:tplc="040C0001">
      <w:start w:val="1"/>
      <w:numFmt w:val="bullet"/>
      <w:lvlText w:val=""/>
      <w:lvlJc w:val="left"/>
      <w:pPr>
        <w:ind w:left="3948" w:hanging="360"/>
      </w:pPr>
      <w:rPr>
        <w:rFonts w:ascii="Symbol" w:hAnsi="Symbol" w:cs="Symbol" w:hint="default"/>
      </w:rPr>
    </w:lvl>
    <w:lvl w:ilvl="4" w:tplc="040C0003">
      <w:start w:val="1"/>
      <w:numFmt w:val="bullet"/>
      <w:lvlText w:val="o"/>
      <w:lvlJc w:val="left"/>
      <w:pPr>
        <w:ind w:left="4668" w:hanging="360"/>
      </w:pPr>
      <w:rPr>
        <w:rFonts w:ascii="Courier New" w:hAnsi="Courier New" w:cs="Courier New" w:hint="default"/>
      </w:rPr>
    </w:lvl>
    <w:lvl w:ilvl="5" w:tplc="040C0005">
      <w:start w:val="1"/>
      <w:numFmt w:val="bullet"/>
      <w:lvlText w:val=""/>
      <w:lvlJc w:val="left"/>
      <w:pPr>
        <w:ind w:left="5388" w:hanging="360"/>
      </w:pPr>
      <w:rPr>
        <w:rFonts w:ascii="Wingdings" w:hAnsi="Wingdings" w:cs="Wingdings" w:hint="default"/>
      </w:rPr>
    </w:lvl>
    <w:lvl w:ilvl="6" w:tplc="040C0001">
      <w:start w:val="1"/>
      <w:numFmt w:val="bullet"/>
      <w:lvlText w:val=""/>
      <w:lvlJc w:val="left"/>
      <w:pPr>
        <w:ind w:left="6108" w:hanging="360"/>
      </w:pPr>
      <w:rPr>
        <w:rFonts w:ascii="Symbol" w:hAnsi="Symbol" w:cs="Symbol" w:hint="default"/>
      </w:rPr>
    </w:lvl>
    <w:lvl w:ilvl="7" w:tplc="040C0003">
      <w:start w:val="1"/>
      <w:numFmt w:val="bullet"/>
      <w:lvlText w:val="o"/>
      <w:lvlJc w:val="left"/>
      <w:pPr>
        <w:ind w:left="6828" w:hanging="360"/>
      </w:pPr>
      <w:rPr>
        <w:rFonts w:ascii="Courier New" w:hAnsi="Courier New" w:cs="Courier New" w:hint="default"/>
      </w:rPr>
    </w:lvl>
    <w:lvl w:ilvl="8" w:tplc="040C0005">
      <w:start w:val="1"/>
      <w:numFmt w:val="bullet"/>
      <w:lvlText w:val=""/>
      <w:lvlJc w:val="left"/>
      <w:pPr>
        <w:ind w:left="7548" w:hanging="360"/>
      </w:pPr>
      <w:rPr>
        <w:rFonts w:ascii="Wingdings" w:hAnsi="Wingdings" w:cs="Wingdings" w:hint="default"/>
      </w:rPr>
    </w:lvl>
  </w:abstractNum>
  <w:abstractNum w:abstractNumId="21">
    <w:nsid w:val="49796DA3"/>
    <w:multiLevelType w:val="hybridMultilevel"/>
    <w:tmpl w:val="00FAF796"/>
    <w:lvl w:ilvl="0" w:tplc="040C000F">
      <w:start w:val="1"/>
      <w:numFmt w:val="decimal"/>
      <w:pStyle w:val="List2"/>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4FCD3332"/>
    <w:multiLevelType w:val="hybridMultilevel"/>
    <w:tmpl w:val="6E04EA5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3">
    <w:nsid w:val="54672CB4"/>
    <w:multiLevelType w:val="hybridMultilevel"/>
    <w:tmpl w:val="6EC270F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nsid w:val="5644475F"/>
    <w:multiLevelType w:val="multilevel"/>
    <w:tmpl w:val="352E93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8EA6052"/>
    <w:multiLevelType w:val="hybridMultilevel"/>
    <w:tmpl w:val="D5CEB6CE"/>
    <w:lvl w:ilvl="0" w:tplc="040C0001">
      <w:start w:val="1"/>
      <w:numFmt w:val="bullet"/>
      <w:lvlText w:val=""/>
      <w:lvlJc w:val="left"/>
      <w:pPr>
        <w:ind w:left="795" w:hanging="360"/>
      </w:pPr>
      <w:rPr>
        <w:rFonts w:ascii="Symbol" w:hAnsi="Symbol" w:cs="Symbol" w:hint="default"/>
      </w:rPr>
    </w:lvl>
    <w:lvl w:ilvl="1" w:tplc="040C0003">
      <w:start w:val="1"/>
      <w:numFmt w:val="bullet"/>
      <w:lvlText w:val="o"/>
      <w:lvlJc w:val="left"/>
      <w:pPr>
        <w:ind w:left="1515" w:hanging="360"/>
      </w:pPr>
      <w:rPr>
        <w:rFonts w:ascii="Courier New" w:hAnsi="Courier New" w:cs="Courier New" w:hint="default"/>
      </w:rPr>
    </w:lvl>
    <w:lvl w:ilvl="2" w:tplc="040C0005">
      <w:start w:val="1"/>
      <w:numFmt w:val="bullet"/>
      <w:lvlText w:val=""/>
      <w:lvlJc w:val="left"/>
      <w:pPr>
        <w:ind w:left="2235" w:hanging="360"/>
      </w:pPr>
      <w:rPr>
        <w:rFonts w:ascii="Wingdings" w:hAnsi="Wingdings" w:cs="Wingdings" w:hint="default"/>
      </w:rPr>
    </w:lvl>
    <w:lvl w:ilvl="3" w:tplc="040C0001">
      <w:start w:val="1"/>
      <w:numFmt w:val="bullet"/>
      <w:lvlText w:val=""/>
      <w:lvlJc w:val="left"/>
      <w:pPr>
        <w:ind w:left="2955" w:hanging="360"/>
      </w:pPr>
      <w:rPr>
        <w:rFonts w:ascii="Symbol" w:hAnsi="Symbol" w:cs="Symbol" w:hint="default"/>
      </w:rPr>
    </w:lvl>
    <w:lvl w:ilvl="4" w:tplc="040C0003">
      <w:start w:val="1"/>
      <w:numFmt w:val="bullet"/>
      <w:lvlText w:val="o"/>
      <w:lvlJc w:val="left"/>
      <w:pPr>
        <w:ind w:left="3675" w:hanging="360"/>
      </w:pPr>
      <w:rPr>
        <w:rFonts w:ascii="Courier New" w:hAnsi="Courier New" w:cs="Courier New" w:hint="default"/>
      </w:rPr>
    </w:lvl>
    <w:lvl w:ilvl="5" w:tplc="040C0005">
      <w:start w:val="1"/>
      <w:numFmt w:val="bullet"/>
      <w:lvlText w:val=""/>
      <w:lvlJc w:val="left"/>
      <w:pPr>
        <w:ind w:left="4395" w:hanging="360"/>
      </w:pPr>
      <w:rPr>
        <w:rFonts w:ascii="Wingdings" w:hAnsi="Wingdings" w:cs="Wingdings" w:hint="default"/>
      </w:rPr>
    </w:lvl>
    <w:lvl w:ilvl="6" w:tplc="040C0001">
      <w:start w:val="1"/>
      <w:numFmt w:val="bullet"/>
      <w:lvlText w:val=""/>
      <w:lvlJc w:val="left"/>
      <w:pPr>
        <w:ind w:left="5115" w:hanging="360"/>
      </w:pPr>
      <w:rPr>
        <w:rFonts w:ascii="Symbol" w:hAnsi="Symbol" w:cs="Symbol" w:hint="default"/>
      </w:rPr>
    </w:lvl>
    <w:lvl w:ilvl="7" w:tplc="040C0003">
      <w:start w:val="1"/>
      <w:numFmt w:val="bullet"/>
      <w:lvlText w:val="o"/>
      <w:lvlJc w:val="left"/>
      <w:pPr>
        <w:ind w:left="5835" w:hanging="360"/>
      </w:pPr>
      <w:rPr>
        <w:rFonts w:ascii="Courier New" w:hAnsi="Courier New" w:cs="Courier New" w:hint="default"/>
      </w:rPr>
    </w:lvl>
    <w:lvl w:ilvl="8" w:tplc="040C0005">
      <w:start w:val="1"/>
      <w:numFmt w:val="bullet"/>
      <w:lvlText w:val=""/>
      <w:lvlJc w:val="left"/>
      <w:pPr>
        <w:ind w:left="6555" w:hanging="360"/>
      </w:pPr>
      <w:rPr>
        <w:rFonts w:ascii="Wingdings" w:hAnsi="Wingdings" w:cs="Wingdings" w:hint="default"/>
      </w:rPr>
    </w:lvl>
  </w:abstractNum>
  <w:abstractNum w:abstractNumId="26">
    <w:nsid w:val="6035217C"/>
    <w:multiLevelType w:val="hybridMultilevel"/>
    <w:tmpl w:val="96967F74"/>
    <w:lvl w:ilvl="0" w:tplc="040C0001">
      <w:start w:val="1"/>
      <w:numFmt w:val="bullet"/>
      <w:lvlText w:val=""/>
      <w:lvlJc w:val="left"/>
      <w:pPr>
        <w:ind w:left="1080" w:hanging="360"/>
      </w:pPr>
      <w:rPr>
        <w:rFonts w:ascii="Symbol" w:hAnsi="Symbol" w:cs="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27">
    <w:nsid w:val="615C4F5F"/>
    <w:multiLevelType w:val="hybridMultilevel"/>
    <w:tmpl w:val="928222A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8">
    <w:nsid w:val="6C1A7F75"/>
    <w:multiLevelType w:val="hybridMultilevel"/>
    <w:tmpl w:val="EA6CB43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74A2495C"/>
    <w:multiLevelType w:val="hybridMultilevel"/>
    <w:tmpl w:val="9A5C3980"/>
    <w:lvl w:ilvl="0" w:tplc="040C0001">
      <w:start w:val="1"/>
      <w:numFmt w:val="bullet"/>
      <w:lvlText w:val=""/>
      <w:lvlJc w:val="left"/>
      <w:pPr>
        <w:ind w:left="720" w:hanging="360"/>
      </w:pPr>
      <w:rPr>
        <w:rFonts w:ascii="Symbol" w:hAnsi="Symbol" w:cs="Symbol" w:hint="default"/>
      </w:rPr>
    </w:lvl>
    <w:lvl w:ilvl="1" w:tplc="433E342A">
      <w:numFmt w:val="bullet"/>
      <w:lvlText w:val="·"/>
      <w:lvlJc w:val="left"/>
      <w:pPr>
        <w:ind w:left="1845" w:hanging="765"/>
      </w:pPr>
      <w:rPr>
        <w:rFonts w:ascii="Verdana" w:eastAsia="Times New Roman" w:hAnsi="Verdana"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0">
    <w:nsid w:val="76142B4A"/>
    <w:multiLevelType w:val="hybridMultilevel"/>
    <w:tmpl w:val="D3C6E73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nsid w:val="762F3959"/>
    <w:multiLevelType w:val="hybridMultilevel"/>
    <w:tmpl w:val="B65804B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2">
    <w:nsid w:val="789D79F3"/>
    <w:multiLevelType w:val="hybridMultilevel"/>
    <w:tmpl w:val="6FDCDABC"/>
    <w:lvl w:ilvl="0" w:tplc="77A447F0">
      <w:start w:val="1"/>
      <w:numFmt w:val="bullet"/>
      <w:lvlText w:val=""/>
      <w:lvlJc w:val="left"/>
      <w:pPr>
        <w:ind w:left="720" w:hanging="360"/>
      </w:pPr>
      <w:rPr>
        <w:rFonts w:ascii="Symbol" w:hAnsi="Symbol" w:cs="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nsid w:val="7BD73A0A"/>
    <w:multiLevelType w:val="hybridMultilevel"/>
    <w:tmpl w:val="EC6A22DA"/>
    <w:lvl w:ilvl="0" w:tplc="040C0009">
      <w:start w:val="1"/>
      <w:numFmt w:val="bullet"/>
      <w:lvlText w:val=""/>
      <w:lvlJc w:val="left"/>
      <w:pPr>
        <w:ind w:left="720" w:hanging="360"/>
      </w:pPr>
      <w:rPr>
        <w:rFonts w:ascii="Wingdings" w:hAnsi="Wingdings" w:cs="Wingding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nsid w:val="7E404252"/>
    <w:multiLevelType w:val="hybridMultilevel"/>
    <w:tmpl w:val="00C6E92E"/>
    <w:lvl w:ilvl="0" w:tplc="77A447F0">
      <w:start w:val="1"/>
      <w:numFmt w:val="bullet"/>
      <w:lvlText w:val=""/>
      <w:lvlJc w:val="left"/>
      <w:pPr>
        <w:ind w:left="720" w:hanging="360"/>
      </w:pPr>
      <w:rPr>
        <w:rFonts w:ascii="Symbol" w:hAnsi="Symbol" w:cs="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5">
    <w:nsid w:val="7E6D7712"/>
    <w:multiLevelType w:val="hybridMultilevel"/>
    <w:tmpl w:val="00FAF796"/>
    <w:lvl w:ilvl="0" w:tplc="040C000F">
      <w:start w:val="1"/>
      <w:numFmt w:val="decimal"/>
      <w:pStyle w:val="ListBullet"/>
      <w:lvlText w:val="%1."/>
      <w:lvlJc w:val="left"/>
      <w:pPr>
        <w:ind w:left="644" w:hanging="360"/>
      </w:pPr>
      <w:rPr>
        <w:rFonts w:hint="default"/>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35"/>
  </w:num>
  <w:num w:numId="10">
    <w:abstractNumId w:val="21"/>
  </w:num>
  <w:num w:numId="11">
    <w:abstractNumId w:val="2"/>
  </w:num>
  <w:num w:numId="12">
    <w:abstractNumId w:val="24"/>
  </w:num>
  <w:num w:numId="13">
    <w:abstractNumId w:val="27"/>
  </w:num>
  <w:num w:numId="14">
    <w:abstractNumId w:val="5"/>
  </w:num>
  <w:num w:numId="15">
    <w:abstractNumId w:val="19"/>
  </w:num>
  <w:num w:numId="16">
    <w:abstractNumId w:val="4"/>
  </w:num>
  <w:num w:numId="17">
    <w:abstractNumId w:val="9"/>
  </w:num>
  <w:num w:numId="18">
    <w:abstractNumId w:val="8"/>
  </w:num>
  <w:num w:numId="19">
    <w:abstractNumId w:val="30"/>
  </w:num>
  <w:num w:numId="20">
    <w:abstractNumId w:val="6"/>
  </w:num>
  <w:num w:numId="21">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4"/>
  </w:num>
  <w:num w:numId="24">
    <w:abstractNumId w:val="22"/>
  </w:num>
  <w:num w:numId="25">
    <w:abstractNumId w:val="25"/>
  </w:num>
  <w:num w:numId="26">
    <w:abstractNumId w:val="10"/>
  </w:num>
  <w:num w:numId="27">
    <w:abstractNumId w:val="32"/>
  </w:num>
  <w:num w:numId="28">
    <w:abstractNumId w:val="14"/>
  </w:num>
  <w:num w:numId="29">
    <w:abstractNumId w:val="11"/>
  </w:num>
  <w:num w:numId="30">
    <w:abstractNumId w:val="28"/>
  </w:num>
  <w:num w:numId="31">
    <w:abstractNumId w:val="26"/>
  </w:num>
  <w:num w:numId="32">
    <w:abstractNumId w:val="18"/>
  </w:num>
  <w:num w:numId="33">
    <w:abstractNumId w:val="15"/>
  </w:num>
  <w:num w:numId="34">
    <w:abstractNumId w:val="33"/>
  </w:num>
  <w:num w:numId="35">
    <w:abstractNumId w:val="17"/>
  </w:num>
  <w:num w:numId="36">
    <w:abstractNumId w:val="29"/>
  </w:num>
  <w:num w:numId="37">
    <w:abstractNumId w:val="7"/>
  </w:num>
  <w:num w:numId="38">
    <w:abstractNumId w:val="20"/>
  </w:num>
  <w:num w:numId="39">
    <w:abstractNumId w:val="23"/>
  </w:num>
  <w:num w:numId="40">
    <w:abstractNumId w:val="13"/>
  </w:num>
  <w:num w:numId="41">
    <w:abstractNumId w:val="16"/>
  </w:num>
  <w:num w:numId="42">
    <w:abstractNumId w:val="24"/>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2033"/>
    <w:rsid w:val="00002CA7"/>
    <w:rsid w:val="000062F0"/>
    <w:rsid w:val="000074A2"/>
    <w:rsid w:val="00007BC2"/>
    <w:rsid w:val="0001076A"/>
    <w:rsid w:val="00011843"/>
    <w:rsid w:val="00013A2A"/>
    <w:rsid w:val="0001426F"/>
    <w:rsid w:val="00014A33"/>
    <w:rsid w:val="00015631"/>
    <w:rsid w:val="000208CB"/>
    <w:rsid w:val="00020A3A"/>
    <w:rsid w:val="00022326"/>
    <w:rsid w:val="0002235B"/>
    <w:rsid w:val="0002514C"/>
    <w:rsid w:val="0003242A"/>
    <w:rsid w:val="00032FCD"/>
    <w:rsid w:val="0003547A"/>
    <w:rsid w:val="00037A41"/>
    <w:rsid w:val="00037EC0"/>
    <w:rsid w:val="0004361E"/>
    <w:rsid w:val="00045690"/>
    <w:rsid w:val="00046E2C"/>
    <w:rsid w:val="00047318"/>
    <w:rsid w:val="000517C5"/>
    <w:rsid w:val="00051B90"/>
    <w:rsid w:val="00055C15"/>
    <w:rsid w:val="00057C52"/>
    <w:rsid w:val="000602DC"/>
    <w:rsid w:val="00061EAB"/>
    <w:rsid w:val="00062409"/>
    <w:rsid w:val="0006278E"/>
    <w:rsid w:val="000627D6"/>
    <w:rsid w:val="00066A6C"/>
    <w:rsid w:val="00071990"/>
    <w:rsid w:val="000722FA"/>
    <w:rsid w:val="0007607C"/>
    <w:rsid w:val="00081831"/>
    <w:rsid w:val="00087106"/>
    <w:rsid w:val="00090E34"/>
    <w:rsid w:val="00093C94"/>
    <w:rsid w:val="000964AF"/>
    <w:rsid w:val="000A1EF8"/>
    <w:rsid w:val="000A432D"/>
    <w:rsid w:val="000A52AE"/>
    <w:rsid w:val="000A6800"/>
    <w:rsid w:val="000B10ED"/>
    <w:rsid w:val="000B59B4"/>
    <w:rsid w:val="000C001B"/>
    <w:rsid w:val="000C6155"/>
    <w:rsid w:val="000C6308"/>
    <w:rsid w:val="000C77E5"/>
    <w:rsid w:val="000C7806"/>
    <w:rsid w:val="000C7FA8"/>
    <w:rsid w:val="000D039A"/>
    <w:rsid w:val="000D14EC"/>
    <w:rsid w:val="000D75F0"/>
    <w:rsid w:val="000D7A4A"/>
    <w:rsid w:val="000E2AB8"/>
    <w:rsid w:val="000E4488"/>
    <w:rsid w:val="000F033A"/>
    <w:rsid w:val="000F14D0"/>
    <w:rsid w:val="000F2D68"/>
    <w:rsid w:val="000F30CB"/>
    <w:rsid w:val="000F318E"/>
    <w:rsid w:val="000F48A9"/>
    <w:rsid w:val="000F4967"/>
    <w:rsid w:val="000F4D3F"/>
    <w:rsid w:val="001012F9"/>
    <w:rsid w:val="001014A8"/>
    <w:rsid w:val="00102754"/>
    <w:rsid w:val="00104998"/>
    <w:rsid w:val="00104BB2"/>
    <w:rsid w:val="00104D47"/>
    <w:rsid w:val="00105DE8"/>
    <w:rsid w:val="00106537"/>
    <w:rsid w:val="00111815"/>
    <w:rsid w:val="00112473"/>
    <w:rsid w:val="0011483E"/>
    <w:rsid w:val="00114C18"/>
    <w:rsid w:val="001173D1"/>
    <w:rsid w:val="001200F2"/>
    <w:rsid w:val="0012405E"/>
    <w:rsid w:val="00124101"/>
    <w:rsid w:val="001310EF"/>
    <w:rsid w:val="001311BA"/>
    <w:rsid w:val="001323CE"/>
    <w:rsid w:val="00132DF7"/>
    <w:rsid w:val="0013361B"/>
    <w:rsid w:val="00134667"/>
    <w:rsid w:val="00136A9A"/>
    <w:rsid w:val="00137B8F"/>
    <w:rsid w:val="001418DE"/>
    <w:rsid w:val="00143E9E"/>
    <w:rsid w:val="001450C9"/>
    <w:rsid w:val="0014545D"/>
    <w:rsid w:val="00146A91"/>
    <w:rsid w:val="001471D0"/>
    <w:rsid w:val="0015035D"/>
    <w:rsid w:val="00151333"/>
    <w:rsid w:val="00152D3B"/>
    <w:rsid w:val="00154386"/>
    <w:rsid w:val="00155BE7"/>
    <w:rsid w:val="0016145F"/>
    <w:rsid w:val="0016763F"/>
    <w:rsid w:val="00170611"/>
    <w:rsid w:val="0017456A"/>
    <w:rsid w:val="00174C4C"/>
    <w:rsid w:val="00177250"/>
    <w:rsid w:val="00177B9E"/>
    <w:rsid w:val="001827CC"/>
    <w:rsid w:val="00185EBC"/>
    <w:rsid w:val="001A0AB5"/>
    <w:rsid w:val="001A2898"/>
    <w:rsid w:val="001A2F10"/>
    <w:rsid w:val="001A6DF0"/>
    <w:rsid w:val="001A79FE"/>
    <w:rsid w:val="001A7E40"/>
    <w:rsid w:val="001B004B"/>
    <w:rsid w:val="001B3D80"/>
    <w:rsid w:val="001C3C51"/>
    <w:rsid w:val="001C4208"/>
    <w:rsid w:val="001D207C"/>
    <w:rsid w:val="001D30AF"/>
    <w:rsid w:val="001D5E05"/>
    <w:rsid w:val="001D786E"/>
    <w:rsid w:val="001E164D"/>
    <w:rsid w:val="001E192C"/>
    <w:rsid w:val="001E47D4"/>
    <w:rsid w:val="001E6A85"/>
    <w:rsid w:val="001E6B9C"/>
    <w:rsid w:val="001F1643"/>
    <w:rsid w:val="001F1EDF"/>
    <w:rsid w:val="001F23BF"/>
    <w:rsid w:val="00200513"/>
    <w:rsid w:val="00201632"/>
    <w:rsid w:val="002019DC"/>
    <w:rsid w:val="00202A90"/>
    <w:rsid w:val="002041EF"/>
    <w:rsid w:val="002046AC"/>
    <w:rsid w:val="00204A5F"/>
    <w:rsid w:val="00206FD1"/>
    <w:rsid w:val="00210672"/>
    <w:rsid w:val="00212A37"/>
    <w:rsid w:val="00213DA2"/>
    <w:rsid w:val="002143EF"/>
    <w:rsid w:val="00214FA8"/>
    <w:rsid w:val="00227574"/>
    <w:rsid w:val="00230035"/>
    <w:rsid w:val="00231511"/>
    <w:rsid w:val="00237E60"/>
    <w:rsid w:val="00241A4F"/>
    <w:rsid w:val="00242D87"/>
    <w:rsid w:val="002510F5"/>
    <w:rsid w:val="00253B2F"/>
    <w:rsid w:val="00255FFC"/>
    <w:rsid w:val="00257307"/>
    <w:rsid w:val="00257427"/>
    <w:rsid w:val="00260928"/>
    <w:rsid w:val="00264BAB"/>
    <w:rsid w:val="002665CD"/>
    <w:rsid w:val="00266BB9"/>
    <w:rsid w:val="0026767F"/>
    <w:rsid w:val="002711AF"/>
    <w:rsid w:val="00275577"/>
    <w:rsid w:val="00277521"/>
    <w:rsid w:val="00284EF3"/>
    <w:rsid w:val="00286B5C"/>
    <w:rsid w:val="00287DFA"/>
    <w:rsid w:val="00292E8D"/>
    <w:rsid w:val="0029339F"/>
    <w:rsid w:val="002935AD"/>
    <w:rsid w:val="00297505"/>
    <w:rsid w:val="002A1F9A"/>
    <w:rsid w:val="002A22C2"/>
    <w:rsid w:val="002A35E3"/>
    <w:rsid w:val="002A49F2"/>
    <w:rsid w:val="002A4EF1"/>
    <w:rsid w:val="002A7025"/>
    <w:rsid w:val="002A7166"/>
    <w:rsid w:val="002B045D"/>
    <w:rsid w:val="002B1C77"/>
    <w:rsid w:val="002B22B0"/>
    <w:rsid w:val="002B37E0"/>
    <w:rsid w:val="002B3D5E"/>
    <w:rsid w:val="002B4942"/>
    <w:rsid w:val="002B56F4"/>
    <w:rsid w:val="002C0921"/>
    <w:rsid w:val="002D1BFA"/>
    <w:rsid w:val="002D2FB0"/>
    <w:rsid w:val="002D6036"/>
    <w:rsid w:val="002E5A54"/>
    <w:rsid w:val="002F0B53"/>
    <w:rsid w:val="002F3824"/>
    <w:rsid w:val="002F432E"/>
    <w:rsid w:val="00303034"/>
    <w:rsid w:val="003064E8"/>
    <w:rsid w:val="00307D98"/>
    <w:rsid w:val="003108E3"/>
    <w:rsid w:val="003152FB"/>
    <w:rsid w:val="00315B14"/>
    <w:rsid w:val="00315E42"/>
    <w:rsid w:val="00322DF1"/>
    <w:rsid w:val="00322F2B"/>
    <w:rsid w:val="003236DE"/>
    <w:rsid w:val="00324003"/>
    <w:rsid w:val="00342293"/>
    <w:rsid w:val="00344D4A"/>
    <w:rsid w:val="003504FE"/>
    <w:rsid w:val="00350B7B"/>
    <w:rsid w:val="0035288E"/>
    <w:rsid w:val="00355CBB"/>
    <w:rsid w:val="00356598"/>
    <w:rsid w:val="00357310"/>
    <w:rsid w:val="003639B9"/>
    <w:rsid w:val="00363FDF"/>
    <w:rsid w:val="003645BE"/>
    <w:rsid w:val="00366D63"/>
    <w:rsid w:val="00372048"/>
    <w:rsid w:val="003734FC"/>
    <w:rsid w:val="003749B1"/>
    <w:rsid w:val="003754BC"/>
    <w:rsid w:val="00380B32"/>
    <w:rsid w:val="00383722"/>
    <w:rsid w:val="00385979"/>
    <w:rsid w:val="00386E44"/>
    <w:rsid w:val="00386E6E"/>
    <w:rsid w:val="00390597"/>
    <w:rsid w:val="0039273E"/>
    <w:rsid w:val="003A1039"/>
    <w:rsid w:val="003A1614"/>
    <w:rsid w:val="003A2449"/>
    <w:rsid w:val="003A31A7"/>
    <w:rsid w:val="003A5965"/>
    <w:rsid w:val="003B2EBF"/>
    <w:rsid w:val="003B3589"/>
    <w:rsid w:val="003B39EF"/>
    <w:rsid w:val="003B5F41"/>
    <w:rsid w:val="003B779A"/>
    <w:rsid w:val="003C0132"/>
    <w:rsid w:val="003C2B49"/>
    <w:rsid w:val="003C3A0F"/>
    <w:rsid w:val="003C78EB"/>
    <w:rsid w:val="003D0A15"/>
    <w:rsid w:val="003D246D"/>
    <w:rsid w:val="003D34E8"/>
    <w:rsid w:val="003D6D98"/>
    <w:rsid w:val="003E241F"/>
    <w:rsid w:val="003E6706"/>
    <w:rsid w:val="003F5981"/>
    <w:rsid w:val="003F6D8A"/>
    <w:rsid w:val="00402B2A"/>
    <w:rsid w:val="0040583F"/>
    <w:rsid w:val="00410859"/>
    <w:rsid w:val="004108CF"/>
    <w:rsid w:val="00411895"/>
    <w:rsid w:val="004140DF"/>
    <w:rsid w:val="00414945"/>
    <w:rsid w:val="00415E6C"/>
    <w:rsid w:val="0042454C"/>
    <w:rsid w:val="004252F3"/>
    <w:rsid w:val="00427598"/>
    <w:rsid w:val="004301DF"/>
    <w:rsid w:val="0043157C"/>
    <w:rsid w:val="004318D8"/>
    <w:rsid w:val="004350DC"/>
    <w:rsid w:val="004432FA"/>
    <w:rsid w:val="00443E51"/>
    <w:rsid w:val="00445226"/>
    <w:rsid w:val="00450FB5"/>
    <w:rsid w:val="00455D19"/>
    <w:rsid w:val="00461DE6"/>
    <w:rsid w:val="004636EA"/>
    <w:rsid w:val="00463BFE"/>
    <w:rsid w:val="004651DB"/>
    <w:rsid w:val="0046584B"/>
    <w:rsid w:val="00465A4A"/>
    <w:rsid w:val="00466AAB"/>
    <w:rsid w:val="00466BCB"/>
    <w:rsid w:val="0047481D"/>
    <w:rsid w:val="00477709"/>
    <w:rsid w:val="00481128"/>
    <w:rsid w:val="00486E7D"/>
    <w:rsid w:val="00492350"/>
    <w:rsid w:val="00493540"/>
    <w:rsid w:val="004957B7"/>
    <w:rsid w:val="00496AF2"/>
    <w:rsid w:val="0049730C"/>
    <w:rsid w:val="004A3D05"/>
    <w:rsid w:val="004A670A"/>
    <w:rsid w:val="004A6F66"/>
    <w:rsid w:val="004B4D2C"/>
    <w:rsid w:val="004B4E4B"/>
    <w:rsid w:val="004B5823"/>
    <w:rsid w:val="004B7191"/>
    <w:rsid w:val="004B7F1D"/>
    <w:rsid w:val="004C00E5"/>
    <w:rsid w:val="004C2C2E"/>
    <w:rsid w:val="004C3450"/>
    <w:rsid w:val="004C36BB"/>
    <w:rsid w:val="004C4C8F"/>
    <w:rsid w:val="004D05CF"/>
    <w:rsid w:val="004D178A"/>
    <w:rsid w:val="004D4A34"/>
    <w:rsid w:val="004D4EA4"/>
    <w:rsid w:val="004E19B4"/>
    <w:rsid w:val="004E2791"/>
    <w:rsid w:val="004E7A66"/>
    <w:rsid w:val="004E7C8C"/>
    <w:rsid w:val="004F2ABB"/>
    <w:rsid w:val="004F74F1"/>
    <w:rsid w:val="00501F00"/>
    <w:rsid w:val="0050371D"/>
    <w:rsid w:val="0050396E"/>
    <w:rsid w:val="00506B67"/>
    <w:rsid w:val="0051227A"/>
    <w:rsid w:val="0051328C"/>
    <w:rsid w:val="0051651C"/>
    <w:rsid w:val="005209B2"/>
    <w:rsid w:val="00522AF4"/>
    <w:rsid w:val="00522E2F"/>
    <w:rsid w:val="00523B1F"/>
    <w:rsid w:val="00526129"/>
    <w:rsid w:val="00527A36"/>
    <w:rsid w:val="005346D8"/>
    <w:rsid w:val="005423A8"/>
    <w:rsid w:val="00551274"/>
    <w:rsid w:val="00553B16"/>
    <w:rsid w:val="00561FF1"/>
    <w:rsid w:val="0056479C"/>
    <w:rsid w:val="00565019"/>
    <w:rsid w:val="005650CC"/>
    <w:rsid w:val="005664F1"/>
    <w:rsid w:val="005700EF"/>
    <w:rsid w:val="00571646"/>
    <w:rsid w:val="0057282B"/>
    <w:rsid w:val="00573249"/>
    <w:rsid w:val="005764B4"/>
    <w:rsid w:val="0057707F"/>
    <w:rsid w:val="005807F9"/>
    <w:rsid w:val="00582968"/>
    <w:rsid w:val="00586410"/>
    <w:rsid w:val="005915C2"/>
    <w:rsid w:val="00594967"/>
    <w:rsid w:val="00595E2E"/>
    <w:rsid w:val="005A15B8"/>
    <w:rsid w:val="005A1EFD"/>
    <w:rsid w:val="005A21D7"/>
    <w:rsid w:val="005A2556"/>
    <w:rsid w:val="005A3D18"/>
    <w:rsid w:val="005A4529"/>
    <w:rsid w:val="005A4DF1"/>
    <w:rsid w:val="005A58C4"/>
    <w:rsid w:val="005B3571"/>
    <w:rsid w:val="005B3E42"/>
    <w:rsid w:val="005B4E8E"/>
    <w:rsid w:val="005B7E85"/>
    <w:rsid w:val="005B7F95"/>
    <w:rsid w:val="005C03AB"/>
    <w:rsid w:val="005C5D32"/>
    <w:rsid w:val="005C69A4"/>
    <w:rsid w:val="005D03AC"/>
    <w:rsid w:val="005D26E0"/>
    <w:rsid w:val="005D31A6"/>
    <w:rsid w:val="005D3806"/>
    <w:rsid w:val="005D3F3F"/>
    <w:rsid w:val="005D54F0"/>
    <w:rsid w:val="005E1593"/>
    <w:rsid w:val="005E2062"/>
    <w:rsid w:val="005E5B65"/>
    <w:rsid w:val="005E7359"/>
    <w:rsid w:val="005F3DFE"/>
    <w:rsid w:val="005F499A"/>
    <w:rsid w:val="005F552D"/>
    <w:rsid w:val="005F5C2D"/>
    <w:rsid w:val="005F6D66"/>
    <w:rsid w:val="00600BE8"/>
    <w:rsid w:val="00604514"/>
    <w:rsid w:val="00605595"/>
    <w:rsid w:val="006201FF"/>
    <w:rsid w:val="00620E3E"/>
    <w:rsid w:val="00621127"/>
    <w:rsid w:val="006222FB"/>
    <w:rsid w:val="00624F25"/>
    <w:rsid w:val="00625D46"/>
    <w:rsid w:val="00627155"/>
    <w:rsid w:val="0062724A"/>
    <w:rsid w:val="006276A5"/>
    <w:rsid w:val="00634FE9"/>
    <w:rsid w:val="00641AD6"/>
    <w:rsid w:val="006434B0"/>
    <w:rsid w:val="0064773C"/>
    <w:rsid w:val="00652492"/>
    <w:rsid w:val="006557AD"/>
    <w:rsid w:val="00656571"/>
    <w:rsid w:val="00656A02"/>
    <w:rsid w:val="006577FB"/>
    <w:rsid w:val="00664E76"/>
    <w:rsid w:val="00672066"/>
    <w:rsid w:val="00687B73"/>
    <w:rsid w:val="00692643"/>
    <w:rsid w:val="006A2987"/>
    <w:rsid w:val="006A48F9"/>
    <w:rsid w:val="006A790C"/>
    <w:rsid w:val="006B01EE"/>
    <w:rsid w:val="006B12B0"/>
    <w:rsid w:val="006B1456"/>
    <w:rsid w:val="006B49CE"/>
    <w:rsid w:val="006B74C5"/>
    <w:rsid w:val="006B7F7A"/>
    <w:rsid w:val="006C34DF"/>
    <w:rsid w:val="006C4FEF"/>
    <w:rsid w:val="006C6EEA"/>
    <w:rsid w:val="006D1C15"/>
    <w:rsid w:val="006E2081"/>
    <w:rsid w:val="006E3CB5"/>
    <w:rsid w:val="006E4D4E"/>
    <w:rsid w:val="006E51AD"/>
    <w:rsid w:val="006F07CD"/>
    <w:rsid w:val="006F0EE3"/>
    <w:rsid w:val="006F1A22"/>
    <w:rsid w:val="006F5F4B"/>
    <w:rsid w:val="006F61C1"/>
    <w:rsid w:val="006F7B6C"/>
    <w:rsid w:val="006F7D95"/>
    <w:rsid w:val="00700CF1"/>
    <w:rsid w:val="0070161A"/>
    <w:rsid w:val="00701CEC"/>
    <w:rsid w:val="0070203C"/>
    <w:rsid w:val="00703C6A"/>
    <w:rsid w:val="00706198"/>
    <w:rsid w:val="0070626B"/>
    <w:rsid w:val="00707899"/>
    <w:rsid w:val="00714253"/>
    <w:rsid w:val="0071466A"/>
    <w:rsid w:val="00716926"/>
    <w:rsid w:val="00717730"/>
    <w:rsid w:val="00720304"/>
    <w:rsid w:val="00720793"/>
    <w:rsid w:val="00723745"/>
    <w:rsid w:val="007307E1"/>
    <w:rsid w:val="00730D48"/>
    <w:rsid w:val="007334FB"/>
    <w:rsid w:val="00740C48"/>
    <w:rsid w:val="00741CF7"/>
    <w:rsid w:val="007537D4"/>
    <w:rsid w:val="00753E37"/>
    <w:rsid w:val="00761675"/>
    <w:rsid w:val="00766530"/>
    <w:rsid w:val="00771B62"/>
    <w:rsid w:val="007733A7"/>
    <w:rsid w:val="007733D9"/>
    <w:rsid w:val="00774D33"/>
    <w:rsid w:val="00775B13"/>
    <w:rsid w:val="007813A5"/>
    <w:rsid w:val="0078155C"/>
    <w:rsid w:val="007815E7"/>
    <w:rsid w:val="007816D0"/>
    <w:rsid w:val="00781B02"/>
    <w:rsid w:val="007828AB"/>
    <w:rsid w:val="00785E69"/>
    <w:rsid w:val="007950EE"/>
    <w:rsid w:val="007974A4"/>
    <w:rsid w:val="00797C63"/>
    <w:rsid w:val="007A2C4C"/>
    <w:rsid w:val="007A4F48"/>
    <w:rsid w:val="007A56E8"/>
    <w:rsid w:val="007B2C83"/>
    <w:rsid w:val="007B4608"/>
    <w:rsid w:val="007B6049"/>
    <w:rsid w:val="007C3F1E"/>
    <w:rsid w:val="007C4401"/>
    <w:rsid w:val="007C5616"/>
    <w:rsid w:val="007C6698"/>
    <w:rsid w:val="007D3EB5"/>
    <w:rsid w:val="007D5F13"/>
    <w:rsid w:val="007D6E7F"/>
    <w:rsid w:val="007D77FF"/>
    <w:rsid w:val="007D7985"/>
    <w:rsid w:val="007E2639"/>
    <w:rsid w:val="007E26E8"/>
    <w:rsid w:val="007E6FAD"/>
    <w:rsid w:val="007E71BD"/>
    <w:rsid w:val="007E73B0"/>
    <w:rsid w:val="007F3126"/>
    <w:rsid w:val="007F6012"/>
    <w:rsid w:val="00800BBE"/>
    <w:rsid w:val="00800C68"/>
    <w:rsid w:val="008022E4"/>
    <w:rsid w:val="00803399"/>
    <w:rsid w:val="008055CA"/>
    <w:rsid w:val="0081082A"/>
    <w:rsid w:val="00810C47"/>
    <w:rsid w:val="00813A75"/>
    <w:rsid w:val="00815C16"/>
    <w:rsid w:val="00825577"/>
    <w:rsid w:val="00825DFE"/>
    <w:rsid w:val="008329AA"/>
    <w:rsid w:val="008335AB"/>
    <w:rsid w:val="008467DC"/>
    <w:rsid w:val="00852594"/>
    <w:rsid w:val="00855E9F"/>
    <w:rsid w:val="00860AE7"/>
    <w:rsid w:val="00860E36"/>
    <w:rsid w:val="008620F2"/>
    <w:rsid w:val="00862849"/>
    <w:rsid w:val="00862AE3"/>
    <w:rsid w:val="00863781"/>
    <w:rsid w:val="008649DF"/>
    <w:rsid w:val="00865556"/>
    <w:rsid w:val="00865685"/>
    <w:rsid w:val="00866F74"/>
    <w:rsid w:val="008671BC"/>
    <w:rsid w:val="00870FB1"/>
    <w:rsid w:val="00872531"/>
    <w:rsid w:val="00874D0B"/>
    <w:rsid w:val="00874FDA"/>
    <w:rsid w:val="0088370B"/>
    <w:rsid w:val="00887E0A"/>
    <w:rsid w:val="0089150A"/>
    <w:rsid w:val="008925C4"/>
    <w:rsid w:val="008927E0"/>
    <w:rsid w:val="00893312"/>
    <w:rsid w:val="008944AF"/>
    <w:rsid w:val="0089698E"/>
    <w:rsid w:val="008A2E7A"/>
    <w:rsid w:val="008B12AA"/>
    <w:rsid w:val="008B1E4C"/>
    <w:rsid w:val="008B28A8"/>
    <w:rsid w:val="008B3E11"/>
    <w:rsid w:val="008B3FA7"/>
    <w:rsid w:val="008B7D26"/>
    <w:rsid w:val="008C0909"/>
    <w:rsid w:val="008C0CAB"/>
    <w:rsid w:val="008C44DE"/>
    <w:rsid w:val="008C6185"/>
    <w:rsid w:val="008C6C4C"/>
    <w:rsid w:val="008D03EF"/>
    <w:rsid w:val="008D6D29"/>
    <w:rsid w:val="008D7866"/>
    <w:rsid w:val="008E308E"/>
    <w:rsid w:val="008E4CE6"/>
    <w:rsid w:val="008F0EF1"/>
    <w:rsid w:val="008F202C"/>
    <w:rsid w:val="008F3C3B"/>
    <w:rsid w:val="008F4351"/>
    <w:rsid w:val="0090130E"/>
    <w:rsid w:val="00902475"/>
    <w:rsid w:val="0090385E"/>
    <w:rsid w:val="00905729"/>
    <w:rsid w:val="009123AC"/>
    <w:rsid w:val="009132F3"/>
    <w:rsid w:val="009159B6"/>
    <w:rsid w:val="00917237"/>
    <w:rsid w:val="00921201"/>
    <w:rsid w:val="00921544"/>
    <w:rsid w:val="00931984"/>
    <w:rsid w:val="00935DBF"/>
    <w:rsid w:val="009367E5"/>
    <w:rsid w:val="0093715C"/>
    <w:rsid w:val="009421E0"/>
    <w:rsid w:val="00942F84"/>
    <w:rsid w:val="00944AAF"/>
    <w:rsid w:val="00945119"/>
    <w:rsid w:val="00946EB6"/>
    <w:rsid w:val="009519A8"/>
    <w:rsid w:val="00953A48"/>
    <w:rsid w:val="009568A9"/>
    <w:rsid w:val="00956F2A"/>
    <w:rsid w:val="00964ABF"/>
    <w:rsid w:val="009654AE"/>
    <w:rsid w:val="00972B3F"/>
    <w:rsid w:val="00983A68"/>
    <w:rsid w:val="00983C00"/>
    <w:rsid w:val="00983DEB"/>
    <w:rsid w:val="00986F66"/>
    <w:rsid w:val="009877F9"/>
    <w:rsid w:val="00990166"/>
    <w:rsid w:val="00992AF3"/>
    <w:rsid w:val="009946CC"/>
    <w:rsid w:val="00995281"/>
    <w:rsid w:val="009969AB"/>
    <w:rsid w:val="009976EE"/>
    <w:rsid w:val="009A193A"/>
    <w:rsid w:val="009A2163"/>
    <w:rsid w:val="009A4B37"/>
    <w:rsid w:val="009A6930"/>
    <w:rsid w:val="009B247D"/>
    <w:rsid w:val="009B2B7A"/>
    <w:rsid w:val="009B312A"/>
    <w:rsid w:val="009C0B50"/>
    <w:rsid w:val="009C4D22"/>
    <w:rsid w:val="009C4EC0"/>
    <w:rsid w:val="009C5FE6"/>
    <w:rsid w:val="009C6E10"/>
    <w:rsid w:val="009C72BF"/>
    <w:rsid w:val="009D2E37"/>
    <w:rsid w:val="009D41EC"/>
    <w:rsid w:val="009D4EFA"/>
    <w:rsid w:val="009E1DD0"/>
    <w:rsid w:val="009E1E7F"/>
    <w:rsid w:val="009E572E"/>
    <w:rsid w:val="009E6CD3"/>
    <w:rsid w:val="009E7218"/>
    <w:rsid w:val="009F1E87"/>
    <w:rsid w:val="009F57A3"/>
    <w:rsid w:val="009F714B"/>
    <w:rsid w:val="00A019F7"/>
    <w:rsid w:val="00A02E2B"/>
    <w:rsid w:val="00A07423"/>
    <w:rsid w:val="00A07FC4"/>
    <w:rsid w:val="00A10D02"/>
    <w:rsid w:val="00A10DA5"/>
    <w:rsid w:val="00A117F1"/>
    <w:rsid w:val="00A11850"/>
    <w:rsid w:val="00A12A26"/>
    <w:rsid w:val="00A13863"/>
    <w:rsid w:val="00A22825"/>
    <w:rsid w:val="00A25850"/>
    <w:rsid w:val="00A260A4"/>
    <w:rsid w:val="00A4228D"/>
    <w:rsid w:val="00A4361E"/>
    <w:rsid w:val="00A47343"/>
    <w:rsid w:val="00A54BC9"/>
    <w:rsid w:val="00A554BD"/>
    <w:rsid w:val="00A6117A"/>
    <w:rsid w:val="00A679F2"/>
    <w:rsid w:val="00A74D61"/>
    <w:rsid w:val="00A76C96"/>
    <w:rsid w:val="00A7772D"/>
    <w:rsid w:val="00A778FA"/>
    <w:rsid w:val="00A77AAF"/>
    <w:rsid w:val="00A82522"/>
    <w:rsid w:val="00A85C9B"/>
    <w:rsid w:val="00A85E85"/>
    <w:rsid w:val="00A86046"/>
    <w:rsid w:val="00A90448"/>
    <w:rsid w:val="00A90B44"/>
    <w:rsid w:val="00A9158A"/>
    <w:rsid w:val="00A916AA"/>
    <w:rsid w:val="00A91894"/>
    <w:rsid w:val="00A952F2"/>
    <w:rsid w:val="00A97AD7"/>
    <w:rsid w:val="00AA0D9A"/>
    <w:rsid w:val="00AB031F"/>
    <w:rsid w:val="00AB1687"/>
    <w:rsid w:val="00AB26B1"/>
    <w:rsid w:val="00AB5A5C"/>
    <w:rsid w:val="00AB650F"/>
    <w:rsid w:val="00AB66AE"/>
    <w:rsid w:val="00AB66E8"/>
    <w:rsid w:val="00AB6BB3"/>
    <w:rsid w:val="00AB7DA6"/>
    <w:rsid w:val="00AC0EEE"/>
    <w:rsid w:val="00AC3295"/>
    <w:rsid w:val="00AC3F12"/>
    <w:rsid w:val="00AC465E"/>
    <w:rsid w:val="00AC65C6"/>
    <w:rsid w:val="00AD14BC"/>
    <w:rsid w:val="00AD257F"/>
    <w:rsid w:val="00AD2848"/>
    <w:rsid w:val="00AD2C78"/>
    <w:rsid w:val="00AD4134"/>
    <w:rsid w:val="00AD4335"/>
    <w:rsid w:val="00AD49C3"/>
    <w:rsid w:val="00AD5DFA"/>
    <w:rsid w:val="00AD6CA9"/>
    <w:rsid w:val="00AE22FF"/>
    <w:rsid w:val="00AE4592"/>
    <w:rsid w:val="00AE4738"/>
    <w:rsid w:val="00AE6279"/>
    <w:rsid w:val="00AF3259"/>
    <w:rsid w:val="00AF6760"/>
    <w:rsid w:val="00AF736E"/>
    <w:rsid w:val="00B00F88"/>
    <w:rsid w:val="00B02243"/>
    <w:rsid w:val="00B04FE2"/>
    <w:rsid w:val="00B05665"/>
    <w:rsid w:val="00B063CF"/>
    <w:rsid w:val="00B06CAE"/>
    <w:rsid w:val="00B132F9"/>
    <w:rsid w:val="00B22189"/>
    <w:rsid w:val="00B27A47"/>
    <w:rsid w:val="00B3164C"/>
    <w:rsid w:val="00B32CC2"/>
    <w:rsid w:val="00B339CD"/>
    <w:rsid w:val="00B33E51"/>
    <w:rsid w:val="00B37CD4"/>
    <w:rsid w:val="00B40696"/>
    <w:rsid w:val="00B41442"/>
    <w:rsid w:val="00B4259E"/>
    <w:rsid w:val="00B442F8"/>
    <w:rsid w:val="00B44A74"/>
    <w:rsid w:val="00B47897"/>
    <w:rsid w:val="00B47B9F"/>
    <w:rsid w:val="00B50E69"/>
    <w:rsid w:val="00B52C6C"/>
    <w:rsid w:val="00B60BB6"/>
    <w:rsid w:val="00B61957"/>
    <w:rsid w:val="00B717C8"/>
    <w:rsid w:val="00B7215D"/>
    <w:rsid w:val="00B735E3"/>
    <w:rsid w:val="00B75794"/>
    <w:rsid w:val="00B8446A"/>
    <w:rsid w:val="00B8621B"/>
    <w:rsid w:val="00B86D24"/>
    <w:rsid w:val="00B8750B"/>
    <w:rsid w:val="00B87E75"/>
    <w:rsid w:val="00B96418"/>
    <w:rsid w:val="00B96E3B"/>
    <w:rsid w:val="00B97ACB"/>
    <w:rsid w:val="00B97C4F"/>
    <w:rsid w:val="00BA219D"/>
    <w:rsid w:val="00BA2D89"/>
    <w:rsid w:val="00BA77B7"/>
    <w:rsid w:val="00BB325E"/>
    <w:rsid w:val="00BB692F"/>
    <w:rsid w:val="00BC0F6D"/>
    <w:rsid w:val="00BC691D"/>
    <w:rsid w:val="00BC7C54"/>
    <w:rsid w:val="00BD0242"/>
    <w:rsid w:val="00BD04F4"/>
    <w:rsid w:val="00BD2C39"/>
    <w:rsid w:val="00BD41D5"/>
    <w:rsid w:val="00BD7648"/>
    <w:rsid w:val="00BE075B"/>
    <w:rsid w:val="00BE6FEB"/>
    <w:rsid w:val="00BE719F"/>
    <w:rsid w:val="00BF0915"/>
    <w:rsid w:val="00BF1E85"/>
    <w:rsid w:val="00BF23FC"/>
    <w:rsid w:val="00BF2A2D"/>
    <w:rsid w:val="00BF3D55"/>
    <w:rsid w:val="00BF6D05"/>
    <w:rsid w:val="00BF7438"/>
    <w:rsid w:val="00C01AB2"/>
    <w:rsid w:val="00C05225"/>
    <w:rsid w:val="00C05E65"/>
    <w:rsid w:val="00C07F43"/>
    <w:rsid w:val="00C119EA"/>
    <w:rsid w:val="00C13B4E"/>
    <w:rsid w:val="00C15D3B"/>
    <w:rsid w:val="00C1643B"/>
    <w:rsid w:val="00C16C6C"/>
    <w:rsid w:val="00C21841"/>
    <w:rsid w:val="00C246D9"/>
    <w:rsid w:val="00C32463"/>
    <w:rsid w:val="00C34503"/>
    <w:rsid w:val="00C35548"/>
    <w:rsid w:val="00C355F4"/>
    <w:rsid w:val="00C37019"/>
    <w:rsid w:val="00C4654D"/>
    <w:rsid w:val="00C50BD8"/>
    <w:rsid w:val="00C53D1D"/>
    <w:rsid w:val="00C5723B"/>
    <w:rsid w:val="00C5726C"/>
    <w:rsid w:val="00C579A7"/>
    <w:rsid w:val="00C62393"/>
    <w:rsid w:val="00C6442F"/>
    <w:rsid w:val="00C6469D"/>
    <w:rsid w:val="00C655B4"/>
    <w:rsid w:val="00C65EB0"/>
    <w:rsid w:val="00C7130A"/>
    <w:rsid w:val="00C72FF0"/>
    <w:rsid w:val="00C766DC"/>
    <w:rsid w:val="00C767EA"/>
    <w:rsid w:val="00C8012D"/>
    <w:rsid w:val="00C822EC"/>
    <w:rsid w:val="00C84C3D"/>
    <w:rsid w:val="00C86A4D"/>
    <w:rsid w:val="00C94F10"/>
    <w:rsid w:val="00CA0DBC"/>
    <w:rsid w:val="00CA1042"/>
    <w:rsid w:val="00CA1CB6"/>
    <w:rsid w:val="00CA5FA9"/>
    <w:rsid w:val="00CA6F17"/>
    <w:rsid w:val="00CA7AAA"/>
    <w:rsid w:val="00CC5827"/>
    <w:rsid w:val="00CD217F"/>
    <w:rsid w:val="00CD3064"/>
    <w:rsid w:val="00CD3645"/>
    <w:rsid w:val="00CD79C8"/>
    <w:rsid w:val="00CE7493"/>
    <w:rsid w:val="00CF0F0F"/>
    <w:rsid w:val="00CF36A1"/>
    <w:rsid w:val="00CF558F"/>
    <w:rsid w:val="00CF7231"/>
    <w:rsid w:val="00D01F5F"/>
    <w:rsid w:val="00D05B49"/>
    <w:rsid w:val="00D071AA"/>
    <w:rsid w:val="00D07C4B"/>
    <w:rsid w:val="00D07EA8"/>
    <w:rsid w:val="00D10310"/>
    <w:rsid w:val="00D12033"/>
    <w:rsid w:val="00D25704"/>
    <w:rsid w:val="00D33A2C"/>
    <w:rsid w:val="00D36771"/>
    <w:rsid w:val="00D377B8"/>
    <w:rsid w:val="00D37F5C"/>
    <w:rsid w:val="00D40B5A"/>
    <w:rsid w:val="00D41226"/>
    <w:rsid w:val="00D4178B"/>
    <w:rsid w:val="00D44A68"/>
    <w:rsid w:val="00D50D5C"/>
    <w:rsid w:val="00D51677"/>
    <w:rsid w:val="00D51C05"/>
    <w:rsid w:val="00D51CD5"/>
    <w:rsid w:val="00D5320A"/>
    <w:rsid w:val="00D5354E"/>
    <w:rsid w:val="00D54291"/>
    <w:rsid w:val="00D55347"/>
    <w:rsid w:val="00D60879"/>
    <w:rsid w:val="00D62BF8"/>
    <w:rsid w:val="00D63E79"/>
    <w:rsid w:val="00D663D8"/>
    <w:rsid w:val="00D67F6A"/>
    <w:rsid w:val="00D70D73"/>
    <w:rsid w:val="00D73105"/>
    <w:rsid w:val="00D87F9B"/>
    <w:rsid w:val="00D90854"/>
    <w:rsid w:val="00D91F3F"/>
    <w:rsid w:val="00D91F89"/>
    <w:rsid w:val="00D928A5"/>
    <w:rsid w:val="00D92D22"/>
    <w:rsid w:val="00D97C75"/>
    <w:rsid w:val="00DA2063"/>
    <w:rsid w:val="00DA6E20"/>
    <w:rsid w:val="00DB2FAF"/>
    <w:rsid w:val="00DB7153"/>
    <w:rsid w:val="00DC1322"/>
    <w:rsid w:val="00DC2D50"/>
    <w:rsid w:val="00DC6423"/>
    <w:rsid w:val="00DC7AB6"/>
    <w:rsid w:val="00DC7D16"/>
    <w:rsid w:val="00DC7EF5"/>
    <w:rsid w:val="00DD18F8"/>
    <w:rsid w:val="00DD2C22"/>
    <w:rsid w:val="00DE1229"/>
    <w:rsid w:val="00DE1607"/>
    <w:rsid w:val="00DE380F"/>
    <w:rsid w:val="00DE4B30"/>
    <w:rsid w:val="00DE5B76"/>
    <w:rsid w:val="00DE7F34"/>
    <w:rsid w:val="00DF042D"/>
    <w:rsid w:val="00DF323C"/>
    <w:rsid w:val="00DF6809"/>
    <w:rsid w:val="00DF7951"/>
    <w:rsid w:val="00DF7FF4"/>
    <w:rsid w:val="00E02F34"/>
    <w:rsid w:val="00E04775"/>
    <w:rsid w:val="00E047DF"/>
    <w:rsid w:val="00E065CA"/>
    <w:rsid w:val="00E10238"/>
    <w:rsid w:val="00E112E3"/>
    <w:rsid w:val="00E131D7"/>
    <w:rsid w:val="00E133C8"/>
    <w:rsid w:val="00E163B8"/>
    <w:rsid w:val="00E206A0"/>
    <w:rsid w:val="00E2348E"/>
    <w:rsid w:val="00E2369E"/>
    <w:rsid w:val="00E27782"/>
    <w:rsid w:val="00E278E7"/>
    <w:rsid w:val="00E3009C"/>
    <w:rsid w:val="00E3021F"/>
    <w:rsid w:val="00E31196"/>
    <w:rsid w:val="00E31ED2"/>
    <w:rsid w:val="00E320A2"/>
    <w:rsid w:val="00E33399"/>
    <w:rsid w:val="00E4426F"/>
    <w:rsid w:val="00E4486E"/>
    <w:rsid w:val="00E45F6C"/>
    <w:rsid w:val="00E52C9E"/>
    <w:rsid w:val="00E53D3B"/>
    <w:rsid w:val="00E54332"/>
    <w:rsid w:val="00E549FF"/>
    <w:rsid w:val="00E554D4"/>
    <w:rsid w:val="00E55F00"/>
    <w:rsid w:val="00E5650A"/>
    <w:rsid w:val="00E57F84"/>
    <w:rsid w:val="00E60CF0"/>
    <w:rsid w:val="00E60DA9"/>
    <w:rsid w:val="00E66585"/>
    <w:rsid w:val="00E704B1"/>
    <w:rsid w:val="00E75781"/>
    <w:rsid w:val="00E76A20"/>
    <w:rsid w:val="00E77F08"/>
    <w:rsid w:val="00E81551"/>
    <w:rsid w:val="00E81F64"/>
    <w:rsid w:val="00E8373F"/>
    <w:rsid w:val="00E83AC7"/>
    <w:rsid w:val="00E91C81"/>
    <w:rsid w:val="00E958E0"/>
    <w:rsid w:val="00E95AA4"/>
    <w:rsid w:val="00EA072C"/>
    <w:rsid w:val="00EA466F"/>
    <w:rsid w:val="00EA5117"/>
    <w:rsid w:val="00EA6A2B"/>
    <w:rsid w:val="00EA7581"/>
    <w:rsid w:val="00EB49BB"/>
    <w:rsid w:val="00EB4C3A"/>
    <w:rsid w:val="00EB5D6A"/>
    <w:rsid w:val="00EC07D6"/>
    <w:rsid w:val="00EC5061"/>
    <w:rsid w:val="00EC5A6B"/>
    <w:rsid w:val="00ED24B4"/>
    <w:rsid w:val="00ED4588"/>
    <w:rsid w:val="00ED55DA"/>
    <w:rsid w:val="00ED5A13"/>
    <w:rsid w:val="00ED5E41"/>
    <w:rsid w:val="00EE68EB"/>
    <w:rsid w:val="00EF2FF1"/>
    <w:rsid w:val="00EF4D88"/>
    <w:rsid w:val="00F041AD"/>
    <w:rsid w:val="00F073BB"/>
    <w:rsid w:val="00F07F6D"/>
    <w:rsid w:val="00F11E58"/>
    <w:rsid w:val="00F13267"/>
    <w:rsid w:val="00F15480"/>
    <w:rsid w:val="00F16801"/>
    <w:rsid w:val="00F17D3D"/>
    <w:rsid w:val="00F22F5A"/>
    <w:rsid w:val="00F2365F"/>
    <w:rsid w:val="00F247A9"/>
    <w:rsid w:val="00F24F09"/>
    <w:rsid w:val="00F307DD"/>
    <w:rsid w:val="00F34422"/>
    <w:rsid w:val="00F429B2"/>
    <w:rsid w:val="00F52732"/>
    <w:rsid w:val="00F52B36"/>
    <w:rsid w:val="00F52B97"/>
    <w:rsid w:val="00F54530"/>
    <w:rsid w:val="00F55320"/>
    <w:rsid w:val="00F55DCC"/>
    <w:rsid w:val="00F574EA"/>
    <w:rsid w:val="00F57D16"/>
    <w:rsid w:val="00F62CFD"/>
    <w:rsid w:val="00F64BA0"/>
    <w:rsid w:val="00F65A35"/>
    <w:rsid w:val="00F67051"/>
    <w:rsid w:val="00F721B5"/>
    <w:rsid w:val="00F753B1"/>
    <w:rsid w:val="00F77728"/>
    <w:rsid w:val="00F777E3"/>
    <w:rsid w:val="00F84F86"/>
    <w:rsid w:val="00F9009A"/>
    <w:rsid w:val="00F9267C"/>
    <w:rsid w:val="00F92CC9"/>
    <w:rsid w:val="00F930C8"/>
    <w:rsid w:val="00F93FB7"/>
    <w:rsid w:val="00FA0DB5"/>
    <w:rsid w:val="00FA13AB"/>
    <w:rsid w:val="00FA2067"/>
    <w:rsid w:val="00FA2DED"/>
    <w:rsid w:val="00FA51B6"/>
    <w:rsid w:val="00FA5A70"/>
    <w:rsid w:val="00FA64E2"/>
    <w:rsid w:val="00FA78A2"/>
    <w:rsid w:val="00FB1313"/>
    <w:rsid w:val="00FB4468"/>
    <w:rsid w:val="00FC0307"/>
    <w:rsid w:val="00FD2AB7"/>
    <w:rsid w:val="00FD32A9"/>
    <w:rsid w:val="00FE01FE"/>
    <w:rsid w:val="00FE085E"/>
    <w:rsid w:val="00FE3A9F"/>
    <w:rsid w:val="00FE4524"/>
    <w:rsid w:val="00FE6877"/>
    <w:rsid w:val="00FE7193"/>
    <w:rsid w:val="00FE7B8B"/>
    <w:rsid w:val="00FF26A9"/>
    <w:rsid w:val="00FF7BC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D217F"/>
    <w:pPr>
      <w:suppressAutoHyphens/>
      <w:spacing w:after="120" w:line="276" w:lineRule="auto"/>
      <w:jc w:val="both"/>
    </w:pPr>
    <w:rPr>
      <w:rFonts w:ascii="Verdana" w:hAnsi="Verdana" w:cs="Verdana"/>
      <w:sz w:val="20"/>
      <w:szCs w:val="20"/>
      <w:lang w:eastAsia="ar-SA"/>
    </w:rPr>
  </w:style>
  <w:style w:type="paragraph" w:styleId="Heading1">
    <w:name w:val="heading 1"/>
    <w:basedOn w:val="ListParagraph"/>
    <w:next w:val="Normal"/>
    <w:link w:val="Heading1Char"/>
    <w:uiPriority w:val="99"/>
    <w:qFormat/>
    <w:rsid w:val="00F64BA0"/>
    <w:pPr>
      <w:numPr>
        <w:numId w:val="5"/>
      </w:numPr>
      <w:tabs>
        <w:tab w:val="clear" w:pos="360"/>
      </w:tabs>
      <w:spacing w:before="240" w:after="0"/>
      <w:ind w:left="432" w:hanging="432"/>
      <w:outlineLvl w:val="0"/>
    </w:pPr>
    <w:rPr>
      <w:b/>
      <w:bCs/>
      <w:sz w:val="28"/>
      <w:szCs w:val="28"/>
    </w:rPr>
  </w:style>
  <w:style w:type="paragraph" w:styleId="Heading2">
    <w:name w:val="heading 2"/>
    <w:basedOn w:val="Heading1"/>
    <w:next w:val="Normal"/>
    <w:link w:val="Heading2Char"/>
    <w:uiPriority w:val="99"/>
    <w:qFormat/>
    <w:rsid w:val="0093715C"/>
    <w:pPr>
      <w:numPr>
        <w:ilvl w:val="1"/>
      </w:numPr>
      <w:tabs>
        <w:tab w:val="clear" w:pos="360"/>
        <w:tab w:val="num" w:pos="1065"/>
      </w:tabs>
      <w:spacing w:before="0"/>
      <w:ind w:left="576" w:hanging="576"/>
      <w:outlineLvl w:val="1"/>
    </w:pPr>
    <w:rPr>
      <w:sz w:val="22"/>
      <w:szCs w:val="22"/>
    </w:rPr>
  </w:style>
  <w:style w:type="paragraph" w:styleId="Heading3">
    <w:name w:val="heading 3"/>
    <w:basedOn w:val="Heading2"/>
    <w:next w:val="Normal"/>
    <w:link w:val="Heading3Char"/>
    <w:uiPriority w:val="99"/>
    <w:qFormat/>
    <w:rsid w:val="0070161A"/>
    <w:pPr>
      <w:numPr>
        <w:ilvl w:val="0"/>
        <w:numId w:val="0"/>
      </w:numPr>
      <w:spacing w:before="120" w:after="60"/>
      <w:ind w:left="720" w:hanging="720"/>
      <w:outlineLvl w:val="2"/>
    </w:pPr>
    <w:rPr>
      <w:sz w:val="20"/>
      <w:szCs w:val="20"/>
    </w:rPr>
  </w:style>
  <w:style w:type="paragraph" w:styleId="Heading4">
    <w:name w:val="heading 4"/>
    <w:basedOn w:val="Normal"/>
    <w:next w:val="Normal"/>
    <w:link w:val="Heading4Char"/>
    <w:uiPriority w:val="99"/>
    <w:qFormat/>
    <w:rsid w:val="004A3D05"/>
    <w:pPr>
      <w:ind w:left="864" w:hanging="864"/>
      <w:outlineLvl w:val="3"/>
    </w:pPr>
    <w:rPr>
      <w:u w:val="single"/>
    </w:rPr>
  </w:style>
  <w:style w:type="paragraph" w:styleId="Heading5">
    <w:name w:val="heading 5"/>
    <w:basedOn w:val="Normal"/>
    <w:next w:val="Normal"/>
    <w:link w:val="Heading5Char"/>
    <w:uiPriority w:val="99"/>
    <w:qFormat/>
    <w:rsid w:val="00B132F9"/>
    <w:pPr>
      <w:keepNext/>
      <w:keepLines/>
      <w:numPr>
        <w:ilvl w:val="4"/>
        <w:numId w:val="5"/>
      </w:numPr>
      <w:tabs>
        <w:tab w:val="clear" w:pos="360"/>
      </w:tabs>
      <w:spacing w:before="40" w:after="0"/>
      <w:ind w:left="1008" w:hanging="1008"/>
      <w:outlineLvl w:val="4"/>
    </w:pPr>
    <w:rPr>
      <w:rFonts w:ascii="Calibri Light" w:eastAsia="Times New Roman" w:hAnsi="Calibri Light" w:cs="Calibri Light"/>
      <w:color w:val="0B5294"/>
    </w:rPr>
  </w:style>
  <w:style w:type="paragraph" w:styleId="Heading6">
    <w:name w:val="heading 6"/>
    <w:basedOn w:val="Normal"/>
    <w:next w:val="Normal"/>
    <w:link w:val="Heading6Char"/>
    <w:uiPriority w:val="99"/>
    <w:qFormat/>
    <w:rsid w:val="00B132F9"/>
    <w:pPr>
      <w:keepNext/>
      <w:keepLines/>
      <w:numPr>
        <w:ilvl w:val="5"/>
        <w:numId w:val="5"/>
      </w:numPr>
      <w:tabs>
        <w:tab w:val="clear" w:pos="360"/>
      </w:tabs>
      <w:spacing w:before="40" w:after="0"/>
      <w:ind w:left="1152" w:hanging="1152"/>
      <w:outlineLvl w:val="5"/>
    </w:pPr>
    <w:rPr>
      <w:rFonts w:ascii="Calibri Light" w:eastAsia="Times New Roman" w:hAnsi="Calibri Light" w:cs="Calibri Light"/>
      <w:color w:val="073662"/>
    </w:rPr>
  </w:style>
  <w:style w:type="paragraph" w:styleId="Heading7">
    <w:name w:val="heading 7"/>
    <w:basedOn w:val="Normal"/>
    <w:next w:val="Normal"/>
    <w:link w:val="Heading7Char"/>
    <w:uiPriority w:val="99"/>
    <w:qFormat/>
    <w:rsid w:val="00B132F9"/>
    <w:pPr>
      <w:keepNext/>
      <w:keepLines/>
      <w:numPr>
        <w:ilvl w:val="6"/>
        <w:numId w:val="5"/>
      </w:numPr>
      <w:tabs>
        <w:tab w:val="clear" w:pos="360"/>
      </w:tabs>
      <w:spacing w:before="40" w:after="0"/>
      <w:ind w:left="1296" w:hanging="1296"/>
      <w:outlineLvl w:val="6"/>
    </w:pPr>
    <w:rPr>
      <w:rFonts w:ascii="Calibri Light" w:eastAsia="Times New Roman" w:hAnsi="Calibri Light" w:cs="Calibri Light"/>
      <w:i/>
      <w:iCs/>
      <w:color w:val="073662"/>
    </w:rPr>
  </w:style>
  <w:style w:type="paragraph" w:styleId="Heading8">
    <w:name w:val="heading 8"/>
    <w:basedOn w:val="Normal"/>
    <w:next w:val="Normal"/>
    <w:link w:val="Heading8Char"/>
    <w:uiPriority w:val="99"/>
    <w:qFormat/>
    <w:rsid w:val="00B132F9"/>
    <w:pPr>
      <w:keepNext/>
      <w:keepLines/>
      <w:numPr>
        <w:ilvl w:val="7"/>
        <w:numId w:val="5"/>
      </w:numPr>
      <w:tabs>
        <w:tab w:val="clear" w:pos="360"/>
      </w:tabs>
      <w:spacing w:before="40" w:after="0"/>
      <w:ind w:left="1440" w:hanging="1440"/>
      <w:outlineLvl w:val="7"/>
    </w:pPr>
    <w:rPr>
      <w:rFonts w:ascii="Calibri Light" w:eastAsia="Times New Roman" w:hAnsi="Calibri Light" w:cs="Calibri Light"/>
      <w:color w:val="272727"/>
      <w:sz w:val="21"/>
      <w:szCs w:val="21"/>
    </w:rPr>
  </w:style>
  <w:style w:type="paragraph" w:styleId="Heading9">
    <w:name w:val="heading 9"/>
    <w:basedOn w:val="Normal"/>
    <w:next w:val="Normal"/>
    <w:link w:val="Heading9Char"/>
    <w:uiPriority w:val="99"/>
    <w:qFormat/>
    <w:rsid w:val="00B132F9"/>
    <w:pPr>
      <w:keepNext/>
      <w:keepLines/>
      <w:numPr>
        <w:ilvl w:val="8"/>
        <w:numId w:val="5"/>
      </w:numPr>
      <w:tabs>
        <w:tab w:val="clear" w:pos="360"/>
      </w:tabs>
      <w:spacing w:before="40" w:after="0"/>
      <w:ind w:left="1584" w:hanging="1584"/>
      <w:outlineLvl w:val="8"/>
    </w:pPr>
    <w:rPr>
      <w:rFonts w:ascii="Calibri Light" w:eastAsia="Times New Roman" w:hAnsi="Calibri Light" w:cs="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4BA0"/>
    <w:rPr>
      <w:rFonts w:ascii="Verdana" w:hAnsi="Verdana" w:cs="Verdana"/>
      <w:b/>
      <w:bCs/>
      <w:sz w:val="28"/>
      <w:szCs w:val="28"/>
      <w:lang w:val="fr-FR" w:eastAsia="ar-SA" w:bidi="ar-SA"/>
    </w:rPr>
  </w:style>
  <w:style w:type="character" w:customStyle="1" w:styleId="Heading2Char">
    <w:name w:val="Heading 2 Char"/>
    <w:basedOn w:val="DefaultParagraphFont"/>
    <w:link w:val="Heading2"/>
    <w:uiPriority w:val="99"/>
    <w:locked/>
    <w:rsid w:val="0093715C"/>
    <w:rPr>
      <w:rFonts w:ascii="Verdana" w:hAnsi="Verdana" w:cs="Verdana"/>
      <w:b/>
      <w:bCs/>
      <w:sz w:val="28"/>
      <w:szCs w:val="28"/>
      <w:lang w:val="fr-FR" w:eastAsia="ar-SA" w:bidi="ar-SA"/>
    </w:rPr>
  </w:style>
  <w:style w:type="character" w:customStyle="1" w:styleId="Heading3Char">
    <w:name w:val="Heading 3 Char"/>
    <w:basedOn w:val="DefaultParagraphFont"/>
    <w:link w:val="Heading3"/>
    <w:uiPriority w:val="99"/>
    <w:locked/>
    <w:rsid w:val="0070161A"/>
    <w:rPr>
      <w:rFonts w:ascii="Verdana" w:hAnsi="Verdana" w:cs="Verdana"/>
      <w:b/>
      <w:bCs/>
      <w:sz w:val="28"/>
      <w:szCs w:val="28"/>
      <w:lang w:eastAsia="ar-SA" w:bidi="ar-SA"/>
    </w:rPr>
  </w:style>
  <w:style w:type="character" w:customStyle="1" w:styleId="Heading4Char">
    <w:name w:val="Heading 4 Char"/>
    <w:basedOn w:val="DefaultParagraphFont"/>
    <w:link w:val="Heading4"/>
    <w:uiPriority w:val="99"/>
    <w:locked/>
    <w:rsid w:val="004A3D05"/>
    <w:rPr>
      <w:rFonts w:ascii="Verdana" w:hAnsi="Verdana" w:cs="Verdana"/>
      <w:sz w:val="20"/>
      <w:szCs w:val="20"/>
      <w:u w:val="single"/>
      <w:lang w:eastAsia="ar-SA" w:bidi="ar-SA"/>
    </w:rPr>
  </w:style>
  <w:style w:type="character" w:customStyle="1" w:styleId="Heading5Char">
    <w:name w:val="Heading 5 Char"/>
    <w:basedOn w:val="DefaultParagraphFont"/>
    <w:link w:val="Heading5"/>
    <w:uiPriority w:val="99"/>
    <w:semiHidden/>
    <w:locked/>
    <w:rsid w:val="00B132F9"/>
    <w:rPr>
      <w:rFonts w:ascii="Calibri Light" w:hAnsi="Calibri Light" w:cs="Calibri Light"/>
      <w:color w:val="0B5294"/>
      <w:sz w:val="22"/>
      <w:szCs w:val="22"/>
      <w:lang w:val="fr-FR" w:eastAsia="ar-SA" w:bidi="ar-SA"/>
    </w:rPr>
  </w:style>
  <w:style w:type="character" w:customStyle="1" w:styleId="Heading6Char">
    <w:name w:val="Heading 6 Char"/>
    <w:basedOn w:val="DefaultParagraphFont"/>
    <w:link w:val="Heading6"/>
    <w:uiPriority w:val="99"/>
    <w:semiHidden/>
    <w:locked/>
    <w:rsid w:val="00B132F9"/>
    <w:rPr>
      <w:rFonts w:ascii="Calibri Light" w:hAnsi="Calibri Light" w:cs="Calibri Light"/>
      <w:color w:val="073662"/>
      <w:sz w:val="22"/>
      <w:szCs w:val="22"/>
      <w:lang w:val="fr-FR" w:eastAsia="ar-SA" w:bidi="ar-SA"/>
    </w:rPr>
  </w:style>
  <w:style w:type="character" w:customStyle="1" w:styleId="Heading7Char">
    <w:name w:val="Heading 7 Char"/>
    <w:basedOn w:val="DefaultParagraphFont"/>
    <w:link w:val="Heading7"/>
    <w:uiPriority w:val="99"/>
    <w:semiHidden/>
    <w:locked/>
    <w:rsid w:val="00B132F9"/>
    <w:rPr>
      <w:rFonts w:ascii="Calibri Light" w:hAnsi="Calibri Light" w:cs="Calibri Light"/>
      <w:i/>
      <w:iCs/>
      <w:color w:val="073662"/>
      <w:sz w:val="22"/>
      <w:szCs w:val="22"/>
      <w:lang w:val="fr-FR" w:eastAsia="ar-SA" w:bidi="ar-SA"/>
    </w:rPr>
  </w:style>
  <w:style w:type="character" w:customStyle="1" w:styleId="Heading8Char">
    <w:name w:val="Heading 8 Char"/>
    <w:basedOn w:val="DefaultParagraphFont"/>
    <w:link w:val="Heading8"/>
    <w:uiPriority w:val="99"/>
    <w:semiHidden/>
    <w:locked/>
    <w:rsid w:val="00B132F9"/>
    <w:rPr>
      <w:rFonts w:ascii="Calibri Light" w:hAnsi="Calibri Light" w:cs="Calibri Light"/>
      <w:color w:val="272727"/>
      <w:sz w:val="21"/>
      <w:szCs w:val="21"/>
      <w:lang w:val="fr-FR" w:eastAsia="ar-SA" w:bidi="ar-SA"/>
    </w:rPr>
  </w:style>
  <w:style w:type="character" w:customStyle="1" w:styleId="Heading9Char">
    <w:name w:val="Heading 9 Char"/>
    <w:basedOn w:val="DefaultParagraphFont"/>
    <w:link w:val="Heading9"/>
    <w:uiPriority w:val="99"/>
    <w:semiHidden/>
    <w:locked/>
    <w:rsid w:val="00B132F9"/>
    <w:rPr>
      <w:rFonts w:ascii="Calibri Light" w:hAnsi="Calibri Light" w:cs="Calibri Light"/>
      <w:i/>
      <w:iCs/>
      <w:color w:val="272727"/>
      <w:sz w:val="21"/>
      <w:szCs w:val="21"/>
      <w:lang w:val="fr-FR" w:eastAsia="ar-SA" w:bidi="ar-SA"/>
    </w:rPr>
  </w:style>
  <w:style w:type="paragraph" w:styleId="ListParagraph">
    <w:name w:val="List Paragraph"/>
    <w:basedOn w:val="Normal"/>
    <w:link w:val="ListParagraphChar"/>
    <w:uiPriority w:val="99"/>
    <w:qFormat/>
    <w:rsid w:val="00D12033"/>
    <w:pPr>
      <w:ind w:left="720"/>
    </w:pPr>
  </w:style>
  <w:style w:type="table" w:styleId="TableGrid">
    <w:name w:val="Table Grid"/>
    <w:basedOn w:val="TableNormal"/>
    <w:uiPriority w:val="99"/>
    <w:rsid w:val="00D1203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2724A"/>
    <w:pPr>
      <w:spacing w:before="100" w:after="119" w:line="240" w:lineRule="auto"/>
    </w:pPr>
    <w:rPr>
      <w:rFonts w:ascii="Arial Unicode MS" w:hAnsi="Arial Unicode MS" w:cs="Arial Unicode MS"/>
      <w:sz w:val="24"/>
      <w:szCs w:val="24"/>
    </w:rPr>
  </w:style>
  <w:style w:type="paragraph" w:styleId="List2">
    <w:name w:val="List 2"/>
    <w:basedOn w:val="Normal"/>
    <w:uiPriority w:val="99"/>
    <w:rsid w:val="00255FFC"/>
    <w:pPr>
      <w:numPr>
        <w:numId w:val="10"/>
      </w:numPr>
      <w:spacing w:before="120" w:after="0" w:line="240" w:lineRule="auto"/>
    </w:pPr>
    <w:rPr>
      <w:rFonts w:ascii="Times New Roman" w:eastAsia="Times New Roman" w:hAnsi="Times New Roman" w:cs="Times New Roman"/>
      <w:sz w:val="24"/>
      <w:szCs w:val="24"/>
    </w:rPr>
  </w:style>
  <w:style w:type="paragraph" w:styleId="ListBullet">
    <w:name w:val="List Bullet"/>
    <w:basedOn w:val="Normal"/>
    <w:uiPriority w:val="99"/>
    <w:rsid w:val="00255FFC"/>
    <w:pPr>
      <w:numPr>
        <w:numId w:val="9"/>
      </w:numPr>
      <w:spacing w:before="40" w:after="40" w:line="240" w:lineRule="auto"/>
      <w:ind w:left="357" w:hanging="357"/>
    </w:pPr>
    <w:rPr>
      <w:rFonts w:ascii="Arial" w:eastAsia="Times New Roman" w:hAnsi="Arial" w:cs="Arial"/>
      <w:color w:val="FF0000"/>
      <w:sz w:val="24"/>
      <w:szCs w:val="24"/>
    </w:rPr>
  </w:style>
  <w:style w:type="paragraph" w:styleId="BodyText2">
    <w:name w:val="Body Text 2"/>
    <w:basedOn w:val="Normal"/>
    <w:link w:val="BodyText2Char"/>
    <w:uiPriority w:val="99"/>
    <w:rsid w:val="001F1EDF"/>
    <w:pPr>
      <w:spacing w:before="120" w:after="0" w:line="240" w:lineRule="auto"/>
    </w:pPr>
    <w:rPr>
      <w:rFonts w:ascii="Times New Roman" w:eastAsia="Times New Roman" w:hAnsi="Times New Roman" w:cs="Times New Roman"/>
      <w:color w:val="FF0000"/>
      <w:sz w:val="24"/>
      <w:szCs w:val="24"/>
    </w:rPr>
  </w:style>
  <w:style w:type="character" w:customStyle="1" w:styleId="BodyText2Char">
    <w:name w:val="Body Text 2 Char"/>
    <w:basedOn w:val="DefaultParagraphFont"/>
    <w:link w:val="BodyText2"/>
    <w:uiPriority w:val="99"/>
    <w:locked/>
    <w:rsid w:val="001F1EDF"/>
    <w:rPr>
      <w:rFonts w:ascii="Times New Roman" w:hAnsi="Times New Roman" w:cs="Times New Roman"/>
      <w:color w:val="FF0000"/>
      <w:sz w:val="20"/>
      <w:szCs w:val="20"/>
      <w:lang w:eastAsia="ar-SA" w:bidi="ar-SA"/>
    </w:rPr>
  </w:style>
  <w:style w:type="paragraph" w:customStyle="1" w:styleId="titre2-western">
    <w:name w:val="titre2-western"/>
    <w:basedOn w:val="Normal"/>
    <w:uiPriority w:val="99"/>
    <w:rsid w:val="000E4488"/>
    <w:pPr>
      <w:spacing w:before="238" w:after="119" w:line="240" w:lineRule="auto"/>
    </w:pPr>
    <w:rPr>
      <w:rFonts w:ascii="Arial Unicode MS" w:eastAsia="Times New Roman" w:hAnsi="Times New Roman" w:cs="Arial Unicode MS"/>
      <w:b/>
      <w:bCs/>
      <w:sz w:val="24"/>
      <w:szCs w:val="24"/>
      <w:u w:val="single"/>
      <w:lang w:eastAsia="fr-FR"/>
    </w:rPr>
  </w:style>
  <w:style w:type="paragraph" w:styleId="NoSpacing">
    <w:name w:val="No Spacing"/>
    <w:link w:val="NoSpacingChar"/>
    <w:uiPriority w:val="99"/>
    <w:qFormat/>
    <w:rsid w:val="00D50D5C"/>
    <w:rPr>
      <w:rFonts w:eastAsia="Times New Roman" w:cs="Calibri"/>
    </w:rPr>
  </w:style>
  <w:style w:type="character" w:customStyle="1" w:styleId="NoSpacingChar">
    <w:name w:val="No Spacing Char"/>
    <w:basedOn w:val="DefaultParagraphFont"/>
    <w:link w:val="NoSpacing"/>
    <w:uiPriority w:val="99"/>
    <w:locked/>
    <w:rsid w:val="00D50D5C"/>
    <w:rPr>
      <w:rFonts w:eastAsia="Times New Roman"/>
      <w:sz w:val="22"/>
      <w:szCs w:val="22"/>
      <w:lang w:val="fr-FR" w:eastAsia="fr-FR"/>
    </w:rPr>
  </w:style>
  <w:style w:type="paragraph" w:styleId="Header">
    <w:name w:val="header"/>
    <w:basedOn w:val="Normal"/>
    <w:link w:val="HeaderChar"/>
    <w:uiPriority w:val="99"/>
    <w:rsid w:val="003A31A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A31A7"/>
  </w:style>
  <w:style w:type="paragraph" w:styleId="Footer">
    <w:name w:val="footer"/>
    <w:basedOn w:val="Normal"/>
    <w:link w:val="FooterChar"/>
    <w:uiPriority w:val="99"/>
    <w:rsid w:val="003A31A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A31A7"/>
  </w:style>
  <w:style w:type="paragraph" w:styleId="Title">
    <w:name w:val="Title"/>
    <w:aliases w:val="Sous-Titre 1"/>
    <w:basedOn w:val="Normal"/>
    <w:next w:val="Normal"/>
    <w:link w:val="TitleChar"/>
    <w:uiPriority w:val="99"/>
    <w:qFormat/>
    <w:rsid w:val="00F64BA0"/>
    <w:pPr>
      <w:suppressAutoHyphens w:val="0"/>
      <w:spacing w:after="60"/>
      <w:ind w:left="426"/>
      <w:jc w:val="left"/>
    </w:pPr>
    <w:rPr>
      <w:b/>
      <w:bCs/>
      <w:sz w:val="22"/>
      <w:szCs w:val="22"/>
      <w:lang w:eastAsia="en-US"/>
    </w:rPr>
  </w:style>
  <w:style w:type="character" w:customStyle="1" w:styleId="TitleChar">
    <w:name w:val="Title Char"/>
    <w:aliases w:val="Sous-Titre 1 Char"/>
    <w:basedOn w:val="DefaultParagraphFont"/>
    <w:link w:val="Title"/>
    <w:uiPriority w:val="99"/>
    <w:locked/>
    <w:rsid w:val="00F64BA0"/>
    <w:rPr>
      <w:rFonts w:ascii="Verdana" w:hAnsi="Verdana" w:cs="Verdana"/>
      <w:b/>
      <w:bCs/>
      <w:sz w:val="28"/>
      <w:szCs w:val="28"/>
      <w:lang w:val="fr-FR" w:eastAsia="en-US"/>
    </w:rPr>
  </w:style>
  <w:style w:type="paragraph" w:styleId="TOCHeading">
    <w:name w:val="TOC Heading"/>
    <w:basedOn w:val="Heading1"/>
    <w:next w:val="Normal"/>
    <w:uiPriority w:val="99"/>
    <w:qFormat/>
    <w:rsid w:val="0003242A"/>
    <w:pPr>
      <w:keepNext/>
      <w:keepLines/>
      <w:numPr>
        <w:numId w:val="0"/>
      </w:numPr>
      <w:outlineLvl w:val="9"/>
    </w:pPr>
    <w:rPr>
      <w:rFonts w:ascii="Calibri Light" w:eastAsia="Times New Roman" w:hAnsi="Calibri Light" w:cs="Calibri Light"/>
      <w:b w:val="0"/>
      <w:bCs w:val="0"/>
      <w:color w:val="0B5294"/>
      <w:sz w:val="32"/>
      <w:szCs w:val="32"/>
      <w:lang w:eastAsia="fr-FR"/>
    </w:rPr>
  </w:style>
  <w:style w:type="paragraph" w:styleId="TOC1">
    <w:name w:val="toc 1"/>
    <w:basedOn w:val="Normal"/>
    <w:next w:val="Normal"/>
    <w:autoRedefine/>
    <w:uiPriority w:val="99"/>
    <w:semiHidden/>
    <w:rsid w:val="00E4426F"/>
    <w:pPr>
      <w:tabs>
        <w:tab w:val="left" w:pos="362"/>
        <w:tab w:val="right" w:leader="dot" w:pos="13183"/>
      </w:tabs>
      <w:spacing w:before="240" w:after="0"/>
    </w:pPr>
    <w:rPr>
      <w:b/>
      <w:bCs/>
      <w:caps/>
      <w:noProof/>
    </w:rPr>
  </w:style>
  <w:style w:type="paragraph" w:styleId="TOC3">
    <w:name w:val="toc 3"/>
    <w:basedOn w:val="Normal"/>
    <w:next w:val="Normal"/>
    <w:autoRedefine/>
    <w:uiPriority w:val="99"/>
    <w:semiHidden/>
    <w:rsid w:val="0003242A"/>
    <w:pPr>
      <w:spacing w:after="0"/>
    </w:pPr>
    <w:rPr>
      <w:smallCaps/>
    </w:rPr>
  </w:style>
  <w:style w:type="paragraph" w:styleId="TOC2">
    <w:name w:val="toc 2"/>
    <w:basedOn w:val="Normal"/>
    <w:next w:val="Normal"/>
    <w:autoRedefine/>
    <w:uiPriority w:val="99"/>
    <w:semiHidden/>
    <w:rsid w:val="00E4426F"/>
    <w:pPr>
      <w:tabs>
        <w:tab w:val="left" w:pos="719"/>
        <w:tab w:val="right" w:pos="13183"/>
      </w:tabs>
      <w:spacing w:after="60"/>
    </w:pPr>
    <w:rPr>
      <w:b/>
      <w:bCs/>
      <w:i/>
      <w:iCs/>
      <w:smallCaps/>
      <w:noProof/>
    </w:rPr>
  </w:style>
  <w:style w:type="character" w:styleId="Hyperlink">
    <w:name w:val="Hyperlink"/>
    <w:basedOn w:val="DefaultParagraphFont"/>
    <w:uiPriority w:val="99"/>
    <w:rsid w:val="0003242A"/>
    <w:rPr>
      <w:color w:val="auto"/>
      <w:u w:val="single"/>
    </w:rPr>
  </w:style>
  <w:style w:type="paragraph" w:styleId="TOC4">
    <w:name w:val="toc 4"/>
    <w:basedOn w:val="Normal"/>
    <w:next w:val="Normal"/>
    <w:autoRedefine/>
    <w:uiPriority w:val="99"/>
    <w:semiHidden/>
    <w:rsid w:val="0003242A"/>
    <w:pPr>
      <w:spacing w:after="0"/>
    </w:pPr>
  </w:style>
  <w:style w:type="paragraph" w:styleId="TOC5">
    <w:name w:val="toc 5"/>
    <w:basedOn w:val="Normal"/>
    <w:next w:val="Normal"/>
    <w:autoRedefine/>
    <w:uiPriority w:val="99"/>
    <w:semiHidden/>
    <w:rsid w:val="0003242A"/>
    <w:pPr>
      <w:spacing w:after="0"/>
    </w:pPr>
  </w:style>
  <w:style w:type="paragraph" w:styleId="TOC6">
    <w:name w:val="toc 6"/>
    <w:basedOn w:val="Normal"/>
    <w:next w:val="Normal"/>
    <w:autoRedefine/>
    <w:uiPriority w:val="99"/>
    <w:semiHidden/>
    <w:rsid w:val="0003242A"/>
    <w:pPr>
      <w:spacing w:after="0"/>
    </w:pPr>
  </w:style>
  <w:style w:type="paragraph" w:styleId="TOC7">
    <w:name w:val="toc 7"/>
    <w:basedOn w:val="Normal"/>
    <w:next w:val="Normal"/>
    <w:autoRedefine/>
    <w:uiPriority w:val="99"/>
    <w:semiHidden/>
    <w:rsid w:val="0003242A"/>
    <w:pPr>
      <w:spacing w:after="0"/>
    </w:pPr>
  </w:style>
  <w:style w:type="paragraph" w:styleId="TOC8">
    <w:name w:val="toc 8"/>
    <w:basedOn w:val="Normal"/>
    <w:next w:val="Normal"/>
    <w:autoRedefine/>
    <w:uiPriority w:val="99"/>
    <w:semiHidden/>
    <w:rsid w:val="0003242A"/>
    <w:pPr>
      <w:spacing w:after="0"/>
    </w:pPr>
  </w:style>
  <w:style w:type="paragraph" w:styleId="TOC9">
    <w:name w:val="toc 9"/>
    <w:basedOn w:val="Normal"/>
    <w:next w:val="Normal"/>
    <w:autoRedefine/>
    <w:uiPriority w:val="99"/>
    <w:semiHidden/>
    <w:rsid w:val="0003242A"/>
    <w:pPr>
      <w:spacing w:after="0"/>
    </w:pPr>
  </w:style>
  <w:style w:type="paragraph" w:styleId="BodyText">
    <w:name w:val="Body Text"/>
    <w:basedOn w:val="Normal"/>
    <w:link w:val="BodyTextChar"/>
    <w:uiPriority w:val="99"/>
    <w:semiHidden/>
    <w:rsid w:val="00C32463"/>
  </w:style>
  <w:style w:type="character" w:customStyle="1" w:styleId="BodyTextChar">
    <w:name w:val="Body Text Char"/>
    <w:basedOn w:val="DefaultParagraphFont"/>
    <w:link w:val="BodyText"/>
    <w:uiPriority w:val="99"/>
    <w:semiHidden/>
    <w:locked/>
    <w:rsid w:val="00C32463"/>
  </w:style>
  <w:style w:type="character" w:styleId="CommentReference">
    <w:name w:val="annotation reference"/>
    <w:basedOn w:val="DefaultParagraphFont"/>
    <w:uiPriority w:val="99"/>
    <w:semiHidden/>
    <w:rsid w:val="009123AC"/>
    <w:rPr>
      <w:sz w:val="16"/>
      <w:szCs w:val="16"/>
    </w:rPr>
  </w:style>
  <w:style w:type="paragraph" w:styleId="CommentText">
    <w:name w:val="annotation text"/>
    <w:basedOn w:val="Normal"/>
    <w:link w:val="CommentTextChar"/>
    <w:uiPriority w:val="99"/>
    <w:semiHidden/>
    <w:rsid w:val="009123AC"/>
    <w:pPr>
      <w:spacing w:line="240" w:lineRule="auto"/>
    </w:pPr>
  </w:style>
  <w:style w:type="character" w:customStyle="1" w:styleId="CommentTextChar">
    <w:name w:val="Comment Text Char"/>
    <w:basedOn w:val="DefaultParagraphFont"/>
    <w:link w:val="CommentText"/>
    <w:uiPriority w:val="99"/>
    <w:semiHidden/>
    <w:locked/>
    <w:rsid w:val="009123AC"/>
    <w:rPr>
      <w:rFonts w:ascii="Verdana" w:hAnsi="Verdana" w:cs="Verdana"/>
      <w:sz w:val="20"/>
      <w:szCs w:val="20"/>
      <w:lang w:eastAsia="ar-SA" w:bidi="ar-SA"/>
    </w:rPr>
  </w:style>
  <w:style w:type="paragraph" w:styleId="CommentSubject">
    <w:name w:val="annotation subject"/>
    <w:basedOn w:val="CommentText"/>
    <w:next w:val="CommentText"/>
    <w:link w:val="CommentSubjectChar"/>
    <w:uiPriority w:val="99"/>
    <w:semiHidden/>
    <w:rsid w:val="009123AC"/>
    <w:rPr>
      <w:b/>
      <w:bCs/>
    </w:rPr>
  </w:style>
  <w:style w:type="character" w:customStyle="1" w:styleId="CommentSubjectChar">
    <w:name w:val="Comment Subject Char"/>
    <w:basedOn w:val="CommentTextChar"/>
    <w:link w:val="CommentSubject"/>
    <w:uiPriority w:val="99"/>
    <w:semiHidden/>
    <w:locked/>
    <w:rsid w:val="009123AC"/>
    <w:rPr>
      <w:b/>
      <w:bCs/>
    </w:rPr>
  </w:style>
  <w:style w:type="paragraph" w:styleId="BalloonText">
    <w:name w:val="Balloon Text"/>
    <w:basedOn w:val="Normal"/>
    <w:link w:val="BalloonTextChar"/>
    <w:uiPriority w:val="99"/>
    <w:semiHidden/>
    <w:rsid w:val="00912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123AC"/>
    <w:rPr>
      <w:rFonts w:ascii="Segoe UI" w:hAnsi="Segoe UI" w:cs="Segoe UI"/>
      <w:sz w:val="18"/>
      <w:szCs w:val="18"/>
      <w:lang w:eastAsia="ar-SA" w:bidi="ar-SA"/>
    </w:rPr>
  </w:style>
  <w:style w:type="character" w:styleId="PlaceholderText">
    <w:name w:val="Placeholder Text"/>
    <w:basedOn w:val="DefaultParagraphFont"/>
    <w:uiPriority w:val="99"/>
    <w:semiHidden/>
    <w:rsid w:val="00AC0EEE"/>
    <w:rPr>
      <w:color w:val="808080"/>
    </w:rPr>
  </w:style>
  <w:style w:type="paragraph" w:styleId="Quote">
    <w:name w:val="Quote"/>
    <w:aliases w:val="Titres veticales"/>
    <w:basedOn w:val="Normal"/>
    <w:next w:val="Normal"/>
    <w:link w:val="QuoteChar"/>
    <w:uiPriority w:val="99"/>
    <w:qFormat/>
    <w:rsid w:val="00AC65C6"/>
    <w:pPr>
      <w:suppressAutoHyphens w:val="0"/>
      <w:spacing w:after="0" w:line="240" w:lineRule="auto"/>
      <w:jc w:val="center"/>
    </w:pPr>
    <w:rPr>
      <w:b/>
      <w:bCs/>
      <w:caps/>
      <w:sz w:val="28"/>
      <w:szCs w:val="28"/>
    </w:rPr>
  </w:style>
  <w:style w:type="character" w:customStyle="1" w:styleId="QuoteChar">
    <w:name w:val="Quote Char"/>
    <w:aliases w:val="Titres veticales Char"/>
    <w:basedOn w:val="DefaultParagraphFont"/>
    <w:link w:val="Quote"/>
    <w:uiPriority w:val="99"/>
    <w:locked/>
    <w:rsid w:val="00AC65C6"/>
    <w:rPr>
      <w:rFonts w:ascii="Verdana" w:hAnsi="Verdana" w:cs="Verdana"/>
      <w:b/>
      <w:bCs/>
      <w:caps/>
      <w:sz w:val="28"/>
      <w:szCs w:val="28"/>
      <w:lang w:val="fr-FR" w:eastAsia="ar-SA" w:bidi="ar-SA"/>
    </w:rPr>
  </w:style>
  <w:style w:type="character" w:styleId="SubtleReference">
    <w:name w:val="Subtle Reference"/>
    <w:aliases w:val="texte sur image"/>
    <w:basedOn w:val="DefaultParagraphFont"/>
    <w:uiPriority w:val="99"/>
    <w:qFormat/>
    <w:rsid w:val="005A21D7"/>
    <w:rPr>
      <w:sz w:val="18"/>
      <w:szCs w:val="18"/>
    </w:rPr>
  </w:style>
  <w:style w:type="paragraph" w:customStyle="1" w:styleId="lgendeinage">
    <w:name w:val="légende inage"/>
    <w:basedOn w:val="Normal"/>
    <w:link w:val="lgendeinageCar"/>
    <w:uiPriority w:val="99"/>
    <w:rsid w:val="00214FA8"/>
    <w:pPr>
      <w:spacing w:after="0" w:line="240" w:lineRule="auto"/>
      <w:ind w:left="913"/>
      <w:jc w:val="center"/>
    </w:pPr>
    <w:rPr>
      <w:i/>
      <w:iCs/>
      <w:sz w:val="16"/>
      <w:szCs w:val="16"/>
    </w:rPr>
  </w:style>
  <w:style w:type="character" w:customStyle="1" w:styleId="lgendeinageCar">
    <w:name w:val="légende inage Car"/>
    <w:basedOn w:val="DefaultParagraphFont"/>
    <w:link w:val="lgendeinage"/>
    <w:uiPriority w:val="99"/>
    <w:locked/>
    <w:rsid w:val="00214FA8"/>
    <w:rPr>
      <w:rFonts w:ascii="Verdana" w:hAnsi="Verdana" w:cs="Verdana"/>
      <w:i/>
      <w:iCs/>
      <w:sz w:val="16"/>
      <w:szCs w:val="16"/>
      <w:lang w:eastAsia="ar-SA" w:bidi="ar-SA"/>
    </w:rPr>
  </w:style>
  <w:style w:type="paragraph" w:customStyle="1" w:styleId="RedTxt">
    <w:name w:val="RedTxt"/>
    <w:basedOn w:val="Normal"/>
    <w:uiPriority w:val="99"/>
    <w:rsid w:val="00C16C6C"/>
    <w:pPr>
      <w:widowControl w:val="0"/>
      <w:suppressAutoHyphens w:val="0"/>
      <w:autoSpaceDE w:val="0"/>
      <w:autoSpaceDN w:val="0"/>
      <w:adjustRightInd w:val="0"/>
      <w:spacing w:after="0" w:line="240" w:lineRule="auto"/>
      <w:jc w:val="left"/>
    </w:pPr>
    <w:rPr>
      <w:rFonts w:ascii="Arial" w:eastAsia="Times New Roman" w:hAnsi="Arial" w:cs="Arial"/>
      <w:sz w:val="18"/>
      <w:szCs w:val="18"/>
      <w:lang w:eastAsia="fr-FR"/>
    </w:rPr>
  </w:style>
  <w:style w:type="paragraph" w:styleId="Caption">
    <w:name w:val="caption"/>
    <w:basedOn w:val="Normal"/>
    <w:next w:val="Normal"/>
    <w:uiPriority w:val="99"/>
    <w:qFormat/>
    <w:rsid w:val="00204A5F"/>
    <w:pPr>
      <w:suppressAutoHyphens w:val="0"/>
      <w:spacing w:after="200" w:line="240" w:lineRule="auto"/>
    </w:pPr>
    <w:rPr>
      <w:i/>
      <w:iCs/>
      <w:color w:val="17406D"/>
      <w:sz w:val="18"/>
      <w:szCs w:val="18"/>
    </w:rPr>
  </w:style>
  <w:style w:type="character" w:customStyle="1" w:styleId="RfrenceCar">
    <w:name w:val="Référence Car"/>
    <w:basedOn w:val="DefaultParagraphFont"/>
    <w:link w:val="Rfrence"/>
    <w:uiPriority w:val="99"/>
    <w:locked/>
    <w:rsid w:val="0026767F"/>
    <w:rPr>
      <w:rFonts w:ascii="Verdana" w:eastAsia="SimSun" w:hAnsi="Verdana" w:cs="Verdana"/>
      <w:kern w:val="2"/>
      <w:sz w:val="14"/>
      <w:szCs w:val="14"/>
      <w:lang w:eastAsia="zh-CN"/>
    </w:rPr>
  </w:style>
  <w:style w:type="paragraph" w:customStyle="1" w:styleId="Rfrence">
    <w:name w:val="Référence"/>
    <w:basedOn w:val="Normal"/>
    <w:link w:val="RfrenceCar"/>
    <w:uiPriority w:val="99"/>
    <w:rsid w:val="0026767F"/>
    <w:pPr>
      <w:widowControl w:val="0"/>
      <w:spacing w:after="0" w:line="240" w:lineRule="auto"/>
      <w:jc w:val="left"/>
    </w:pPr>
    <w:rPr>
      <w:rFonts w:eastAsia="SimSun"/>
      <w:kern w:val="2"/>
      <w:sz w:val="14"/>
      <w:szCs w:val="14"/>
      <w:lang w:eastAsia="zh-CN"/>
    </w:rPr>
  </w:style>
  <w:style w:type="paragraph" w:customStyle="1" w:styleId="Sourceimage">
    <w:name w:val="Source image"/>
    <w:basedOn w:val="Normal"/>
    <w:link w:val="SourceimageCar"/>
    <w:uiPriority w:val="99"/>
    <w:rsid w:val="00F429B2"/>
    <w:pPr>
      <w:widowControl w:val="0"/>
      <w:spacing w:after="0" w:line="240" w:lineRule="auto"/>
      <w:jc w:val="left"/>
    </w:pPr>
    <w:rPr>
      <w:rFonts w:eastAsia="SimSun"/>
      <w:i/>
      <w:iCs/>
      <w:kern w:val="1"/>
      <w:sz w:val="14"/>
      <w:szCs w:val="14"/>
      <w:lang w:eastAsia="zh-CN"/>
    </w:rPr>
  </w:style>
  <w:style w:type="character" w:customStyle="1" w:styleId="SourceimageCar">
    <w:name w:val="Source image Car"/>
    <w:basedOn w:val="DefaultParagraphFont"/>
    <w:link w:val="Sourceimage"/>
    <w:uiPriority w:val="99"/>
    <w:locked/>
    <w:rsid w:val="00F429B2"/>
    <w:rPr>
      <w:rFonts w:ascii="Verdana" w:eastAsia="SimSun" w:hAnsi="Verdana" w:cs="Verdana"/>
      <w:i/>
      <w:iCs/>
      <w:kern w:val="1"/>
      <w:sz w:val="14"/>
      <w:szCs w:val="14"/>
      <w:lang w:eastAsia="zh-CN"/>
    </w:rPr>
  </w:style>
  <w:style w:type="character" w:customStyle="1" w:styleId="ListParagraphChar">
    <w:name w:val="List Paragraph Char"/>
    <w:basedOn w:val="DefaultParagraphFont"/>
    <w:link w:val="ListParagraph"/>
    <w:uiPriority w:val="99"/>
    <w:locked/>
    <w:rsid w:val="00B86D24"/>
    <w:rPr>
      <w:rFonts w:ascii="Verdana" w:hAnsi="Verdana" w:cs="Verdana"/>
      <w:sz w:val="20"/>
      <w:szCs w:val="20"/>
      <w:lang w:eastAsia="ar-SA" w:bidi="ar-SA"/>
    </w:rPr>
  </w:style>
  <w:style w:type="character" w:customStyle="1" w:styleId="st">
    <w:name w:val="st"/>
    <w:basedOn w:val="DefaultParagraphFont"/>
    <w:uiPriority w:val="99"/>
    <w:rsid w:val="00EC07D6"/>
  </w:style>
</w:styles>
</file>

<file path=word/webSettings.xml><?xml version="1.0" encoding="utf-8"?>
<w:webSettings xmlns:r="http://schemas.openxmlformats.org/officeDocument/2006/relationships" xmlns:w="http://schemas.openxmlformats.org/wordprocessingml/2006/main">
  <w:divs>
    <w:div w:id="1578203507">
      <w:marLeft w:val="0"/>
      <w:marRight w:val="0"/>
      <w:marTop w:val="0"/>
      <w:marBottom w:val="0"/>
      <w:divBdr>
        <w:top w:val="none" w:sz="0" w:space="0" w:color="auto"/>
        <w:left w:val="none" w:sz="0" w:space="0" w:color="auto"/>
        <w:bottom w:val="none" w:sz="0" w:space="0" w:color="auto"/>
        <w:right w:val="none" w:sz="0" w:space="0" w:color="auto"/>
      </w:divBdr>
    </w:div>
    <w:div w:id="1578203508">
      <w:marLeft w:val="0"/>
      <w:marRight w:val="0"/>
      <w:marTop w:val="0"/>
      <w:marBottom w:val="0"/>
      <w:divBdr>
        <w:top w:val="none" w:sz="0" w:space="0" w:color="auto"/>
        <w:left w:val="none" w:sz="0" w:space="0" w:color="auto"/>
        <w:bottom w:val="none" w:sz="0" w:space="0" w:color="auto"/>
        <w:right w:val="none" w:sz="0" w:space="0" w:color="auto"/>
      </w:divBdr>
    </w:div>
    <w:div w:id="1578203510">
      <w:marLeft w:val="0"/>
      <w:marRight w:val="0"/>
      <w:marTop w:val="0"/>
      <w:marBottom w:val="0"/>
      <w:divBdr>
        <w:top w:val="none" w:sz="0" w:space="0" w:color="auto"/>
        <w:left w:val="none" w:sz="0" w:space="0" w:color="auto"/>
        <w:bottom w:val="none" w:sz="0" w:space="0" w:color="auto"/>
        <w:right w:val="none" w:sz="0" w:space="0" w:color="auto"/>
      </w:divBdr>
    </w:div>
    <w:div w:id="1578203511">
      <w:marLeft w:val="0"/>
      <w:marRight w:val="0"/>
      <w:marTop w:val="0"/>
      <w:marBottom w:val="0"/>
      <w:divBdr>
        <w:top w:val="none" w:sz="0" w:space="0" w:color="auto"/>
        <w:left w:val="none" w:sz="0" w:space="0" w:color="auto"/>
        <w:bottom w:val="none" w:sz="0" w:space="0" w:color="auto"/>
        <w:right w:val="none" w:sz="0" w:space="0" w:color="auto"/>
      </w:divBdr>
    </w:div>
    <w:div w:id="1578203512">
      <w:marLeft w:val="0"/>
      <w:marRight w:val="0"/>
      <w:marTop w:val="0"/>
      <w:marBottom w:val="0"/>
      <w:divBdr>
        <w:top w:val="none" w:sz="0" w:space="0" w:color="auto"/>
        <w:left w:val="none" w:sz="0" w:space="0" w:color="auto"/>
        <w:bottom w:val="none" w:sz="0" w:space="0" w:color="auto"/>
        <w:right w:val="none" w:sz="0" w:space="0" w:color="auto"/>
      </w:divBdr>
    </w:div>
    <w:div w:id="1578203513">
      <w:marLeft w:val="0"/>
      <w:marRight w:val="0"/>
      <w:marTop w:val="0"/>
      <w:marBottom w:val="0"/>
      <w:divBdr>
        <w:top w:val="none" w:sz="0" w:space="0" w:color="auto"/>
        <w:left w:val="none" w:sz="0" w:space="0" w:color="auto"/>
        <w:bottom w:val="none" w:sz="0" w:space="0" w:color="auto"/>
        <w:right w:val="none" w:sz="0" w:space="0" w:color="auto"/>
      </w:divBdr>
    </w:div>
    <w:div w:id="1578203514">
      <w:marLeft w:val="0"/>
      <w:marRight w:val="0"/>
      <w:marTop w:val="0"/>
      <w:marBottom w:val="0"/>
      <w:divBdr>
        <w:top w:val="none" w:sz="0" w:space="0" w:color="auto"/>
        <w:left w:val="none" w:sz="0" w:space="0" w:color="auto"/>
        <w:bottom w:val="none" w:sz="0" w:space="0" w:color="auto"/>
        <w:right w:val="none" w:sz="0" w:space="0" w:color="auto"/>
      </w:divBdr>
    </w:div>
    <w:div w:id="1578203515">
      <w:marLeft w:val="0"/>
      <w:marRight w:val="0"/>
      <w:marTop w:val="0"/>
      <w:marBottom w:val="0"/>
      <w:divBdr>
        <w:top w:val="none" w:sz="0" w:space="0" w:color="auto"/>
        <w:left w:val="none" w:sz="0" w:space="0" w:color="auto"/>
        <w:bottom w:val="none" w:sz="0" w:space="0" w:color="auto"/>
        <w:right w:val="none" w:sz="0" w:space="0" w:color="auto"/>
      </w:divBdr>
    </w:div>
    <w:div w:id="1578203516">
      <w:marLeft w:val="0"/>
      <w:marRight w:val="0"/>
      <w:marTop w:val="0"/>
      <w:marBottom w:val="0"/>
      <w:divBdr>
        <w:top w:val="none" w:sz="0" w:space="0" w:color="auto"/>
        <w:left w:val="none" w:sz="0" w:space="0" w:color="auto"/>
        <w:bottom w:val="none" w:sz="0" w:space="0" w:color="auto"/>
        <w:right w:val="none" w:sz="0" w:space="0" w:color="auto"/>
      </w:divBdr>
    </w:div>
    <w:div w:id="1578203517">
      <w:marLeft w:val="0"/>
      <w:marRight w:val="0"/>
      <w:marTop w:val="0"/>
      <w:marBottom w:val="0"/>
      <w:divBdr>
        <w:top w:val="none" w:sz="0" w:space="0" w:color="auto"/>
        <w:left w:val="none" w:sz="0" w:space="0" w:color="auto"/>
        <w:bottom w:val="none" w:sz="0" w:space="0" w:color="auto"/>
        <w:right w:val="none" w:sz="0" w:space="0" w:color="auto"/>
      </w:divBdr>
      <w:divsChild>
        <w:div w:id="1578203506">
          <w:marLeft w:val="0"/>
          <w:marRight w:val="0"/>
          <w:marTop w:val="0"/>
          <w:marBottom w:val="0"/>
          <w:divBdr>
            <w:top w:val="none" w:sz="0" w:space="0" w:color="auto"/>
            <w:left w:val="none" w:sz="0" w:space="0" w:color="auto"/>
            <w:bottom w:val="none" w:sz="0" w:space="0" w:color="auto"/>
            <w:right w:val="none" w:sz="0" w:space="0" w:color="auto"/>
          </w:divBdr>
          <w:divsChild>
            <w:div w:id="15782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035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174</TotalTime>
  <Pages>6</Pages>
  <Words>1378</Words>
  <Characters>7584</Characters>
  <Application>Microsoft Office Outlook</Application>
  <DocSecurity>0</DocSecurity>
  <Lines>0</Lines>
  <Paragraphs>0</Paragraphs>
  <ScaleCrop>false</ScaleCrop>
  <Company>Commune d'Aussac-Vadalle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Aménagement de la traversée de Vadalle</dc:title>
  <dc:subject/>
  <dc:creator>Batiment</dc:creator>
  <cp:keywords/>
  <dc:description/>
  <cp:lastModifiedBy>gliot</cp:lastModifiedBy>
  <cp:revision>6</cp:revision>
  <cp:lastPrinted>2020-07-06T07:48:00Z</cp:lastPrinted>
  <dcterms:created xsi:type="dcterms:W3CDTF">2020-08-09T14:29:00Z</dcterms:created>
  <dcterms:modified xsi:type="dcterms:W3CDTF">2020-09-08T19:33:00Z</dcterms:modified>
</cp:coreProperties>
</file>