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0E" w:rsidRPr="001A020E" w:rsidRDefault="001A020E" w:rsidP="001A020E">
      <w:pPr>
        <w:widowControl w:val="0"/>
        <w:suppressLineNumbers/>
        <w:suppressAutoHyphens/>
        <w:spacing w:before="120" w:after="120" w:line="276" w:lineRule="auto"/>
        <w:rPr>
          <w:rFonts w:ascii="Verdana" w:eastAsia="SimSun" w:hAnsi="Verdana" w:cs="LucidaSans"/>
          <w:i/>
          <w:iCs/>
          <w:kern w:val="1"/>
          <w:sz w:val="20"/>
          <w:szCs w:val="20"/>
          <w:lang w:eastAsia="zh-CN" w:bidi="hi-IN"/>
        </w:rPr>
      </w:pPr>
    </w:p>
    <w:p w:rsidR="001A020E" w:rsidRPr="001A020E" w:rsidRDefault="001A020E" w:rsidP="001A020E">
      <w:pPr>
        <w:widowControl w:val="0"/>
        <w:suppressAutoHyphens/>
        <w:spacing w:after="0" w:line="276" w:lineRule="auto"/>
        <w:rPr>
          <w:rFonts w:ascii="Verdana" w:eastAsia="SimSun" w:hAnsi="Verdana" w:cs="LucidaSans"/>
          <w:kern w:val="1"/>
          <w:sz w:val="20"/>
          <w:szCs w:val="20"/>
          <w:lang w:eastAsia="zh-CN" w:bidi="hi-IN"/>
        </w:rPr>
      </w:pPr>
    </w:p>
    <w:p w:rsidR="001A020E" w:rsidRPr="001A020E" w:rsidRDefault="001A020E" w:rsidP="001A020E">
      <w:pPr>
        <w:widowControl w:val="0"/>
        <w:suppressAutoHyphens/>
        <w:spacing w:after="0" w:line="276" w:lineRule="auto"/>
        <w:rPr>
          <w:rFonts w:ascii="Verdana" w:eastAsia="SimSun" w:hAnsi="Verdana" w:cs="LucidaSans"/>
          <w:kern w:val="1"/>
          <w:sz w:val="20"/>
          <w:szCs w:val="20"/>
          <w:lang w:eastAsia="zh-CN" w:bidi="hi-IN"/>
        </w:rPr>
      </w:pPr>
    </w:p>
    <w:p w:rsidR="001A020E" w:rsidRPr="001A020E" w:rsidRDefault="001A020E" w:rsidP="006F3156">
      <w:pPr>
        <w:widowControl w:val="0"/>
        <w:suppressAutoHyphens/>
        <w:spacing w:after="0" w:line="276" w:lineRule="auto"/>
        <w:rPr>
          <w:rFonts w:ascii="Verdana" w:eastAsia="SimSun" w:hAnsi="Verdana" w:cs="Verdana"/>
          <w:b/>
          <w:kern w:val="1"/>
          <w:sz w:val="28"/>
          <w:szCs w:val="20"/>
          <w:lang w:eastAsia="zh-CN" w:bidi="hi-IN"/>
        </w:rPr>
      </w:pPr>
    </w:p>
    <w:p w:rsidR="001A020E" w:rsidRPr="001A020E" w:rsidRDefault="001A020E" w:rsidP="001A020E">
      <w:pPr>
        <w:widowControl w:val="0"/>
        <w:suppressAutoHyphens/>
        <w:spacing w:after="0" w:line="276" w:lineRule="auto"/>
        <w:jc w:val="center"/>
        <w:rPr>
          <w:rFonts w:ascii="Verdana" w:eastAsia="SimSun" w:hAnsi="Verdana" w:cs="Times New Roman"/>
          <w:b/>
          <w:kern w:val="1"/>
          <w:sz w:val="32"/>
          <w:szCs w:val="20"/>
          <w:lang w:eastAsia="zh-CN" w:bidi="hi-IN"/>
        </w:rPr>
      </w:pPr>
      <w:r w:rsidRPr="001A020E">
        <w:rPr>
          <w:rFonts w:ascii="Verdana" w:eastAsia="SimSun" w:hAnsi="Verdana" w:cs="Times New Roman"/>
          <w:b/>
          <w:kern w:val="1"/>
          <w:sz w:val="32"/>
          <w:szCs w:val="20"/>
          <w:lang w:eastAsia="zh-CN" w:bidi="hi-IN"/>
        </w:rPr>
        <w:t>REGLEMENT DE LA CONSULTATION</w:t>
      </w:r>
    </w:p>
    <w:p w:rsidR="001A020E" w:rsidRPr="001A020E" w:rsidRDefault="001A020E" w:rsidP="001A020E">
      <w:pPr>
        <w:widowControl w:val="0"/>
        <w:suppressAutoHyphens/>
        <w:spacing w:after="0" w:line="276" w:lineRule="auto"/>
        <w:jc w:val="center"/>
        <w:rPr>
          <w:rFonts w:ascii="Verdana" w:eastAsia="SimSun" w:hAnsi="Verdana" w:cs="Times New Roman"/>
          <w:b/>
          <w:kern w:val="1"/>
          <w:sz w:val="28"/>
          <w:szCs w:val="20"/>
          <w:lang w:eastAsia="zh-CN" w:bidi="hi-IN"/>
        </w:rPr>
      </w:pPr>
    </w:p>
    <w:p w:rsidR="001A020E" w:rsidRPr="001A020E" w:rsidRDefault="001A020E" w:rsidP="001A020E">
      <w:pPr>
        <w:widowControl w:val="0"/>
        <w:suppressAutoHyphens/>
        <w:spacing w:after="0" w:line="276" w:lineRule="auto"/>
        <w:jc w:val="center"/>
        <w:rPr>
          <w:rFonts w:ascii="Verdana" w:eastAsia="SimSun" w:hAnsi="Verdana" w:cs="Times New Roman"/>
          <w:b/>
          <w:kern w:val="1"/>
          <w:sz w:val="28"/>
          <w:szCs w:val="20"/>
          <w:lang w:eastAsia="zh-CN" w:bidi="hi-IN"/>
        </w:rPr>
      </w:pPr>
    </w:p>
    <w:p w:rsidR="002A5539" w:rsidRDefault="002A5539"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p>
    <w:p w:rsidR="006F3156" w:rsidRDefault="006F3156"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r>
        <w:rPr>
          <w:rFonts w:ascii="Verdana" w:eastAsia="SimSun" w:hAnsi="Verdana" w:cs="Times New Roman"/>
          <w:b/>
          <w:kern w:val="1"/>
          <w:sz w:val="24"/>
          <w:szCs w:val="20"/>
          <w:lang w:eastAsia="zh-CN" w:bidi="hi-IN"/>
        </w:rPr>
        <w:t>MARCHE PUBLIC DE PRESTATIONS INTELLECTUELLES</w:t>
      </w:r>
    </w:p>
    <w:p w:rsidR="006F3156" w:rsidRDefault="006F3156"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r w:rsidRPr="001A020E">
        <w:rPr>
          <w:rFonts w:ascii="Verdana" w:eastAsia="SimSun" w:hAnsi="Verdana" w:cs="Times New Roman"/>
          <w:b/>
          <w:kern w:val="1"/>
          <w:sz w:val="24"/>
          <w:szCs w:val="20"/>
          <w:lang w:eastAsia="zh-CN" w:bidi="hi-IN"/>
        </w:rPr>
        <w:t xml:space="preserve">Pouvoir adjudicateur : </w:t>
      </w:r>
    </w:p>
    <w:p w:rsidR="001A020E" w:rsidRDefault="008A773F"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r w:rsidRPr="00B47E6F">
        <w:rPr>
          <w:rFonts w:ascii="Verdana" w:eastAsia="SimSun" w:hAnsi="Verdana" w:cs="Times New Roman"/>
          <w:b/>
          <w:kern w:val="1"/>
          <w:sz w:val="24"/>
          <w:szCs w:val="20"/>
          <w:lang w:eastAsia="zh-CN" w:bidi="hi-IN"/>
        </w:rPr>
        <w:t>AUSSAC-VADALLE</w:t>
      </w:r>
      <w:r w:rsidR="00323159">
        <w:rPr>
          <w:rFonts w:ascii="Verdana" w:eastAsia="SimSun" w:hAnsi="Verdana" w:cs="Times New Roman"/>
          <w:b/>
          <w:kern w:val="1"/>
          <w:sz w:val="24"/>
          <w:szCs w:val="20"/>
          <w:lang w:eastAsia="zh-CN" w:bidi="hi-IN"/>
        </w:rPr>
        <w:t xml:space="preserve"> </w:t>
      </w:r>
    </w:p>
    <w:p w:rsidR="00323159" w:rsidRPr="001A020E" w:rsidRDefault="00323159"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8"/>
          <w:szCs w:val="20"/>
          <w:lang w:eastAsia="zh-CN" w:bidi="hi-IN"/>
        </w:rPr>
      </w:pPr>
      <w:r w:rsidRPr="001A020E">
        <w:rPr>
          <w:rFonts w:ascii="Verdana" w:eastAsia="SimSun" w:hAnsi="Verdana" w:cs="Times New Roman"/>
          <w:b/>
          <w:kern w:val="1"/>
          <w:sz w:val="24"/>
          <w:szCs w:val="20"/>
          <w:lang w:eastAsia="zh-CN" w:bidi="hi-IN"/>
        </w:rPr>
        <w:t>Objet de la consultation :</w:t>
      </w:r>
    </w:p>
    <w:p w:rsidR="001A020E" w:rsidRDefault="00F266D2"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lang w:eastAsia="zh-CN" w:bidi="hi-IN"/>
        </w:rPr>
      </w:pPr>
      <w:r>
        <w:rPr>
          <w:rFonts w:ascii="Verdana" w:eastAsia="SimSun" w:hAnsi="Verdana" w:cs="Times New Roman"/>
          <w:b/>
          <w:kern w:val="1"/>
          <w:sz w:val="24"/>
          <w:szCs w:val="20"/>
          <w:lang w:eastAsia="zh-CN" w:bidi="hi-IN"/>
        </w:rPr>
        <w:t xml:space="preserve">MARCHE ADAPTE </w:t>
      </w:r>
      <w:r w:rsidR="001A020E" w:rsidRPr="001A020E">
        <w:rPr>
          <w:rFonts w:ascii="Verdana" w:eastAsia="SimSun" w:hAnsi="Verdana" w:cs="Times New Roman"/>
          <w:b/>
          <w:kern w:val="1"/>
          <w:sz w:val="24"/>
          <w:szCs w:val="20"/>
          <w:lang w:eastAsia="zh-CN" w:bidi="hi-IN"/>
        </w:rPr>
        <w:t xml:space="preserve">DE MAITRISE D’ŒUVRE POUR </w:t>
      </w:r>
    </w:p>
    <w:p w:rsidR="001A020E" w:rsidRPr="001A020E" w:rsidRDefault="008A773F" w:rsidP="008A773F">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0"/>
          <w:szCs w:val="20"/>
          <w:lang w:eastAsia="zh-CN" w:bidi="hi-IN"/>
        </w:rPr>
      </w:pPr>
      <w:r w:rsidRPr="00B47E6F">
        <w:rPr>
          <w:rFonts w:ascii="Verdana" w:eastAsia="SimSun" w:hAnsi="Verdana" w:cs="Times New Roman"/>
          <w:b/>
          <w:kern w:val="1"/>
          <w:sz w:val="24"/>
          <w:szCs w:val="20"/>
          <w:lang w:eastAsia="zh-CN" w:bidi="hi-IN"/>
        </w:rPr>
        <w:t>Aménagement de la traverse d’AUSSAC</w:t>
      </w:r>
      <w:r>
        <w:rPr>
          <w:rFonts w:ascii="Verdana" w:eastAsia="SimSun" w:hAnsi="Verdana" w:cs="Times New Roman"/>
          <w:b/>
          <w:kern w:val="1"/>
          <w:sz w:val="24"/>
          <w:szCs w:val="20"/>
          <w:lang w:eastAsia="zh-CN" w:bidi="hi-IN"/>
        </w:rPr>
        <w:t xml:space="preserve"> RD 115</w:t>
      </w:r>
    </w:p>
    <w:p w:rsidR="001A020E" w:rsidRPr="001A020E" w:rsidRDefault="001A020E" w:rsidP="001A020E">
      <w:pPr>
        <w:widowControl w:val="0"/>
        <w:suppressAutoHyphens/>
        <w:spacing w:after="0" w:line="276" w:lineRule="auto"/>
        <w:jc w:val="center"/>
        <w:rPr>
          <w:rFonts w:ascii="Verdana" w:eastAsia="SimSun" w:hAnsi="Verdana" w:cs="Times New Roman"/>
          <w:b/>
          <w:kern w:val="1"/>
          <w:sz w:val="20"/>
          <w:szCs w:val="20"/>
          <w:lang w:eastAsia="zh-CN" w:bidi="hi-IN"/>
        </w:rPr>
      </w:pPr>
    </w:p>
    <w:p w:rsidR="001A020E" w:rsidRPr="001A020E" w:rsidRDefault="00B47E6F" w:rsidP="001A020E">
      <w:pPr>
        <w:widowControl w:val="0"/>
        <w:suppressAutoHyphens/>
        <w:spacing w:after="0" w:line="276" w:lineRule="auto"/>
        <w:jc w:val="center"/>
        <w:rPr>
          <w:rFonts w:ascii="Verdana" w:eastAsia="SimSun" w:hAnsi="Verdana" w:cs="Times New Roman"/>
          <w:b/>
          <w:kern w:val="1"/>
          <w:sz w:val="20"/>
          <w:szCs w:val="20"/>
          <w:lang w:eastAsia="zh-CN" w:bidi="hi-IN"/>
        </w:rPr>
      </w:pPr>
      <w:r>
        <w:rPr>
          <w:noProof/>
          <w:lang w:eastAsia="fr-FR"/>
        </w:rPr>
        <w:drawing>
          <wp:anchor distT="0" distB="0" distL="114300" distR="114300" simplePos="0" relativeHeight="251659264" behindDoc="0" locked="0" layoutInCell="1" allowOverlap="1">
            <wp:simplePos x="0" y="0"/>
            <wp:positionH relativeFrom="column">
              <wp:posOffset>600075</wp:posOffset>
            </wp:positionH>
            <wp:positionV relativeFrom="paragraph">
              <wp:posOffset>36830</wp:posOffset>
            </wp:positionV>
            <wp:extent cx="4585335" cy="3366770"/>
            <wp:effectExtent l="38100" t="38100" r="100965" b="10033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585335" cy="3366770"/>
                    </a:xfrm>
                    <a:prstGeom prst="rect">
                      <a:avLst/>
                    </a:prstGeom>
                    <a:effectLst>
                      <a:outerShdw blurRad="50800" dist="38100" dir="2700000" algn="tl" rotWithShape="0">
                        <a:prstClr val="black">
                          <a:alpha val="40000"/>
                        </a:prstClr>
                      </a:outerShdw>
                    </a:effectLst>
                  </pic:spPr>
                </pic:pic>
              </a:graphicData>
            </a:graphic>
          </wp:anchor>
        </w:drawing>
      </w:r>
    </w:p>
    <w:p w:rsidR="001A020E" w:rsidRPr="001A020E" w:rsidRDefault="001A020E" w:rsidP="001A020E">
      <w:pPr>
        <w:widowControl w:val="0"/>
        <w:suppressAutoHyphens/>
        <w:spacing w:after="0" w:line="276" w:lineRule="auto"/>
        <w:jc w:val="center"/>
        <w:rPr>
          <w:rFonts w:ascii="Verdana" w:eastAsia="SimSun" w:hAnsi="Verdana" w:cs="Times New Roman"/>
          <w:b/>
          <w:kern w:val="1"/>
          <w:sz w:val="20"/>
          <w:szCs w:val="20"/>
          <w:lang w:eastAsia="zh-CN" w:bidi="hi-IN"/>
        </w:rPr>
      </w:pPr>
    </w:p>
    <w:p w:rsidR="001A020E" w:rsidRPr="001A020E" w:rsidRDefault="001A020E" w:rsidP="001844D6">
      <w:pPr>
        <w:widowControl w:val="0"/>
        <w:suppressAutoHyphens/>
        <w:spacing w:after="0" w:line="276" w:lineRule="auto"/>
        <w:jc w:val="center"/>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D2F7F" w:rsidRPr="001A020E" w:rsidRDefault="001D2F7F" w:rsidP="001A020E">
      <w:pPr>
        <w:widowControl w:val="0"/>
        <w:suppressAutoHyphens/>
        <w:spacing w:after="0" w:line="276" w:lineRule="auto"/>
        <w:rPr>
          <w:rFonts w:ascii="Verdana" w:eastAsia="SimSun" w:hAnsi="Verdana" w:cs="Times New Roman"/>
          <w:b/>
          <w:kern w:val="1"/>
          <w:sz w:val="20"/>
          <w:szCs w:val="20"/>
          <w:lang w:eastAsia="zh-CN" w:bidi="hi-IN"/>
        </w:rPr>
      </w:pPr>
    </w:p>
    <w:p w:rsidR="001A020E" w:rsidRDefault="001A020E" w:rsidP="001A020E">
      <w:pPr>
        <w:widowControl w:val="0"/>
        <w:suppressAutoHyphens/>
        <w:spacing w:after="0" w:line="276" w:lineRule="auto"/>
        <w:rPr>
          <w:rFonts w:ascii="Verdana" w:eastAsia="SimSun" w:hAnsi="Verdana" w:cs="Times New Roman"/>
          <w:b/>
          <w:kern w:val="1"/>
          <w:sz w:val="20"/>
          <w:szCs w:val="20"/>
          <w:lang w:eastAsia="zh-CN" w:bidi="hi-IN"/>
        </w:rPr>
      </w:pPr>
    </w:p>
    <w:p w:rsidR="0062079A" w:rsidRPr="001A020E" w:rsidRDefault="0062079A" w:rsidP="001A020E">
      <w:pPr>
        <w:widowControl w:val="0"/>
        <w:suppressAutoHyphens/>
        <w:spacing w:after="0" w:line="276" w:lineRule="auto"/>
        <w:rPr>
          <w:rFonts w:ascii="Verdana" w:eastAsia="SimSun" w:hAnsi="Verdana" w:cs="Times New Roman"/>
          <w:b/>
          <w:kern w:val="1"/>
          <w:sz w:val="20"/>
          <w:szCs w:val="20"/>
          <w:lang w:eastAsia="zh-CN" w:bidi="hi-IN"/>
        </w:rPr>
      </w:pPr>
    </w:p>
    <w:p w:rsidR="001A020E" w:rsidRPr="001A020E" w:rsidRDefault="001A020E" w:rsidP="001A020E">
      <w:pPr>
        <w:widowControl w:val="0"/>
        <w:suppressAutoHyphens/>
        <w:spacing w:after="0" w:line="276" w:lineRule="auto"/>
        <w:rPr>
          <w:rFonts w:ascii="Verdana" w:eastAsia="SimSun" w:hAnsi="Verdana" w:cs="Times New Roman"/>
          <w:b/>
          <w:kern w:val="1"/>
          <w:sz w:val="20"/>
          <w:szCs w:val="20"/>
          <w:lang w:eastAsia="zh-CN" w:bidi="hi-IN"/>
        </w:rPr>
      </w:pP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rPr>
          <w:rFonts w:ascii="Verdana" w:eastAsia="SimSun" w:hAnsi="Verdana" w:cs="Times New Roman"/>
          <w:b/>
          <w:kern w:val="1"/>
          <w:sz w:val="20"/>
          <w:szCs w:val="20"/>
          <w:lang w:eastAsia="zh-CN" w:bidi="hi-IN"/>
        </w:rPr>
      </w:pPr>
    </w:p>
    <w:p w:rsid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u w:val="single"/>
          <w:lang w:eastAsia="zh-CN" w:bidi="hi-IN"/>
        </w:rPr>
      </w:pPr>
      <w:r w:rsidRPr="001A020E">
        <w:rPr>
          <w:rFonts w:ascii="Verdana" w:eastAsia="SimSun" w:hAnsi="Verdana" w:cs="Times New Roman"/>
          <w:b/>
          <w:kern w:val="1"/>
          <w:sz w:val="24"/>
          <w:szCs w:val="20"/>
          <w:u w:val="single"/>
          <w:lang w:eastAsia="zh-CN" w:bidi="hi-IN"/>
        </w:rPr>
        <w:t xml:space="preserve">Date et heure limite de remise des offres : </w:t>
      </w:r>
    </w:p>
    <w:p w:rsidR="00882FEC" w:rsidRPr="001A020E" w:rsidRDefault="00882FEC"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u w:val="single"/>
          <w:lang w:eastAsia="zh-CN" w:bidi="hi-IN"/>
        </w:rPr>
      </w:pPr>
    </w:p>
    <w:p w:rsidR="001D2F7F" w:rsidRDefault="00690427" w:rsidP="001D2F7F">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highlight w:val="lightGray"/>
          <w:lang w:eastAsia="zh-CN" w:bidi="hi-IN"/>
        </w:rPr>
      </w:pPr>
      <w:r>
        <w:rPr>
          <w:rFonts w:ascii="Verdana" w:eastAsia="SimSun" w:hAnsi="Verdana" w:cs="Times New Roman"/>
          <w:b/>
          <w:kern w:val="1"/>
          <w:sz w:val="24"/>
          <w:szCs w:val="20"/>
          <w:lang w:eastAsia="zh-CN" w:bidi="hi-IN"/>
        </w:rPr>
        <w:t>26</w:t>
      </w:r>
      <w:r w:rsidR="00882FEC" w:rsidRPr="00882FEC">
        <w:rPr>
          <w:rFonts w:ascii="Verdana" w:eastAsia="SimSun" w:hAnsi="Verdana" w:cs="Times New Roman"/>
          <w:b/>
          <w:kern w:val="1"/>
          <w:sz w:val="24"/>
          <w:szCs w:val="20"/>
          <w:lang w:eastAsia="zh-CN" w:bidi="hi-IN"/>
        </w:rPr>
        <w:t xml:space="preserve"> novembre 2015 à 12h00</w:t>
      </w:r>
    </w:p>
    <w:p w:rsidR="00882FEC" w:rsidRDefault="00882FEC" w:rsidP="001D2F7F">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b/>
          <w:kern w:val="1"/>
          <w:sz w:val="24"/>
          <w:szCs w:val="20"/>
          <w:highlight w:val="lightGray"/>
          <w:lang w:eastAsia="zh-CN" w:bidi="hi-IN"/>
        </w:rPr>
      </w:pPr>
    </w:p>
    <w:p w:rsidR="001A020E" w:rsidRPr="001A020E" w:rsidRDefault="001A020E" w:rsidP="001A020E">
      <w:pPr>
        <w:keepNext/>
        <w:keepLines/>
        <w:spacing w:before="240" w:after="0"/>
        <w:jc w:val="center"/>
        <w:rPr>
          <w:rFonts w:ascii="Verdana" w:eastAsia="Times New Roman" w:hAnsi="Verdana" w:cs="Times New Roman"/>
          <w:b/>
          <w:sz w:val="28"/>
          <w:szCs w:val="32"/>
          <w:lang w:eastAsia="fr-FR"/>
        </w:rPr>
      </w:pPr>
      <w:r w:rsidRPr="001A020E">
        <w:rPr>
          <w:rFonts w:ascii="Verdana" w:eastAsia="Times New Roman" w:hAnsi="Verdana" w:cs="Times New Roman"/>
          <w:b/>
          <w:sz w:val="28"/>
          <w:szCs w:val="32"/>
          <w:lang w:eastAsia="fr-FR"/>
        </w:rPr>
        <w:lastRenderedPageBreak/>
        <w:t>SOMMAIRE</w:t>
      </w:r>
    </w:p>
    <w:p w:rsidR="001A020E" w:rsidRPr="001A020E" w:rsidRDefault="001A020E" w:rsidP="001A020E">
      <w:pPr>
        <w:widowControl w:val="0"/>
        <w:suppressAutoHyphens/>
        <w:spacing w:after="0" w:line="240" w:lineRule="auto"/>
        <w:rPr>
          <w:rFonts w:ascii="Liberation Serif" w:eastAsia="SimSun" w:hAnsi="Liberation Serif" w:cs="LucidaSans"/>
          <w:kern w:val="1"/>
          <w:sz w:val="24"/>
          <w:szCs w:val="24"/>
          <w:lang w:eastAsia="fr-FR"/>
        </w:rPr>
      </w:pPr>
    </w:p>
    <w:p w:rsidR="00423572" w:rsidRDefault="006A7812">
      <w:pPr>
        <w:pStyle w:val="TM1"/>
        <w:tabs>
          <w:tab w:val="right" w:leader="dot" w:pos="9060"/>
        </w:tabs>
        <w:rPr>
          <w:rFonts w:eastAsiaTheme="minorEastAsia"/>
          <w:noProof/>
          <w:lang w:eastAsia="fr-FR"/>
        </w:rPr>
      </w:pPr>
      <w:r w:rsidRPr="006A7812">
        <w:rPr>
          <w:rFonts w:ascii="Verdana" w:eastAsia="SimSun" w:hAnsi="Verdana" w:cs="Times New Roman" w:hint="eastAsia"/>
          <w:b/>
          <w:noProof/>
          <w:kern w:val="1"/>
          <w:sz w:val="24"/>
          <w:szCs w:val="21"/>
          <w:lang w:eastAsia="zh-CN" w:bidi="hi-IN"/>
        </w:rPr>
        <w:fldChar w:fldCharType="begin"/>
      </w:r>
      <w:r w:rsidR="001A020E" w:rsidRPr="001A020E">
        <w:rPr>
          <w:rFonts w:ascii="Verdana" w:eastAsia="SimSun" w:hAnsi="Verdana" w:cs="Times New Roman" w:hint="eastAsia"/>
          <w:b/>
          <w:noProof/>
          <w:kern w:val="1"/>
          <w:sz w:val="24"/>
          <w:szCs w:val="21"/>
          <w:lang w:eastAsia="zh-CN" w:bidi="hi-IN"/>
        </w:rPr>
        <w:instrText xml:space="preserve"> </w:instrText>
      </w:r>
      <w:r w:rsidR="001A020E" w:rsidRPr="001A020E">
        <w:rPr>
          <w:rFonts w:ascii="Verdana" w:eastAsia="SimSun" w:hAnsi="Verdana" w:cs="Times New Roman"/>
          <w:b/>
          <w:noProof/>
          <w:kern w:val="1"/>
          <w:sz w:val="24"/>
          <w:szCs w:val="21"/>
          <w:lang w:eastAsia="zh-CN" w:bidi="hi-IN"/>
        </w:rPr>
        <w:instrText>TOC \o "1-3" \h \z \u</w:instrText>
      </w:r>
      <w:r w:rsidR="001A020E" w:rsidRPr="001A020E">
        <w:rPr>
          <w:rFonts w:ascii="Verdana" w:eastAsia="SimSun" w:hAnsi="Verdana" w:cs="Times New Roman" w:hint="eastAsia"/>
          <w:b/>
          <w:noProof/>
          <w:kern w:val="1"/>
          <w:sz w:val="24"/>
          <w:szCs w:val="21"/>
          <w:lang w:eastAsia="zh-CN" w:bidi="hi-IN"/>
        </w:rPr>
        <w:instrText xml:space="preserve"> </w:instrText>
      </w:r>
      <w:r w:rsidRPr="006A7812">
        <w:rPr>
          <w:rFonts w:ascii="Verdana" w:eastAsia="SimSun" w:hAnsi="Verdana" w:cs="Times New Roman" w:hint="eastAsia"/>
          <w:b/>
          <w:noProof/>
          <w:kern w:val="1"/>
          <w:sz w:val="24"/>
          <w:szCs w:val="21"/>
          <w:lang w:eastAsia="zh-CN" w:bidi="hi-IN"/>
        </w:rPr>
        <w:fldChar w:fldCharType="separate"/>
      </w:r>
      <w:hyperlink w:anchor="_Toc431544236" w:history="1">
        <w:r w:rsidR="00423572" w:rsidRPr="00737753">
          <w:rPr>
            <w:rStyle w:val="Lienhypertexte"/>
            <w:rFonts w:ascii="Verdana" w:eastAsia="SimSun" w:hAnsi="Verdana" w:cs="Times New Roman"/>
            <w:b/>
            <w:bCs/>
            <w:noProof/>
            <w:kern w:val="1"/>
            <w:lang w:eastAsia="zh-CN" w:bidi="hi-IN"/>
          </w:rPr>
          <w:t>Article 1 : Objet et mode de la consultation</w:t>
        </w:r>
        <w:r w:rsidR="00423572">
          <w:rPr>
            <w:noProof/>
            <w:webHidden/>
          </w:rPr>
          <w:tab/>
        </w:r>
        <w:r>
          <w:rPr>
            <w:noProof/>
            <w:webHidden/>
          </w:rPr>
          <w:fldChar w:fldCharType="begin"/>
        </w:r>
        <w:r w:rsidR="00423572">
          <w:rPr>
            <w:noProof/>
            <w:webHidden/>
          </w:rPr>
          <w:instrText xml:space="preserve"> PAGEREF _Toc431544236 \h </w:instrText>
        </w:r>
        <w:r>
          <w:rPr>
            <w:noProof/>
            <w:webHidden/>
          </w:rPr>
        </w:r>
        <w:r>
          <w:rPr>
            <w:noProof/>
            <w:webHidden/>
          </w:rPr>
          <w:fldChar w:fldCharType="separate"/>
        </w:r>
        <w:r w:rsidR="00882FEC">
          <w:rPr>
            <w:noProof/>
            <w:webHidden/>
          </w:rPr>
          <w:t>3</w:t>
        </w:r>
        <w:r>
          <w:rPr>
            <w:noProof/>
            <w:webHidden/>
          </w:rPr>
          <w:fldChar w:fldCharType="end"/>
        </w:r>
      </w:hyperlink>
    </w:p>
    <w:p w:rsidR="00423572" w:rsidRDefault="006A7812">
      <w:pPr>
        <w:pStyle w:val="TM2"/>
        <w:tabs>
          <w:tab w:val="left" w:pos="1100"/>
          <w:tab w:val="right" w:leader="dot" w:pos="9060"/>
        </w:tabs>
        <w:rPr>
          <w:rFonts w:eastAsiaTheme="minorEastAsia"/>
          <w:noProof/>
          <w:lang w:eastAsia="fr-FR"/>
        </w:rPr>
      </w:pPr>
      <w:hyperlink w:anchor="_Toc431544237" w:history="1">
        <w:r w:rsidR="00423572" w:rsidRPr="00737753">
          <w:rPr>
            <w:rStyle w:val="Lienhypertexte"/>
            <w:rFonts w:ascii="Verdana" w:eastAsia="Calibri" w:hAnsi="Verdana" w:cs="Times New Roman"/>
            <w:noProof/>
          </w:rPr>
          <w:t>1.1.</w:t>
        </w:r>
        <w:r w:rsidR="00423572">
          <w:rPr>
            <w:rFonts w:eastAsiaTheme="minorEastAsia"/>
            <w:noProof/>
            <w:lang w:eastAsia="fr-FR"/>
          </w:rPr>
          <w:tab/>
        </w:r>
        <w:r w:rsidR="00423572" w:rsidRPr="00737753">
          <w:rPr>
            <w:rStyle w:val="Lienhypertexte"/>
            <w:rFonts w:ascii="Verdana" w:eastAsia="Calibri" w:hAnsi="Verdana" w:cs="Times New Roman"/>
            <w:noProof/>
          </w:rPr>
          <w:t>Objet de la consultation</w:t>
        </w:r>
        <w:r w:rsidR="00423572">
          <w:rPr>
            <w:noProof/>
            <w:webHidden/>
          </w:rPr>
          <w:tab/>
        </w:r>
        <w:r>
          <w:rPr>
            <w:noProof/>
            <w:webHidden/>
          </w:rPr>
          <w:fldChar w:fldCharType="begin"/>
        </w:r>
        <w:r w:rsidR="00423572">
          <w:rPr>
            <w:noProof/>
            <w:webHidden/>
          </w:rPr>
          <w:instrText xml:space="preserve"> PAGEREF _Toc431544237 \h </w:instrText>
        </w:r>
        <w:r>
          <w:rPr>
            <w:noProof/>
            <w:webHidden/>
          </w:rPr>
        </w:r>
        <w:r>
          <w:rPr>
            <w:noProof/>
            <w:webHidden/>
          </w:rPr>
          <w:fldChar w:fldCharType="separate"/>
        </w:r>
        <w:r w:rsidR="00882FEC">
          <w:rPr>
            <w:noProof/>
            <w:webHidden/>
          </w:rPr>
          <w:t>3</w:t>
        </w:r>
        <w:r>
          <w:rPr>
            <w:noProof/>
            <w:webHidden/>
          </w:rPr>
          <w:fldChar w:fldCharType="end"/>
        </w:r>
      </w:hyperlink>
    </w:p>
    <w:p w:rsidR="00423572" w:rsidRDefault="006A7812">
      <w:pPr>
        <w:pStyle w:val="TM2"/>
        <w:tabs>
          <w:tab w:val="left" w:pos="1100"/>
          <w:tab w:val="right" w:leader="dot" w:pos="9060"/>
        </w:tabs>
        <w:rPr>
          <w:rFonts w:eastAsiaTheme="minorEastAsia"/>
          <w:noProof/>
          <w:lang w:eastAsia="fr-FR"/>
        </w:rPr>
      </w:pPr>
      <w:hyperlink w:anchor="_Toc431544238" w:history="1">
        <w:r w:rsidR="00423572" w:rsidRPr="00737753">
          <w:rPr>
            <w:rStyle w:val="Lienhypertexte"/>
            <w:rFonts w:ascii="Verdana" w:eastAsia="Calibri" w:hAnsi="Verdana" w:cs="Times New Roman"/>
            <w:noProof/>
          </w:rPr>
          <w:t>1.2.</w:t>
        </w:r>
        <w:r w:rsidR="00423572">
          <w:rPr>
            <w:rFonts w:eastAsiaTheme="minorEastAsia"/>
            <w:noProof/>
            <w:lang w:eastAsia="fr-FR"/>
          </w:rPr>
          <w:tab/>
        </w:r>
        <w:r w:rsidR="00423572" w:rsidRPr="00737753">
          <w:rPr>
            <w:rStyle w:val="Lienhypertexte"/>
            <w:rFonts w:ascii="Verdana" w:eastAsia="Calibri" w:hAnsi="Verdana" w:cs="Times New Roman"/>
            <w:noProof/>
          </w:rPr>
          <w:t>Etendue de la consultation</w:t>
        </w:r>
        <w:r w:rsidR="00423572">
          <w:rPr>
            <w:noProof/>
            <w:webHidden/>
          </w:rPr>
          <w:tab/>
        </w:r>
        <w:r>
          <w:rPr>
            <w:noProof/>
            <w:webHidden/>
          </w:rPr>
          <w:fldChar w:fldCharType="begin"/>
        </w:r>
        <w:r w:rsidR="00423572">
          <w:rPr>
            <w:noProof/>
            <w:webHidden/>
          </w:rPr>
          <w:instrText xml:space="preserve"> PAGEREF _Toc431544238 \h </w:instrText>
        </w:r>
        <w:r>
          <w:rPr>
            <w:noProof/>
            <w:webHidden/>
          </w:rPr>
        </w:r>
        <w:r>
          <w:rPr>
            <w:noProof/>
            <w:webHidden/>
          </w:rPr>
          <w:fldChar w:fldCharType="separate"/>
        </w:r>
        <w:r w:rsidR="00882FEC">
          <w:rPr>
            <w:noProof/>
            <w:webHidden/>
          </w:rPr>
          <w:t>3</w:t>
        </w:r>
        <w:r>
          <w:rPr>
            <w:noProof/>
            <w:webHidden/>
          </w:rPr>
          <w:fldChar w:fldCharType="end"/>
        </w:r>
      </w:hyperlink>
    </w:p>
    <w:p w:rsidR="00423572" w:rsidRDefault="006A7812">
      <w:pPr>
        <w:pStyle w:val="TM2"/>
        <w:tabs>
          <w:tab w:val="left" w:pos="1100"/>
          <w:tab w:val="right" w:leader="dot" w:pos="9060"/>
        </w:tabs>
        <w:rPr>
          <w:rFonts w:eastAsiaTheme="minorEastAsia"/>
          <w:noProof/>
          <w:lang w:eastAsia="fr-FR"/>
        </w:rPr>
      </w:pPr>
      <w:hyperlink w:anchor="_Toc431544239" w:history="1">
        <w:r w:rsidR="00423572" w:rsidRPr="00737753">
          <w:rPr>
            <w:rStyle w:val="Lienhypertexte"/>
            <w:rFonts w:ascii="Verdana" w:eastAsia="Calibri" w:hAnsi="Verdana" w:cs="Times New Roman"/>
            <w:noProof/>
          </w:rPr>
          <w:t>1.3.</w:t>
        </w:r>
        <w:r w:rsidR="00423572">
          <w:rPr>
            <w:rFonts w:eastAsiaTheme="minorEastAsia"/>
            <w:noProof/>
            <w:lang w:eastAsia="fr-FR"/>
          </w:rPr>
          <w:tab/>
        </w:r>
        <w:r w:rsidR="00423572" w:rsidRPr="00737753">
          <w:rPr>
            <w:rStyle w:val="Lienhypertexte"/>
            <w:rFonts w:ascii="Verdana" w:eastAsia="Calibri" w:hAnsi="Verdana" w:cs="Times New Roman"/>
            <w:noProof/>
          </w:rPr>
          <w:t>Contenu de la mission</w:t>
        </w:r>
        <w:r w:rsidR="00423572">
          <w:rPr>
            <w:noProof/>
            <w:webHidden/>
          </w:rPr>
          <w:tab/>
        </w:r>
        <w:r>
          <w:rPr>
            <w:noProof/>
            <w:webHidden/>
          </w:rPr>
          <w:fldChar w:fldCharType="begin"/>
        </w:r>
        <w:r w:rsidR="00423572">
          <w:rPr>
            <w:noProof/>
            <w:webHidden/>
          </w:rPr>
          <w:instrText xml:space="preserve"> PAGEREF _Toc431544239 \h </w:instrText>
        </w:r>
        <w:r>
          <w:rPr>
            <w:noProof/>
            <w:webHidden/>
          </w:rPr>
        </w:r>
        <w:r>
          <w:rPr>
            <w:noProof/>
            <w:webHidden/>
          </w:rPr>
          <w:fldChar w:fldCharType="separate"/>
        </w:r>
        <w:r w:rsidR="00882FEC">
          <w:rPr>
            <w:noProof/>
            <w:webHidden/>
          </w:rPr>
          <w:t>3</w:t>
        </w:r>
        <w:r>
          <w:rPr>
            <w:noProof/>
            <w:webHidden/>
          </w:rPr>
          <w:fldChar w:fldCharType="end"/>
        </w:r>
      </w:hyperlink>
    </w:p>
    <w:p w:rsidR="00423572" w:rsidRDefault="006A7812">
      <w:pPr>
        <w:pStyle w:val="TM2"/>
        <w:tabs>
          <w:tab w:val="left" w:pos="1100"/>
          <w:tab w:val="right" w:leader="dot" w:pos="9060"/>
        </w:tabs>
        <w:rPr>
          <w:rFonts w:eastAsiaTheme="minorEastAsia"/>
          <w:noProof/>
          <w:lang w:eastAsia="fr-FR"/>
        </w:rPr>
      </w:pPr>
      <w:hyperlink w:anchor="_Toc431544240" w:history="1">
        <w:r w:rsidR="00423572" w:rsidRPr="00737753">
          <w:rPr>
            <w:rStyle w:val="Lienhypertexte"/>
            <w:rFonts w:ascii="Verdana" w:eastAsia="Calibri" w:hAnsi="Verdana" w:cs="Times New Roman"/>
            <w:noProof/>
          </w:rPr>
          <w:t>1.4.</w:t>
        </w:r>
        <w:r w:rsidR="00423572">
          <w:rPr>
            <w:rFonts w:eastAsiaTheme="minorEastAsia"/>
            <w:noProof/>
            <w:lang w:eastAsia="fr-FR"/>
          </w:rPr>
          <w:tab/>
        </w:r>
        <w:r w:rsidR="00423572" w:rsidRPr="00737753">
          <w:rPr>
            <w:rStyle w:val="Lienhypertexte"/>
            <w:rFonts w:ascii="Verdana" w:eastAsia="Calibri" w:hAnsi="Verdana" w:cs="Times New Roman"/>
            <w:noProof/>
          </w:rPr>
          <w:t>Décomposition du marché</w:t>
        </w:r>
        <w:r w:rsidR="00423572">
          <w:rPr>
            <w:noProof/>
            <w:webHidden/>
          </w:rPr>
          <w:tab/>
        </w:r>
        <w:r>
          <w:rPr>
            <w:noProof/>
            <w:webHidden/>
          </w:rPr>
          <w:fldChar w:fldCharType="begin"/>
        </w:r>
        <w:r w:rsidR="00423572">
          <w:rPr>
            <w:noProof/>
            <w:webHidden/>
          </w:rPr>
          <w:instrText xml:space="preserve"> PAGEREF _Toc431544240 \h </w:instrText>
        </w:r>
        <w:r>
          <w:rPr>
            <w:noProof/>
            <w:webHidden/>
          </w:rPr>
        </w:r>
        <w:r>
          <w:rPr>
            <w:noProof/>
            <w:webHidden/>
          </w:rPr>
          <w:fldChar w:fldCharType="separate"/>
        </w:r>
        <w:r w:rsidR="00882FEC">
          <w:rPr>
            <w:noProof/>
            <w:webHidden/>
          </w:rPr>
          <w:t>3</w:t>
        </w:r>
        <w:r>
          <w:rPr>
            <w:noProof/>
            <w:webHidden/>
          </w:rPr>
          <w:fldChar w:fldCharType="end"/>
        </w:r>
      </w:hyperlink>
    </w:p>
    <w:p w:rsidR="00423572" w:rsidRDefault="006A7812">
      <w:pPr>
        <w:pStyle w:val="TM2"/>
        <w:tabs>
          <w:tab w:val="left" w:pos="1100"/>
          <w:tab w:val="right" w:leader="dot" w:pos="9060"/>
        </w:tabs>
        <w:rPr>
          <w:rFonts w:eastAsiaTheme="minorEastAsia"/>
          <w:noProof/>
          <w:lang w:eastAsia="fr-FR"/>
        </w:rPr>
      </w:pPr>
      <w:hyperlink w:anchor="_Toc431544241" w:history="1">
        <w:r w:rsidR="00423572" w:rsidRPr="00737753">
          <w:rPr>
            <w:rStyle w:val="Lienhypertexte"/>
            <w:rFonts w:ascii="Verdana" w:eastAsia="Calibri" w:hAnsi="Verdana" w:cs="Times New Roman"/>
            <w:noProof/>
          </w:rPr>
          <w:t>1.6.</w:t>
        </w:r>
        <w:r w:rsidR="00423572">
          <w:rPr>
            <w:rFonts w:eastAsiaTheme="minorEastAsia"/>
            <w:noProof/>
            <w:lang w:eastAsia="fr-FR"/>
          </w:rPr>
          <w:tab/>
        </w:r>
        <w:r w:rsidR="00423572" w:rsidRPr="00737753">
          <w:rPr>
            <w:rStyle w:val="Lienhypertexte"/>
            <w:rFonts w:ascii="Verdana" w:eastAsia="Calibri" w:hAnsi="Verdana" w:cs="Times New Roman"/>
            <w:noProof/>
          </w:rPr>
          <w:t>Présentation des offres</w:t>
        </w:r>
        <w:r w:rsidR="00423572">
          <w:rPr>
            <w:noProof/>
            <w:webHidden/>
          </w:rPr>
          <w:tab/>
        </w:r>
        <w:r>
          <w:rPr>
            <w:noProof/>
            <w:webHidden/>
          </w:rPr>
          <w:fldChar w:fldCharType="begin"/>
        </w:r>
        <w:r w:rsidR="00423572">
          <w:rPr>
            <w:noProof/>
            <w:webHidden/>
          </w:rPr>
          <w:instrText xml:space="preserve"> PAGEREF _Toc431544241 \h </w:instrText>
        </w:r>
        <w:r>
          <w:rPr>
            <w:noProof/>
            <w:webHidden/>
          </w:rPr>
        </w:r>
        <w:r>
          <w:rPr>
            <w:noProof/>
            <w:webHidden/>
          </w:rPr>
          <w:fldChar w:fldCharType="separate"/>
        </w:r>
        <w:r w:rsidR="00882FEC">
          <w:rPr>
            <w:noProof/>
            <w:webHidden/>
          </w:rPr>
          <w:t>4</w:t>
        </w:r>
        <w:r>
          <w:rPr>
            <w:noProof/>
            <w:webHidden/>
          </w:rPr>
          <w:fldChar w:fldCharType="end"/>
        </w:r>
      </w:hyperlink>
    </w:p>
    <w:p w:rsidR="00423572" w:rsidRDefault="006A7812">
      <w:pPr>
        <w:pStyle w:val="TM2"/>
        <w:tabs>
          <w:tab w:val="left" w:pos="1100"/>
          <w:tab w:val="right" w:leader="dot" w:pos="9060"/>
        </w:tabs>
        <w:rPr>
          <w:rStyle w:val="Lienhypertexte"/>
          <w:noProof/>
        </w:rPr>
      </w:pPr>
      <w:hyperlink w:anchor="_Toc431544242" w:history="1">
        <w:r w:rsidR="00423572" w:rsidRPr="00737753">
          <w:rPr>
            <w:rStyle w:val="Lienhypertexte"/>
            <w:rFonts w:ascii="Verdana" w:eastAsia="SimSun" w:hAnsi="Verdana" w:cs="Times New Roman"/>
            <w:noProof/>
            <w:kern w:val="1"/>
            <w:lang w:eastAsia="zh-CN" w:bidi="hi-IN"/>
          </w:rPr>
          <w:t>1.7.</w:t>
        </w:r>
        <w:r w:rsidR="00423572">
          <w:rPr>
            <w:rFonts w:eastAsiaTheme="minorEastAsia"/>
            <w:noProof/>
            <w:lang w:eastAsia="fr-FR"/>
          </w:rPr>
          <w:tab/>
        </w:r>
        <w:r w:rsidR="00423572" w:rsidRPr="00737753">
          <w:rPr>
            <w:rStyle w:val="Lienhypertexte"/>
            <w:rFonts w:ascii="Verdana" w:eastAsia="SimSun" w:hAnsi="Verdana" w:cs="Times New Roman"/>
            <w:noProof/>
            <w:kern w:val="1"/>
            <w:lang w:eastAsia="zh-CN" w:bidi="hi-IN"/>
          </w:rPr>
          <w:t>Visite du site</w:t>
        </w:r>
        <w:r w:rsidR="00423572">
          <w:rPr>
            <w:noProof/>
            <w:webHidden/>
          </w:rPr>
          <w:tab/>
        </w:r>
        <w:r>
          <w:rPr>
            <w:noProof/>
            <w:webHidden/>
          </w:rPr>
          <w:fldChar w:fldCharType="begin"/>
        </w:r>
        <w:r w:rsidR="00423572">
          <w:rPr>
            <w:noProof/>
            <w:webHidden/>
          </w:rPr>
          <w:instrText xml:space="preserve"> PAGEREF _Toc431544242 \h </w:instrText>
        </w:r>
        <w:r>
          <w:rPr>
            <w:noProof/>
            <w:webHidden/>
          </w:rPr>
        </w:r>
        <w:r>
          <w:rPr>
            <w:noProof/>
            <w:webHidden/>
          </w:rPr>
          <w:fldChar w:fldCharType="separate"/>
        </w:r>
        <w:r w:rsidR="00882FEC">
          <w:rPr>
            <w:noProof/>
            <w:webHidden/>
          </w:rPr>
          <w:t>4</w:t>
        </w:r>
        <w:r>
          <w:rPr>
            <w:noProof/>
            <w:webHidden/>
          </w:rPr>
          <w:fldChar w:fldCharType="end"/>
        </w:r>
      </w:hyperlink>
    </w:p>
    <w:p w:rsidR="00423572" w:rsidRPr="00423572" w:rsidRDefault="00423572" w:rsidP="00423572"/>
    <w:p w:rsidR="00423572" w:rsidRDefault="006A7812">
      <w:pPr>
        <w:pStyle w:val="TM1"/>
        <w:tabs>
          <w:tab w:val="right" w:leader="dot" w:pos="9060"/>
        </w:tabs>
        <w:rPr>
          <w:rFonts w:eastAsiaTheme="minorEastAsia"/>
          <w:noProof/>
          <w:lang w:eastAsia="fr-FR"/>
        </w:rPr>
      </w:pPr>
      <w:hyperlink w:anchor="_Toc431544243" w:history="1">
        <w:r w:rsidR="00423572" w:rsidRPr="00737753">
          <w:rPr>
            <w:rStyle w:val="Lienhypertexte"/>
            <w:rFonts w:ascii="Verdana" w:eastAsia="SimSun" w:hAnsi="Verdana" w:cs="Times New Roman"/>
            <w:b/>
            <w:bCs/>
            <w:noProof/>
            <w:kern w:val="1"/>
            <w:lang w:eastAsia="zh-CN" w:bidi="hi-IN"/>
          </w:rPr>
          <w:t>Article 2 : Dossier de consultation</w:t>
        </w:r>
        <w:r w:rsidR="00423572">
          <w:rPr>
            <w:noProof/>
            <w:webHidden/>
          </w:rPr>
          <w:tab/>
        </w:r>
        <w:r>
          <w:rPr>
            <w:noProof/>
            <w:webHidden/>
          </w:rPr>
          <w:fldChar w:fldCharType="begin"/>
        </w:r>
        <w:r w:rsidR="00423572">
          <w:rPr>
            <w:noProof/>
            <w:webHidden/>
          </w:rPr>
          <w:instrText xml:space="preserve"> PAGEREF _Toc431544243 \h </w:instrText>
        </w:r>
        <w:r>
          <w:rPr>
            <w:noProof/>
            <w:webHidden/>
          </w:rPr>
        </w:r>
        <w:r>
          <w:rPr>
            <w:noProof/>
            <w:webHidden/>
          </w:rPr>
          <w:fldChar w:fldCharType="separate"/>
        </w:r>
        <w:r w:rsidR="00882FEC">
          <w:rPr>
            <w:noProof/>
            <w:webHidden/>
          </w:rPr>
          <w:t>4</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44" w:history="1">
        <w:r w:rsidR="00423572" w:rsidRPr="00737753">
          <w:rPr>
            <w:rStyle w:val="Lienhypertexte"/>
            <w:rFonts w:ascii="Verdana" w:eastAsia="SimSun" w:hAnsi="Verdana" w:cs="Times New Roman"/>
            <w:bCs/>
            <w:noProof/>
            <w:kern w:val="1"/>
            <w:lang w:eastAsia="zh-CN" w:bidi="hi-IN"/>
          </w:rPr>
          <w:t>2.1. Contenu du dossier de consultation</w:t>
        </w:r>
        <w:r w:rsidR="00423572">
          <w:rPr>
            <w:noProof/>
            <w:webHidden/>
          </w:rPr>
          <w:tab/>
        </w:r>
        <w:r>
          <w:rPr>
            <w:noProof/>
            <w:webHidden/>
          </w:rPr>
          <w:fldChar w:fldCharType="begin"/>
        </w:r>
        <w:r w:rsidR="00423572">
          <w:rPr>
            <w:noProof/>
            <w:webHidden/>
          </w:rPr>
          <w:instrText xml:space="preserve"> PAGEREF _Toc431544244 \h </w:instrText>
        </w:r>
        <w:r>
          <w:rPr>
            <w:noProof/>
            <w:webHidden/>
          </w:rPr>
        </w:r>
        <w:r>
          <w:rPr>
            <w:noProof/>
            <w:webHidden/>
          </w:rPr>
          <w:fldChar w:fldCharType="separate"/>
        </w:r>
        <w:r w:rsidR="00882FEC">
          <w:rPr>
            <w:noProof/>
            <w:webHidden/>
          </w:rPr>
          <w:t>4</w:t>
        </w:r>
        <w:r>
          <w:rPr>
            <w:noProof/>
            <w:webHidden/>
          </w:rPr>
          <w:fldChar w:fldCharType="end"/>
        </w:r>
      </w:hyperlink>
    </w:p>
    <w:p w:rsidR="00423572" w:rsidRDefault="006A7812">
      <w:pPr>
        <w:pStyle w:val="TM2"/>
        <w:tabs>
          <w:tab w:val="right" w:leader="dot" w:pos="9060"/>
        </w:tabs>
        <w:rPr>
          <w:rStyle w:val="Lienhypertexte"/>
          <w:noProof/>
        </w:rPr>
      </w:pPr>
      <w:hyperlink w:anchor="_Toc431544245" w:history="1">
        <w:r w:rsidR="00423572" w:rsidRPr="00737753">
          <w:rPr>
            <w:rStyle w:val="Lienhypertexte"/>
            <w:rFonts w:ascii="Verdana" w:eastAsia="SimSun" w:hAnsi="Verdana" w:cs="Times New Roman"/>
            <w:noProof/>
            <w:kern w:val="1"/>
            <w:lang w:eastAsia="zh-CN" w:bidi="hi-IN"/>
          </w:rPr>
          <w:t>2.2. Modalités de retrait du dossier de consultation</w:t>
        </w:r>
        <w:r w:rsidR="00423572">
          <w:rPr>
            <w:noProof/>
            <w:webHidden/>
          </w:rPr>
          <w:tab/>
        </w:r>
        <w:r>
          <w:rPr>
            <w:noProof/>
            <w:webHidden/>
          </w:rPr>
          <w:fldChar w:fldCharType="begin"/>
        </w:r>
        <w:r w:rsidR="00423572">
          <w:rPr>
            <w:noProof/>
            <w:webHidden/>
          </w:rPr>
          <w:instrText xml:space="preserve"> PAGEREF _Toc431544245 \h </w:instrText>
        </w:r>
        <w:r>
          <w:rPr>
            <w:noProof/>
            <w:webHidden/>
          </w:rPr>
        </w:r>
        <w:r>
          <w:rPr>
            <w:noProof/>
            <w:webHidden/>
          </w:rPr>
          <w:fldChar w:fldCharType="separate"/>
        </w:r>
        <w:r w:rsidR="00882FEC">
          <w:rPr>
            <w:noProof/>
            <w:webHidden/>
          </w:rPr>
          <w:t>4</w:t>
        </w:r>
        <w:r>
          <w:rPr>
            <w:noProof/>
            <w:webHidden/>
          </w:rPr>
          <w:fldChar w:fldCharType="end"/>
        </w:r>
      </w:hyperlink>
    </w:p>
    <w:p w:rsidR="00423572" w:rsidRPr="00423572" w:rsidRDefault="00423572" w:rsidP="00423572"/>
    <w:p w:rsidR="00423572" w:rsidRDefault="006A7812">
      <w:pPr>
        <w:pStyle w:val="TM1"/>
        <w:tabs>
          <w:tab w:val="right" w:leader="dot" w:pos="9060"/>
        </w:tabs>
        <w:rPr>
          <w:rFonts w:eastAsiaTheme="minorEastAsia"/>
          <w:noProof/>
          <w:lang w:eastAsia="fr-FR"/>
        </w:rPr>
      </w:pPr>
      <w:hyperlink w:anchor="_Toc431544246" w:history="1">
        <w:r w:rsidR="00423572" w:rsidRPr="00737753">
          <w:rPr>
            <w:rStyle w:val="Lienhypertexte"/>
            <w:rFonts w:ascii="Verdana" w:eastAsia="SimSun" w:hAnsi="Verdana" w:cs="Times New Roman"/>
            <w:b/>
            <w:bCs/>
            <w:noProof/>
            <w:kern w:val="1"/>
            <w:lang w:eastAsia="zh-CN" w:bidi="hi-IN"/>
          </w:rPr>
          <w:t>Article 3 : Remise des propositions</w:t>
        </w:r>
        <w:r w:rsidR="00423572">
          <w:rPr>
            <w:noProof/>
            <w:webHidden/>
          </w:rPr>
          <w:tab/>
        </w:r>
        <w:r>
          <w:rPr>
            <w:noProof/>
            <w:webHidden/>
          </w:rPr>
          <w:fldChar w:fldCharType="begin"/>
        </w:r>
        <w:r w:rsidR="00423572">
          <w:rPr>
            <w:noProof/>
            <w:webHidden/>
          </w:rPr>
          <w:instrText xml:space="preserve"> PAGEREF _Toc431544246 \h </w:instrText>
        </w:r>
        <w:r>
          <w:rPr>
            <w:noProof/>
            <w:webHidden/>
          </w:rPr>
        </w:r>
        <w:r>
          <w:rPr>
            <w:noProof/>
            <w:webHidden/>
          </w:rPr>
          <w:fldChar w:fldCharType="separate"/>
        </w:r>
        <w:r w:rsidR="00882FEC">
          <w:rPr>
            <w:noProof/>
            <w:webHidden/>
          </w:rPr>
          <w:t>4</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47" w:history="1">
        <w:r w:rsidR="00423572" w:rsidRPr="00737753">
          <w:rPr>
            <w:rStyle w:val="Lienhypertexte"/>
            <w:rFonts w:ascii="Verdana" w:eastAsia="SimSun" w:hAnsi="Verdana" w:cs="Times New Roman"/>
            <w:bCs/>
            <w:noProof/>
            <w:kern w:val="1"/>
            <w:lang w:eastAsia="zh-CN" w:bidi="hi-IN"/>
          </w:rPr>
          <w:t>3.1. Conditions de participation</w:t>
        </w:r>
        <w:r w:rsidR="00423572">
          <w:rPr>
            <w:noProof/>
            <w:webHidden/>
          </w:rPr>
          <w:tab/>
        </w:r>
        <w:r>
          <w:rPr>
            <w:noProof/>
            <w:webHidden/>
          </w:rPr>
          <w:fldChar w:fldCharType="begin"/>
        </w:r>
        <w:r w:rsidR="00423572">
          <w:rPr>
            <w:noProof/>
            <w:webHidden/>
          </w:rPr>
          <w:instrText xml:space="preserve"> PAGEREF _Toc431544247 \h </w:instrText>
        </w:r>
        <w:r>
          <w:rPr>
            <w:noProof/>
            <w:webHidden/>
          </w:rPr>
        </w:r>
        <w:r>
          <w:rPr>
            <w:noProof/>
            <w:webHidden/>
          </w:rPr>
          <w:fldChar w:fldCharType="separate"/>
        </w:r>
        <w:r w:rsidR="00882FEC">
          <w:rPr>
            <w:noProof/>
            <w:webHidden/>
          </w:rPr>
          <w:t>4</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48" w:history="1">
        <w:r w:rsidR="00423572" w:rsidRPr="00737753">
          <w:rPr>
            <w:rStyle w:val="Lienhypertexte"/>
            <w:rFonts w:ascii="Verdana" w:eastAsia="SimSun" w:hAnsi="Verdana" w:cs="Times New Roman"/>
            <w:bCs/>
            <w:noProof/>
            <w:kern w:val="1"/>
            <w:lang w:eastAsia="zh-CN" w:bidi="hi-IN"/>
          </w:rPr>
          <w:t>3.2. Documents à produire</w:t>
        </w:r>
        <w:r w:rsidR="00423572">
          <w:rPr>
            <w:noProof/>
            <w:webHidden/>
          </w:rPr>
          <w:tab/>
        </w:r>
        <w:r>
          <w:rPr>
            <w:noProof/>
            <w:webHidden/>
          </w:rPr>
          <w:fldChar w:fldCharType="begin"/>
        </w:r>
        <w:r w:rsidR="00423572">
          <w:rPr>
            <w:noProof/>
            <w:webHidden/>
          </w:rPr>
          <w:instrText xml:space="preserve"> PAGEREF _Toc431544248 \h </w:instrText>
        </w:r>
        <w:r>
          <w:rPr>
            <w:noProof/>
            <w:webHidden/>
          </w:rPr>
        </w:r>
        <w:r>
          <w:rPr>
            <w:noProof/>
            <w:webHidden/>
          </w:rPr>
          <w:fldChar w:fldCharType="separate"/>
        </w:r>
        <w:r w:rsidR="00882FEC">
          <w:rPr>
            <w:noProof/>
            <w:webHidden/>
          </w:rPr>
          <w:t>5</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49" w:history="1">
        <w:r w:rsidR="00423572" w:rsidRPr="00737753">
          <w:rPr>
            <w:rStyle w:val="Lienhypertexte"/>
            <w:rFonts w:ascii="Verdana" w:eastAsia="SimSun" w:hAnsi="Verdana" w:cs="Times New Roman"/>
            <w:bCs/>
            <w:noProof/>
            <w:kern w:val="1"/>
            <w:lang w:eastAsia="zh-CN" w:bidi="hi-IN"/>
          </w:rPr>
          <w:t>3.3. Modalités de remise des propositions</w:t>
        </w:r>
        <w:r w:rsidR="00423572">
          <w:rPr>
            <w:noProof/>
            <w:webHidden/>
          </w:rPr>
          <w:tab/>
        </w:r>
        <w:r>
          <w:rPr>
            <w:noProof/>
            <w:webHidden/>
          </w:rPr>
          <w:fldChar w:fldCharType="begin"/>
        </w:r>
        <w:r w:rsidR="00423572">
          <w:rPr>
            <w:noProof/>
            <w:webHidden/>
          </w:rPr>
          <w:instrText xml:space="preserve"> PAGEREF _Toc431544249 \h </w:instrText>
        </w:r>
        <w:r>
          <w:rPr>
            <w:noProof/>
            <w:webHidden/>
          </w:rPr>
        </w:r>
        <w:r>
          <w:rPr>
            <w:noProof/>
            <w:webHidden/>
          </w:rPr>
          <w:fldChar w:fldCharType="separate"/>
        </w:r>
        <w:r w:rsidR="00882FEC">
          <w:rPr>
            <w:noProof/>
            <w:webHidden/>
          </w:rPr>
          <w:t>6</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0" w:history="1">
        <w:r w:rsidR="00423572" w:rsidRPr="00737753">
          <w:rPr>
            <w:rStyle w:val="Lienhypertexte"/>
            <w:rFonts w:ascii="Verdana" w:eastAsia="SimSun" w:hAnsi="Verdana" w:cs="Times New Roman"/>
            <w:bCs/>
            <w:noProof/>
            <w:kern w:val="1"/>
            <w:lang w:eastAsia="zh-CN" w:bidi="hi-IN"/>
          </w:rPr>
          <w:t>3.4. Variantes</w:t>
        </w:r>
        <w:r w:rsidR="00423572">
          <w:rPr>
            <w:noProof/>
            <w:webHidden/>
          </w:rPr>
          <w:tab/>
        </w:r>
        <w:r>
          <w:rPr>
            <w:noProof/>
            <w:webHidden/>
          </w:rPr>
          <w:fldChar w:fldCharType="begin"/>
        </w:r>
        <w:r w:rsidR="00423572">
          <w:rPr>
            <w:noProof/>
            <w:webHidden/>
          </w:rPr>
          <w:instrText xml:space="preserve"> PAGEREF _Toc431544250 \h </w:instrText>
        </w:r>
        <w:r>
          <w:rPr>
            <w:noProof/>
            <w:webHidden/>
          </w:rPr>
        </w:r>
        <w:r>
          <w:rPr>
            <w:noProof/>
            <w:webHidden/>
          </w:rPr>
          <w:fldChar w:fldCharType="separate"/>
        </w:r>
        <w:r w:rsidR="00882FEC">
          <w:rPr>
            <w:noProof/>
            <w:webHidden/>
          </w:rPr>
          <w:t>6</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1" w:history="1">
        <w:r w:rsidR="00423572" w:rsidRPr="00737753">
          <w:rPr>
            <w:rStyle w:val="Lienhypertexte"/>
            <w:rFonts w:ascii="Verdana" w:eastAsia="SimSun" w:hAnsi="Verdana" w:cs="Times New Roman"/>
            <w:bCs/>
            <w:noProof/>
            <w:kern w:val="1"/>
            <w:lang w:eastAsia="zh-CN" w:bidi="hi-IN"/>
          </w:rPr>
          <w:t>3.5. Délai de validité des propositions</w:t>
        </w:r>
        <w:r w:rsidR="00423572">
          <w:rPr>
            <w:noProof/>
            <w:webHidden/>
          </w:rPr>
          <w:tab/>
        </w:r>
        <w:r>
          <w:rPr>
            <w:noProof/>
            <w:webHidden/>
          </w:rPr>
          <w:fldChar w:fldCharType="begin"/>
        </w:r>
        <w:r w:rsidR="00423572">
          <w:rPr>
            <w:noProof/>
            <w:webHidden/>
          </w:rPr>
          <w:instrText xml:space="preserve"> PAGEREF _Toc431544251 \h </w:instrText>
        </w:r>
        <w:r>
          <w:rPr>
            <w:noProof/>
            <w:webHidden/>
          </w:rPr>
        </w:r>
        <w:r>
          <w:rPr>
            <w:noProof/>
            <w:webHidden/>
          </w:rPr>
          <w:fldChar w:fldCharType="separate"/>
        </w:r>
        <w:r w:rsidR="00882FEC">
          <w:rPr>
            <w:noProof/>
            <w:webHidden/>
          </w:rPr>
          <w:t>6</w:t>
        </w:r>
        <w:r>
          <w:rPr>
            <w:noProof/>
            <w:webHidden/>
          </w:rPr>
          <w:fldChar w:fldCharType="end"/>
        </w:r>
      </w:hyperlink>
    </w:p>
    <w:p w:rsidR="00423572" w:rsidRDefault="006A7812">
      <w:pPr>
        <w:pStyle w:val="TM2"/>
        <w:tabs>
          <w:tab w:val="right" w:leader="dot" w:pos="9060"/>
        </w:tabs>
        <w:rPr>
          <w:rStyle w:val="Lienhypertexte"/>
          <w:noProof/>
        </w:rPr>
      </w:pPr>
      <w:hyperlink w:anchor="_Toc431544252" w:history="1">
        <w:r w:rsidR="00423572" w:rsidRPr="00737753">
          <w:rPr>
            <w:rStyle w:val="Lienhypertexte"/>
            <w:rFonts w:ascii="Verdana" w:eastAsia="SimSun" w:hAnsi="Verdana" w:cs="Times New Roman"/>
            <w:bCs/>
            <w:noProof/>
            <w:kern w:val="1"/>
            <w:lang w:eastAsia="zh-CN" w:bidi="hi-IN"/>
          </w:rPr>
          <w:t>3.6. Date limite de réception des offres</w:t>
        </w:r>
        <w:r w:rsidR="00423572">
          <w:rPr>
            <w:noProof/>
            <w:webHidden/>
          </w:rPr>
          <w:tab/>
        </w:r>
        <w:r>
          <w:rPr>
            <w:noProof/>
            <w:webHidden/>
          </w:rPr>
          <w:fldChar w:fldCharType="begin"/>
        </w:r>
        <w:r w:rsidR="00423572">
          <w:rPr>
            <w:noProof/>
            <w:webHidden/>
          </w:rPr>
          <w:instrText xml:space="preserve"> PAGEREF _Toc431544252 \h </w:instrText>
        </w:r>
        <w:r>
          <w:rPr>
            <w:noProof/>
            <w:webHidden/>
          </w:rPr>
        </w:r>
        <w:r>
          <w:rPr>
            <w:noProof/>
            <w:webHidden/>
          </w:rPr>
          <w:fldChar w:fldCharType="separate"/>
        </w:r>
        <w:r w:rsidR="00882FEC">
          <w:rPr>
            <w:noProof/>
            <w:webHidden/>
          </w:rPr>
          <w:t>6</w:t>
        </w:r>
        <w:r>
          <w:rPr>
            <w:noProof/>
            <w:webHidden/>
          </w:rPr>
          <w:fldChar w:fldCharType="end"/>
        </w:r>
      </w:hyperlink>
    </w:p>
    <w:p w:rsidR="00423572" w:rsidRPr="00423572" w:rsidRDefault="00423572" w:rsidP="00423572"/>
    <w:p w:rsidR="00423572" w:rsidRDefault="006A7812">
      <w:pPr>
        <w:pStyle w:val="TM1"/>
        <w:tabs>
          <w:tab w:val="right" w:leader="dot" w:pos="9060"/>
        </w:tabs>
        <w:rPr>
          <w:rFonts w:eastAsiaTheme="minorEastAsia"/>
          <w:noProof/>
          <w:lang w:eastAsia="fr-FR"/>
        </w:rPr>
      </w:pPr>
      <w:hyperlink w:anchor="_Toc431544253" w:history="1">
        <w:r w:rsidR="00423572" w:rsidRPr="00737753">
          <w:rPr>
            <w:rStyle w:val="Lienhypertexte"/>
            <w:rFonts w:ascii="Verdana" w:eastAsia="SimSun" w:hAnsi="Verdana" w:cs="Times New Roman"/>
            <w:b/>
            <w:noProof/>
            <w:kern w:val="1"/>
            <w:lang w:eastAsia="zh-CN" w:bidi="hi-IN"/>
          </w:rPr>
          <w:t>Article 4 : Modalités de jugement des propositions</w:t>
        </w:r>
        <w:r w:rsidR="00423572">
          <w:rPr>
            <w:noProof/>
            <w:webHidden/>
          </w:rPr>
          <w:tab/>
        </w:r>
        <w:r>
          <w:rPr>
            <w:noProof/>
            <w:webHidden/>
          </w:rPr>
          <w:fldChar w:fldCharType="begin"/>
        </w:r>
        <w:r w:rsidR="00423572">
          <w:rPr>
            <w:noProof/>
            <w:webHidden/>
          </w:rPr>
          <w:instrText xml:space="preserve"> PAGEREF _Toc431544253 \h </w:instrText>
        </w:r>
        <w:r>
          <w:rPr>
            <w:noProof/>
            <w:webHidden/>
          </w:rPr>
        </w:r>
        <w:r>
          <w:rPr>
            <w:noProof/>
            <w:webHidden/>
          </w:rPr>
          <w:fldChar w:fldCharType="separate"/>
        </w:r>
        <w:r w:rsidR="00882FEC">
          <w:rPr>
            <w:noProof/>
            <w:webHidden/>
          </w:rPr>
          <w:t>7</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4" w:history="1">
        <w:r w:rsidR="00423572" w:rsidRPr="00737753">
          <w:rPr>
            <w:rStyle w:val="Lienhypertexte"/>
            <w:rFonts w:ascii="Verdana" w:eastAsia="SimSun" w:hAnsi="Verdana" w:cs="Times New Roman"/>
            <w:bCs/>
            <w:noProof/>
            <w:kern w:val="1"/>
            <w:lang w:eastAsia="zh-CN" w:bidi="hi-IN"/>
          </w:rPr>
          <w:t>4.1. Critères de jugement des offres</w:t>
        </w:r>
        <w:r w:rsidR="00423572">
          <w:rPr>
            <w:noProof/>
            <w:webHidden/>
          </w:rPr>
          <w:tab/>
        </w:r>
        <w:r>
          <w:rPr>
            <w:noProof/>
            <w:webHidden/>
          </w:rPr>
          <w:fldChar w:fldCharType="begin"/>
        </w:r>
        <w:r w:rsidR="00423572">
          <w:rPr>
            <w:noProof/>
            <w:webHidden/>
          </w:rPr>
          <w:instrText xml:space="preserve"> PAGEREF _Toc431544254 \h </w:instrText>
        </w:r>
        <w:r>
          <w:rPr>
            <w:noProof/>
            <w:webHidden/>
          </w:rPr>
        </w:r>
        <w:r>
          <w:rPr>
            <w:noProof/>
            <w:webHidden/>
          </w:rPr>
          <w:fldChar w:fldCharType="separate"/>
        </w:r>
        <w:r w:rsidR="00882FEC">
          <w:rPr>
            <w:noProof/>
            <w:webHidden/>
          </w:rPr>
          <w:t>7</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5" w:history="1">
        <w:r w:rsidR="00423572" w:rsidRPr="00737753">
          <w:rPr>
            <w:rStyle w:val="Lienhypertexte"/>
            <w:rFonts w:ascii="Verdana" w:eastAsia="SimSun" w:hAnsi="Verdana" w:cs="Times New Roman"/>
            <w:noProof/>
            <w:kern w:val="1"/>
            <w:lang w:eastAsia="zh-CN" w:bidi="hi-IN"/>
          </w:rPr>
          <w:t>4.2. Auditions (optionnel)</w:t>
        </w:r>
        <w:r w:rsidR="00423572">
          <w:rPr>
            <w:noProof/>
            <w:webHidden/>
          </w:rPr>
          <w:tab/>
        </w:r>
        <w:r>
          <w:rPr>
            <w:noProof/>
            <w:webHidden/>
          </w:rPr>
          <w:fldChar w:fldCharType="begin"/>
        </w:r>
        <w:r w:rsidR="00423572">
          <w:rPr>
            <w:noProof/>
            <w:webHidden/>
          </w:rPr>
          <w:instrText xml:space="preserve"> PAGEREF _Toc431544255 \h </w:instrText>
        </w:r>
        <w:r>
          <w:rPr>
            <w:noProof/>
            <w:webHidden/>
          </w:rPr>
        </w:r>
        <w:r>
          <w:rPr>
            <w:noProof/>
            <w:webHidden/>
          </w:rPr>
          <w:fldChar w:fldCharType="separate"/>
        </w:r>
        <w:r w:rsidR="00882FEC">
          <w:rPr>
            <w:noProof/>
            <w:webHidden/>
          </w:rPr>
          <w:t>7</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6" w:history="1">
        <w:r w:rsidR="00423572" w:rsidRPr="00737753">
          <w:rPr>
            <w:rStyle w:val="Lienhypertexte"/>
            <w:rFonts w:ascii="Verdana" w:eastAsia="SimSun" w:hAnsi="Verdana" w:cs="Times New Roman"/>
            <w:noProof/>
            <w:kern w:val="1"/>
            <w:lang w:eastAsia="zh-CN" w:bidi="hi-IN"/>
          </w:rPr>
          <w:t>4.3. Critères de jugement des offres post- auditions (optionnel</w:t>
        </w:r>
        <w:r w:rsidR="00423572" w:rsidRPr="00737753">
          <w:rPr>
            <w:rStyle w:val="Lienhypertexte"/>
            <w:rFonts w:ascii="Verdana" w:eastAsia="SimSun" w:hAnsi="Verdana" w:cs="Times New Roman"/>
            <w:i/>
            <w:noProof/>
            <w:kern w:val="1"/>
            <w:lang w:eastAsia="zh-CN" w:bidi="hi-IN"/>
          </w:rPr>
          <w:t>)</w:t>
        </w:r>
        <w:r w:rsidR="00423572">
          <w:rPr>
            <w:noProof/>
            <w:webHidden/>
          </w:rPr>
          <w:tab/>
        </w:r>
        <w:r>
          <w:rPr>
            <w:noProof/>
            <w:webHidden/>
          </w:rPr>
          <w:fldChar w:fldCharType="begin"/>
        </w:r>
        <w:r w:rsidR="00423572">
          <w:rPr>
            <w:noProof/>
            <w:webHidden/>
          </w:rPr>
          <w:instrText xml:space="preserve"> PAGEREF _Toc431544256 \h </w:instrText>
        </w:r>
        <w:r>
          <w:rPr>
            <w:noProof/>
            <w:webHidden/>
          </w:rPr>
        </w:r>
        <w:r>
          <w:rPr>
            <w:noProof/>
            <w:webHidden/>
          </w:rPr>
          <w:fldChar w:fldCharType="separate"/>
        </w:r>
        <w:r w:rsidR="00882FEC">
          <w:rPr>
            <w:noProof/>
            <w:webHidden/>
          </w:rPr>
          <w:t>8</w:t>
        </w:r>
        <w:r>
          <w:rPr>
            <w:noProof/>
            <w:webHidden/>
          </w:rPr>
          <w:fldChar w:fldCharType="end"/>
        </w:r>
      </w:hyperlink>
    </w:p>
    <w:p w:rsidR="00423572" w:rsidRDefault="006A7812">
      <w:pPr>
        <w:pStyle w:val="TM2"/>
        <w:tabs>
          <w:tab w:val="right" w:leader="dot" w:pos="9060"/>
        </w:tabs>
        <w:rPr>
          <w:rStyle w:val="Lienhypertexte"/>
          <w:noProof/>
        </w:rPr>
      </w:pPr>
      <w:hyperlink w:anchor="_Toc431544257" w:history="1">
        <w:r w:rsidR="00423572" w:rsidRPr="00737753">
          <w:rPr>
            <w:rStyle w:val="Lienhypertexte"/>
            <w:rFonts w:ascii="Verdana" w:eastAsia="SimSun" w:hAnsi="Verdana" w:cs="Times New Roman"/>
            <w:bCs/>
            <w:noProof/>
            <w:kern w:val="1"/>
            <w:lang w:eastAsia="zh-CN" w:bidi="hi-IN"/>
          </w:rPr>
          <w:t>4.4. Suite à donner à la consultation</w:t>
        </w:r>
        <w:r w:rsidR="00423572">
          <w:rPr>
            <w:noProof/>
            <w:webHidden/>
          </w:rPr>
          <w:tab/>
        </w:r>
        <w:r>
          <w:rPr>
            <w:noProof/>
            <w:webHidden/>
          </w:rPr>
          <w:fldChar w:fldCharType="begin"/>
        </w:r>
        <w:r w:rsidR="00423572">
          <w:rPr>
            <w:noProof/>
            <w:webHidden/>
          </w:rPr>
          <w:instrText xml:space="preserve"> PAGEREF _Toc431544257 \h </w:instrText>
        </w:r>
        <w:r>
          <w:rPr>
            <w:noProof/>
            <w:webHidden/>
          </w:rPr>
        </w:r>
        <w:r>
          <w:rPr>
            <w:noProof/>
            <w:webHidden/>
          </w:rPr>
          <w:fldChar w:fldCharType="separate"/>
        </w:r>
        <w:r w:rsidR="00882FEC">
          <w:rPr>
            <w:noProof/>
            <w:webHidden/>
          </w:rPr>
          <w:t>8</w:t>
        </w:r>
        <w:r>
          <w:rPr>
            <w:noProof/>
            <w:webHidden/>
          </w:rPr>
          <w:fldChar w:fldCharType="end"/>
        </w:r>
      </w:hyperlink>
    </w:p>
    <w:p w:rsidR="00423572" w:rsidRPr="00423572" w:rsidRDefault="00423572" w:rsidP="00423572"/>
    <w:p w:rsidR="00423572" w:rsidRDefault="006A7812">
      <w:pPr>
        <w:pStyle w:val="TM1"/>
        <w:tabs>
          <w:tab w:val="right" w:leader="dot" w:pos="9060"/>
        </w:tabs>
        <w:rPr>
          <w:rFonts w:eastAsiaTheme="minorEastAsia"/>
          <w:noProof/>
          <w:lang w:eastAsia="fr-FR"/>
        </w:rPr>
      </w:pPr>
      <w:hyperlink w:anchor="_Toc431544258" w:history="1">
        <w:r w:rsidR="00423572" w:rsidRPr="00737753">
          <w:rPr>
            <w:rStyle w:val="Lienhypertexte"/>
            <w:rFonts w:ascii="Verdana" w:eastAsia="SimSun" w:hAnsi="Verdana" w:cs="Times New Roman"/>
            <w:b/>
            <w:bCs/>
            <w:noProof/>
            <w:kern w:val="1"/>
            <w:lang w:eastAsia="zh-CN" w:bidi="hi-IN"/>
          </w:rPr>
          <w:t>Article 5 : Renseignements complémentaires</w:t>
        </w:r>
        <w:r w:rsidR="00423572">
          <w:rPr>
            <w:noProof/>
            <w:webHidden/>
          </w:rPr>
          <w:tab/>
        </w:r>
        <w:r>
          <w:rPr>
            <w:noProof/>
            <w:webHidden/>
          </w:rPr>
          <w:fldChar w:fldCharType="begin"/>
        </w:r>
        <w:r w:rsidR="00423572">
          <w:rPr>
            <w:noProof/>
            <w:webHidden/>
          </w:rPr>
          <w:instrText xml:space="preserve"> PAGEREF _Toc431544258 \h </w:instrText>
        </w:r>
        <w:r>
          <w:rPr>
            <w:noProof/>
            <w:webHidden/>
          </w:rPr>
        </w:r>
        <w:r>
          <w:rPr>
            <w:noProof/>
            <w:webHidden/>
          </w:rPr>
          <w:fldChar w:fldCharType="separate"/>
        </w:r>
        <w:r w:rsidR="00882FEC">
          <w:rPr>
            <w:noProof/>
            <w:webHidden/>
          </w:rPr>
          <w:t>9</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59" w:history="1">
        <w:r w:rsidR="00423572" w:rsidRPr="00737753">
          <w:rPr>
            <w:rStyle w:val="Lienhypertexte"/>
            <w:rFonts w:ascii="Verdana" w:eastAsia="SimSun" w:hAnsi="Verdana" w:cs="Times New Roman"/>
            <w:bCs/>
            <w:noProof/>
            <w:kern w:val="1"/>
            <w:lang w:eastAsia="zh-CN" w:bidi="hi-IN"/>
          </w:rPr>
          <w:t>5.1. Demande de renseignements</w:t>
        </w:r>
        <w:r w:rsidR="00423572">
          <w:rPr>
            <w:noProof/>
            <w:webHidden/>
          </w:rPr>
          <w:tab/>
        </w:r>
        <w:r>
          <w:rPr>
            <w:noProof/>
            <w:webHidden/>
          </w:rPr>
          <w:fldChar w:fldCharType="begin"/>
        </w:r>
        <w:r w:rsidR="00423572">
          <w:rPr>
            <w:noProof/>
            <w:webHidden/>
          </w:rPr>
          <w:instrText xml:space="preserve"> PAGEREF _Toc431544259 \h </w:instrText>
        </w:r>
        <w:r>
          <w:rPr>
            <w:noProof/>
            <w:webHidden/>
          </w:rPr>
        </w:r>
        <w:r>
          <w:rPr>
            <w:noProof/>
            <w:webHidden/>
          </w:rPr>
          <w:fldChar w:fldCharType="separate"/>
        </w:r>
        <w:r w:rsidR="00882FEC">
          <w:rPr>
            <w:noProof/>
            <w:webHidden/>
          </w:rPr>
          <w:t>9</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60" w:history="1">
        <w:r w:rsidR="00423572" w:rsidRPr="00737753">
          <w:rPr>
            <w:rStyle w:val="Lienhypertexte"/>
            <w:rFonts w:ascii="Verdana" w:eastAsia="SimSun" w:hAnsi="Verdana" w:cs="Times New Roman"/>
            <w:bCs/>
            <w:noProof/>
            <w:kern w:val="1"/>
            <w:lang w:eastAsia="zh-CN" w:bidi="hi-IN"/>
          </w:rPr>
          <w:t>5.2. Modification de détail au sein du dossier de consultation</w:t>
        </w:r>
        <w:r w:rsidR="00423572">
          <w:rPr>
            <w:noProof/>
            <w:webHidden/>
          </w:rPr>
          <w:tab/>
        </w:r>
        <w:r>
          <w:rPr>
            <w:noProof/>
            <w:webHidden/>
          </w:rPr>
          <w:fldChar w:fldCharType="begin"/>
        </w:r>
        <w:r w:rsidR="00423572">
          <w:rPr>
            <w:noProof/>
            <w:webHidden/>
          </w:rPr>
          <w:instrText xml:space="preserve"> PAGEREF _Toc431544260 \h </w:instrText>
        </w:r>
        <w:r>
          <w:rPr>
            <w:noProof/>
            <w:webHidden/>
          </w:rPr>
        </w:r>
        <w:r>
          <w:rPr>
            <w:noProof/>
            <w:webHidden/>
          </w:rPr>
          <w:fldChar w:fldCharType="separate"/>
        </w:r>
        <w:r w:rsidR="00882FEC">
          <w:rPr>
            <w:noProof/>
            <w:webHidden/>
          </w:rPr>
          <w:t>9</w:t>
        </w:r>
        <w:r>
          <w:rPr>
            <w:noProof/>
            <w:webHidden/>
          </w:rPr>
          <w:fldChar w:fldCharType="end"/>
        </w:r>
      </w:hyperlink>
    </w:p>
    <w:p w:rsidR="00423572" w:rsidRDefault="006A7812">
      <w:pPr>
        <w:pStyle w:val="TM2"/>
        <w:tabs>
          <w:tab w:val="right" w:leader="dot" w:pos="9060"/>
        </w:tabs>
        <w:rPr>
          <w:rFonts w:eastAsiaTheme="minorEastAsia"/>
          <w:noProof/>
          <w:lang w:eastAsia="fr-FR"/>
        </w:rPr>
      </w:pPr>
      <w:hyperlink w:anchor="_Toc431544261" w:history="1">
        <w:r w:rsidR="00423572" w:rsidRPr="00737753">
          <w:rPr>
            <w:rStyle w:val="Lienhypertexte"/>
            <w:rFonts w:ascii="Verdana" w:eastAsia="SimSun" w:hAnsi="Verdana" w:cs="Times New Roman"/>
            <w:bCs/>
            <w:noProof/>
            <w:kern w:val="1"/>
            <w:lang w:eastAsia="zh-CN" w:bidi="hi-IN"/>
          </w:rPr>
          <w:t>5.3. Recours</w:t>
        </w:r>
        <w:r w:rsidR="00423572">
          <w:rPr>
            <w:noProof/>
            <w:webHidden/>
          </w:rPr>
          <w:tab/>
        </w:r>
        <w:r>
          <w:rPr>
            <w:noProof/>
            <w:webHidden/>
          </w:rPr>
          <w:fldChar w:fldCharType="begin"/>
        </w:r>
        <w:r w:rsidR="00423572">
          <w:rPr>
            <w:noProof/>
            <w:webHidden/>
          </w:rPr>
          <w:instrText xml:space="preserve"> PAGEREF _Toc431544261 \h </w:instrText>
        </w:r>
        <w:r>
          <w:rPr>
            <w:noProof/>
            <w:webHidden/>
          </w:rPr>
        </w:r>
        <w:r>
          <w:rPr>
            <w:noProof/>
            <w:webHidden/>
          </w:rPr>
          <w:fldChar w:fldCharType="separate"/>
        </w:r>
        <w:r w:rsidR="00882FEC">
          <w:rPr>
            <w:noProof/>
            <w:webHidden/>
          </w:rPr>
          <w:t>9</w:t>
        </w:r>
        <w:r>
          <w:rPr>
            <w:noProof/>
            <w:webHidden/>
          </w:rPr>
          <w:fldChar w:fldCharType="end"/>
        </w:r>
      </w:hyperlink>
    </w:p>
    <w:p w:rsidR="001A020E" w:rsidRPr="001A020E" w:rsidRDefault="006A7812" w:rsidP="001A020E">
      <w:pPr>
        <w:widowControl w:val="0"/>
        <w:suppressAutoHyphens/>
        <w:spacing w:after="0" w:line="240" w:lineRule="auto"/>
        <w:rPr>
          <w:rFonts w:ascii="Liberation Serif" w:eastAsia="SimSun" w:hAnsi="Liberation Serif" w:cs="LucidaSans"/>
          <w:kern w:val="1"/>
          <w:sz w:val="24"/>
          <w:szCs w:val="24"/>
          <w:lang w:eastAsia="zh-CN" w:bidi="hi-IN"/>
        </w:rPr>
      </w:pPr>
      <w:r w:rsidRPr="001A020E">
        <w:rPr>
          <w:rFonts w:ascii="Liberation Serif" w:eastAsia="SimSun" w:hAnsi="Liberation Serif" w:cs="LucidaSans" w:hint="eastAsia"/>
          <w:kern w:val="1"/>
          <w:sz w:val="24"/>
          <w:szCs w:val="24"/>
          <w:lang w:eastAsia="zh-CN" w:bidi="hi-IN"/>
        </w:rPr>
        <w:fldChar w:fldCharType="end"/>
      </w:r>
    </w:p>
    <w:p w:rsidR="001A020E" w:rsidRPr="001A020E" w:rsidRDefault="001A020E" w:rsidP="001A020E">
      <w:pPr>
        <w:keepNext/>
        <w:widowControl w:val="0"/>
        <w:tabs>
          <w:tab w:val="num" w:pos="432"/>
        </w:tabs>
        <w:suppressAutoHyphens/>
        <w:spacing w:before="240" w:after="120" w:line="240" w:lineRule="auto"/>
        <w:ind w:left="432" w:hanging="432"/>
        <w:outlineLvl w:val="0"/>
        <w:rPr>
          <w:rFonts w:ascii="Verdana" w:eastAsia="SimSun" w:hAnsi="Verdana" w:cs="Times New Roman"/>
          <w:b/>
          <w:bCs/>
          <w:kern w:val="1"/>
          <w:szCs w:val="20"/>
          <w:lang w:eastAsia="zh-CN" w:bidi="hi-IN"/>
        </w:rPr>
      </w:pPr>
      <w:r w:rsidRPr="001A020E">
        <w:rPr>
          <w:rFonts w:ascii="Verdana" w:eastAsia="SimSun" w:hAnsi="Verdana" w:cs="Times New Roman"/>
          <w:b/>
          <w:bCs/>
          <w:kern w:val="1"/>
          <w:sz w:val="20"/>
          <w:szCs w:val="20"/>
          <w:lang w:eastAsia="zh-CN" w:bidi="hi-IN"/>
        </w:rPr>
        <w:br w:type="page"/>
      </w:r>
      <w:bookmarkStart w:id="0" w:name="_Toc431544236"/>
      <w:r w:rsidRPr="001A020E">
        <w:rPr>
          <w:rFonts w:ascii="Verdana" w:eastAsia="SimSun" w:hAnsi="Verdana" w:cs="Times New Roman"/>
          <w:b/>
          <w:bCs/>
          <w:kern w:val="1"/>
          <w:szCs w:val="20"/>
          <w:lang w:eastAsia="zh-CN" w:bidi="hi-IN"/>
        </w:rPr>
        <w:lastRenderedPageBreak/>
        <w:t>Article 1 : Objet et mode de la consultation</w:t>
      </w:r>
      <w:bookmarkEnd w:id="0"/>
      <w:r w:rsidRPr="001A020E">
        <w:rPr>
          <w:rFonts w:ascii="Verdana" w:eastAsia="SimSun" w:hAnsi="Verdana" w:cs="Times New Roman"/>
          <w:b/>
          <w:bCs/>
          <w:kern w:val="1"/>
          <w:szCs w:val="20"/>
          <w:lang w:eastAsia="zh-CN" w:bidi="hi-IN"/>
        </w:rPr>
        <w:t xml:space="preserve"> </w:t>
      </w:r>
    </w:p>
    <w:p w:rsidR="001A020E" w:rsidRPr="001A020E" w:rsidRDefault="001A020E" w:rsidP="001A020E">
      <w:pPr>
        <w:widowControl w:val="0"/>
        <w:suppressAutoHyphens/>
        <w:spacing w:after="140" w:line="288" w:lineRule="auto"/>
        <w:rPr>
          <w:rFonts w:ascii="Liberation Serif" w:eastAsia="SimSun" w:hAnsi="Liberation Serif" w:cs="LucidaSans"/>
          <w:kern w:val="1"/>
          <w:sz w:val="2"/>
          <w:szCs w:val="24"/>
          <w:lang w:eastAsia="zh-CN" w:bidi="hi-IN"/>
        </w:rPr>
      </w:pPr>
    </w:p>
    <w:p w:rsidR="001A020E" w:rsidRPr="001A020E" w:rsidRDefault="001A020E" w:rsidP="001A020E">
      <w:pPr>
        <w:widowControl w:val="0"/>
        <w:numPr>
          <w:ilvl w:val="1"/>
          <w:numId w:val="2"/>
        </w:numPr>
        <w:suppressAutoHyphens/>
        <w:spacing w:after="0" w:line="276" w:lineRule="auto"/>
        <w:contextualSpacing/>
        <w:outlineLvl w:val="1"/>
        <w:rPr>
          <w:rFonts w:ascii="Verdana" w:eastAsia="Calibri" w:hAnsi="Verdana" w:cs="Times New Roman"/>
          <w:sz w:val="20"/>
          <w:szCs w:val="20"/>
          <w:u w:val="single"/>
        </w:rPr>
      </w:pPr>
      <w:bookmarkStart w:id="1" w:name="_Toc431544237"/>
      <w:r w:rsidRPr="001A020E">
        <w:rPr>
          <w:rFonts w:ascii="Verdana" w:eastAsia="Calibri" w:hAnsi="Verdana" w:cs="Times New Roman"/>
          <w:sz w:val="20"/>
          <w:szCs w:val="20"/>
          <w:u w:val="single"/>
        </w:rPr>
        <w:t>Objet de la consultation</w:t>
      </w:r>
      <w:bookmarkEnd w:id="1"/>
      <w:r w:rsidRPr="001A020E">
        <w:rPr>
          <w:rFonts w:ascii="Verdana" w:eastAsia="Calibri" w:hAnsi="Verdana" w:cs="Times New Roman"/>
          <w:sz w:val="20"/>
          <w:szCs w:val="20"/>
          <w:u w:val="single"/>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b/>
          <w:kern w:val="1"/>
          <w:sz w:val="20"/>
          <w:szCs w:val="20"/>
          <w:lang w:eastAsia="zh-CN" w:bidi="hi-IN"/>
        </w:rPr>
      </w:pPr>
      <w:r w:rsidRPr="001A020E">
        <w:rPr>
          <w:rFonts w:ascii="Verdana" w:eastAsia="SimSun" w:hAnsi="Verdana" w:cs="Times New Roman"/>
          <w:kern w:val="1"/>
          <w:sz w:val="20"/>
          <w:szCs w:val="20"/>
          <w:lang w:eastAsia="zh-CN" w:bidi="hi-IN"/>
        </w:rPr>
        <w:t xml:space="preserve">La présente consultation concerne la prestation suivante : </w:t>
      </w:r>
      <w:r w:rsidR="001844D6">
        <w:rPr>
          <w:rFonts w:ascii="Verdana" w:eastAsia="SimSun" w:hAnsi="Verdana" w:cs="Times New Roman"/>
          <w:b/>
          <w:kern w:val="1"/>
          <w:sz w:val="20"/>
          <w:szCs w:val="20"/>
          <w:lang w:eastAsia="zh-CN" w:bidi="hi-IN"/>
        </w:rPr>
        <w:t xml:space="preserve">maîtrise d’œuvre pour </w:t>
      </w:r>
      <w:r w:rsidR="00B47E6F">
        <w:rPr>
          <w:rFonts w:ascii="Verdana" w:eastAsia="SimSun" w:hAnsi="Verdana" w:cs="Times New Roman"/>
          <w:b/>
          <w:kern w:val="1"/>
          <w:sz w:val="20"/>
          <w:szCs w:val="20"/>
          <w:lang w:eastAsia="zh-CN" w:bidi="hi-IN"/>
        </w:rPr>
        <w:t>l’aménagement de la traverse d’AUSSAC</w:t>
      </w:r>
      <w:r w:rsidR="001844D6">
        <w:rPr>
          <w:rFonts w:ascii="Verdana" w:eastAsia="SimSun" w:hAnsi="Verdana" w:cs="Times New Roman"/>
          <w:b/>
          <w:kern w:val="1"/>
          <w:sz w:val="20"/>
          <w:szCs w:val="20"/>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b/>
          <w:kern w:val="1"/>
          <w:sz w:val="20"/>
          <w:szCs w:val="20"/>
          <w:lang w:eastAsia="zh-CN" w:bidi="hi-IN"/>
        </w:rPr>
      </w:pPr>
    </w:p>
    <w:p w:rsidR="00B54CAD" w:rsidRPr="00B54CAD" w:rsidRDefault="001A020E" w:rsidP="00B54CAD">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La part de l’enveloppe financière</w:t>
      </w:r>
      <w:r w:rsidR="00CA0E1F">
        <w:rPr>
          <w:rFonts w:ascii="Verdana" w:eastAsia="SimSun" w:hAnsi="Verdana" w:cs="Times New Roman"/>
          <w:kern w:val="1"/>
          <w:sz w:val="20"/>
          <w:szCs w:val="20"/>
          <w:lang w:eastAsia="zh-CN" w:bidi="hi-IN"/>
        </w:rPr>
        <w:t xml:space="preserve"> prévisionnelle</w:t>
      </w:r>
      <w:r w:rsidRPr="001A020E">
        <w:rPr>
          <w:rFonts w:ascii="Verdana" w:eastAsia="SimSun" w:hAnsi="Verdana" w:cs="Times New Roman"/>
          <w:kern w:val="1"/>
          <w:sz w:val="20"/>
          <w:szCs w:val="20"/>
          <w:lang w:eastAsia="zh-CN" w:bidi="hi-IN"/>
        </w:rPr>
        <w:t xml:space="preserve"> affectée aux travaux par le maître de </w:t>
      </w:r>
      <w:r w:rsidR="001844D6">
        <w:rPr>
          <w:rFonts w:ascii="Verdana" w:eastAsia="SimSun" w:hAnsi="Verdana" w:cs="Times New Roman"/>
          <w:kern w:val="1"/>
          <w:sz w:val="20"/>
          <w:szCs w:val="20"/>
          <w:lang w:eastAsia="zh-CN" w:bidi="hi-IN"/>
        </w:rPr>
        <w:t>l’ouvrage est fixée à </w:t>
      </w:r>
      <w:r w:rsidR="00BA6967">
        <w:rPr>
          <w:rFonts w:ascii="Verdana" w:eastAsia="SimSun" w:hAnsi="Verdana" w:cs="Times New Roman"/>
          <w:kern w:val="1"/>
          <w:sz w:val="20"/>
          <w:szCs w:val="20"/>
          <w:lang w:eastAsia="zh-CN" w:bidi="hi-IN"/>
        </w:rPr>
        <w:t>182 000</w:t>
      </w:r>
      <w:r w:rsidR="001D2F7F">
        <w:rPr>
          <w:rFonts w:ascii="Verdana" w:eastAsia="SimSun" w:hAnsi="Verdana" w:cs="Times New Roman"/>
          <w:kern w:val="1"/>
          <w:sz w:val="20"/>
          <w:szCs w:val="20"/>
          <w:lang w:eastAsia="zh-CN" w:bidi="hi-IN"/>
        </w:rPr>
        <w:t xml:space="preserve"> </w:t>
      </w:r>
      <w:r w:rsidR="004533FB">
        <w:rPr>
          <w:rFonts w:ascii="Verdana" w:eastAsia="SimSun" w:hAnsi="Verdana" w:cs="Times New Roman"/>
          <w:kern w:val="1"/>
          <w:sz w:val="20"/>
          <w:szCs w:val="20"/>
          <w:lang w:eastAsia="zh-CN" w:bidi="hi-IN"/>
        </w:rPr>
        <w:t>€</w:t>
      </w:r>
      <w:r w:rsidRPr="001A020E">
        <w:rPr>
          <w:rFonts w:ascii="Verdana" w:eastAsia="SimSun" w:hAnsi="Verdana" w:cs="Times New Roman"/>
          <w:color w:val="FF0000"/>
          <w:kern w:val="1"/>
          <w:sz w:val="20"/>
          <w:szCs w:val="20"/>
          <w:lang w:eastAsia="zh-CN" w:bidi="hi-IN"/>
        </w:rPr>
        <w:t xml:space="preserve"> </w:t>
      </w:r>
      <w:r w:rsidRPr="001A020E">
        <w:rPr>
          <w:rFonts w:ascii="Verdana" w:eastAsia="SimSun" w:hAnsi="Verdana" w:cs="Times New Roman"/>
          <w:kern w:val="1"/>
          <w:sz w:val="20"/>
          <w:szCs w:val="20"/>
          <w:lang w:eastAsia="zh-CN" w:bidi="hi-IN"/>
        </w:rPr>
        <w:t xml:space="preserve">HT. </w:t>
      </w:r>
      <w:r w:rsidR="00B54CAD" w:rsidRPr="00B54CAD">
        <w:rPr>
          <w:rFonts w:ascii="Verdana" w:eastAsia="SimSun" w:hAnsi="Verdana" w:cs="Times New Roman"/>
          <w:kern w:val="1"/>
          <w:sz w:val="20"/>
          <w:szCs w:val="20"/>
          <w:lang w:eastAsia="zh-CN" w:bidi="hi-IN"/>
        </w:rPr>
        <w:t>Ce montant est décomposé ainsi :</w:t>
      </w:r>
    </w:p>
    <w:p w:rsidR="00B54CAD" w:rsidRPr="00B54CAD" w:rsidRDefault="00B54CAD" w:rsidP="00B54CAD">
      <w:pPr>
        <w:widowControl w:val="0"/>
        <w:numPr>
          <w:ilvl w:val="0"/>
          <w:numId w:val="15"/>
        </w:numPr>
        <w:suppressAutoHyphens/>
        <w:spacing w:after="0" w:line="276" w:lineRule="auto"/>
        <w:jc w:val="both"/>
        <w:rPr>
          <w:rFonts w:ascii="Verdana" w:eastAsia="SimSun" w:hAnsi="Verdana" w:cs="Times New Roman"/>
          <w:kern w:val="1"/>
          <w:sz w:val="20"/>
          <w:szCs w:val="20"/>
          <w:lang w:eastAsia="zh-CN" w:bidi="hi-IN"/>
        </w:rPr>
      </w:pPr>
      <w:r w:rsidRPr="00B54CAD">
        <w:rPr>
          <w:rFonts w:ascii="Verdana" w:eastAsia="SimSun" w:hAnsi="Verdana" w:cs="Times New Roman"/>
          <w:kern w:val="1"/>
          <w:sz w:val="20"/>
          <w:szCs w:val="20"/>
          <w:lang w:eastAsia="zh-CN" w:bidi="hi-IN"/>
        </w:rPr>
        <w:t xml:space="preserve">Enveloppe prévisionnelle de la Tranche Conditionnelle n°1 : </w:t>
      </w:r>
      <w:r w:rsidR="00BA6967">
        <w:rPr>
          <w:rFonts w:ascii="Verdana" w:eastAsia="SimSun" w:hAnsi="Verdana" w:cs="Times New Roman"/>
          <w:kern w:val="1"/>
          <w:sz w:val="20"/>
          <w:szCs w:val="20"/>
          <w:lang w:eastAsia="zh-CN" w:bidi="hi-IN"/>
        </w:rPr>
        <w:t>87 000</w:t>
      </w:r>
      <w:r>
        <w:rPr>
          <w:rFonts w:ascii="Verdana" w:eastAsia="SimSun" w:hAnsi="Verdana" w:cs="Times New Roman"/>
          <w:kern w:val="1"/>
          <w:sz w:val="20"/>
          <w:szCs w:val="20"/>
          <w:lang w:eastAsia="zh-CN" w:bidi="hi-IN"/>
        </w:rPr>
        <w:t xml:space="preserve"> </w:t>
      </w:r>
      <w:r w:rsidRPr="00B54CAD">
        <w:rPr>
          <w:rFonts w:ascii="Verdana" w:eastAsia="SimSun" w:hAnsi="Verdana" w:cs="Times New Roman"/>
          <w:kern w:val="1"/>
          <w:sz w:val="20"/>
          <w:szCs w:val="20"/>
          <w:lang w:eastAsia="zh-CN" w:bidi="hi-IN"/>
        </w:rPr>
        <w:t>€ HT ;</w:t>
      </w:r>
    </w:p>
    <w:p w:rsidR="00B54CAD" w:rsidRDefault="00B54CAD" w:rsidP="00B54CAD">
      <w:pPr>
        <w:widowControl w:val="0"/>
        <w:numPr>
          <w:ilvl w:val="0"/>
          <w:numId w:val="15"/>
        </w:numPr>
        <w:suppressAutoHyphens/>
        <w:spacing w:after="0" w:line="276" w:lineRule="auto"/>
        <w:jc w:val="both"/>
        <w:rPr>
          <w:rFonts w:ascii="Verdana" w:eastAsia="SimSun" w:hAnsi="Verdana" w:cs="Times New Roman"/>
          <w:kern w:val="1"/>
          <w:sz w:val="20"/>
          <w:szCs w:val="20"/>
          <w:lang w:eastAsia="zh-CN" w:bidi="hi-IN"/>
        </w:rPr>
      </w:pPr>
      <w:r w:rsidRPr="00D03D12">
        <w:rPr>
          <w:rFonts w:ascii="Verdana" w:eastAsia="SimSun" w:hAnsi="Verdana" w:cs="Times New Roman"/>
          <w:kern w:val="1"/>
          <w:sz w:val="20"/>
          <w:szCs w:val="20"/>
          <w:lang w:eastAsia="zh-CN" w:bidi="hi-IN"/>
        </w:rPr>
        <w:t xml:space="preserve">Enveloppe prévisionnelle de la Tranche Conditionnelle n°2 : </w:t>
      </w:r>
      <w:r w:rsidR="00BA6967">
        <w:rPr>
          <w:rFonts w:ascii="Verdana" w:eastAsia="SimSun" w:hAnsi="Verdana" w:cs="Times New Roman"/>
          <w:kern w:val="1"/>
          <w:sz w:val="20"/>
          <w:szCs w:val="20"/>
          <w:lang w:eastAsia="zh-CN" w:bidi="hi-IN"/>
        </w:rPr>
        <w:t>95 000</w:t>
      </w:r>
      <w:r w:rsidRPr="00D03D12">
        <w:rPr>
          <w:rFonts w:ascii="Verdana" w:eastAsia="SimSun" w:hAnsi="Verdana" w:cs="Times New Roman"/>
          <w:kern w:val="1"/>
          <w:sz w:val="20"/>
          <w:szCs w:val="20"/>
          <w:lang w:eastAsia="zh-CN" w:bidi="hi-IN"/>
        </w:rPr>
        <w:t xml:space="preserve"> € HT.</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numPr>
          <w:ilvl w:val="1"/>
          <w:numId w:val="2"/>
        </w:numPr>
        <w:suppressAutoHyphens/>
        <w:spacing w:after="0" w:line="276" w:lineRule="auto"/>
        <w:contextualSpacing/>
        <w:jc w:val="both"/>
        <w:outlineLvl w:val="1"/>
        <w:rPr>
          <w:rFonts w:ascii="Verdana" w:eastAsia="Calibri" w:hAnsi="Verdana" w:cs="Times New Roman"/>
          <w:sz w:val="20"/>
          <w:szCs w:val="20"/>
          <w:u w:val="single"/>
        </w:rPr>
      </w:pPr>
      <w:bookmarkStart w:id="2" w:name="_Toc431544238"/>
      <w:r w:rsidRPr="001A020E">
        <w:rPr>
          <w:rFonts w:ascii="Verdana" w:eastAsia="Calibri" w:hAnsi="Verdana" w:cs="Times New Roman"/>
          <w:sz w:val="20"/>
          <w:szCs w:val="20"/>
          <w:u w:val="single"/>
        </w:rPr>
        <w:t>Etendue de la consultation</w:t>
      </w:r>
      <w:bookmarkEnd w:id="2"/>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Cette consultation est une procédure adaptée ouverte de maîtrise d’œuvre passée en appli</w:t>
      </w:r>
      <w:r w:rsidR="00B54CAD">
        <w:rPr>
          <w:rFonts w:ascii="Verdana" w:eastAsia="SimSun" w:hAnsi="Verdana" w:cs="Times New Roman"/>
          <w:kern w:val="1"/>
          <w:sz w:val="20"/>
          <w:szCs w:val="20"/>
          <w:lang w:eastAsia="zh-CN" w:bidi="hi-IN"/>
        </w:rPr>
        <w:t>cation des articles</w:t>
      </w:r>
      <w:r w:rsidR="00C42570">
        <w:rPr>
          <w:rFonts w:ascii="Verdana" w:eastAsia="SimSun" w:hAnsi="Verdana" w:cs="Times New Roman"/>
          <w:kern w:val="1"/>
          <w:sz w:val="20"/>
          <w:szCs w:val="20"/>
          <w:lang w:eastAsia="zh-CN" w:bidi="hi-IN"/>
        </w:rPr>
        <w:t xml:space="preserve"> 26-II-2 </w:t>
      </w:r>
      <w:r w:rsidR="00B54CAD">
        <w:rPr>
          <w:rFonts w:ascii="Verdana" w:eastAsia="SimSun" w:hAnsi="Verdana" w:cs="Times New Roman"/>
          <w:kern w:val="1"/>
          <w:sz w:val="20"/>
          <w:szCs w:val="20"/>
          <w:lang w:eastAsia="zh-CN" w:bidi="hi-IN"/>
        </w:rPr>
        <w:t xml:space="preserve">et 72 </w:t>
      </w:r>
      <w:r w:rsidR="00C42570">
        <w:rPr>
          <w:rFonts w:ascii="Verdana" w:eastAsia="SimSun" w:hAnsi="Verdana" w:cs="Times New Roman"/>
          <w:kern w:val="1"/>
          <w:sz w:val="20"/>
          <w:szCs w:val="20"/>
          <w:lang w:eastAsia="zh-CN" w:bidi="hi-IN"/>
        </w:rPr>
        <w:t>du c</w:t>
      </w:r>
      <w:r w:rsidRPr="001A020E">
        <w:rPr>
          <w:rFonts w:ascii="Verdana" w:eastAsia="SimSun" w:hAnsi="Verdana" w:cs="Times New Roman"/>
          <w:kern w:val="1"/>
          <w:sz w:val="20"/>
          <w:szCs w:val="20"/>
          <w:lang w:eastAsia="zh-CN" w:bidi="hi-IN"/>
        </w:rPr>
        <w:t xml:space="preserve">ode des marchés publics.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spacing w:line="276" w:lineRule="auto"/>
        <w:ind w:left="360"/>
        <w:contextualSpacing/>
        <w:jc w:val="both"/>
        <w:rPr>
          <w:rFonts w:ascii="Verdana" w:eastAsia="Calibri" w:hAnsi="Verdana" w:cs="Times New Roman"/>
          <w:sz w:val="20"/>
          <w:szCs w:val="20"/>
          <w:u w:val="single"/>
        </w:rPr>
      </w:pPr>
    </w:p>
    <w:p w:rsidR="001A020E" w:rsidRPr="001A020E" w:rsidRDefault="001A020E" w:rsidP="001A020E">
      <w:pPr>
        <w:widowControl w:val="0"/>
        <w:numPr>
          <w:ilvl w:val="1"/>
          <w:numId w:val="2"/>
        </w:numPr>
        <w:suppressAutoHyphens/>
        <w:spacing w:after="0" w:line="276" w:lineRule="auto"/>
        <w:contextualSpacing/>
        <w:jc w:val="both"/>
        <w:outlineLvl w:val="1"/>
        <w:rPr>
          <w:rFonts w:ascii="Verdana" w:eastAsia="Calibri" w:hAnsi="Verdana" w:cs="Times New Roman"/>
          <w:sz w:val="20"/>
          <w:szCs w:val="20"/>
          <w:u w:val="single"/>
        </w:rPr>
      </w:pPr>
      <w:bookmarkStart w:id="3" w:name="_Toc431544239"/>
      <w:r w:rsidRPr="001A020E">
        <w:rPr>
          <w:rFonts w:ascii="Verdana" w:eastAsia="Calibri" w:hAnsi="Verdana" w:cs="Times New Roman"/>
          <w:sz w:val="20"/>
          <w:szCs w:val="20"/>
          <w:u w:val="single"/>
        </w:rPr>
        <w:t>Contenu de la mission</w:t>
      </w:r>
      <w:bookmarkEnd w:id="3"/>
      <w:r w:rsidRPr="001A020E">
        <w:rPr>
          <w:rFonts w:ascii="Verdana" w:eastAsia="Calibri" w:hAnsi="Verdana" w:cs="Times New Roman"/>
          <w:sz w:val="20"/>
          <w:szCs w:val="20"/>
          <w:u w:val="single"/>
        </w:rPr>
        <w:t xml:space="preserve"> </w:t>
      </w:r>
    </w:p>
    <w:p w:rsidR="001A020E" w:rsidRPr="00DD68DA" w:rsidRDefault="00250E38"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Conformément au décret n°93.1268 du 29 Novembre 1993, i</w:t>
      </w:r>
      <w:r w:rsidR="001A020E" w:rsidRPr="00DD68DA">
        <w:rPr>
          <w:rFonts w:ascii="Verdana" w:eastAsia="SimSun" w:hAnsi="Verdana" w:cs="Times New Roman"/>
          <w:kern w:val="1"/>
          <w:sz w:val="20"/>
          <w:szCs w:val="20"/>
          <w:lang w:eastAsia="zh-CN" w:bidi="hi-IN"/>
        </w:rPr>
        <w:t>l sera c</w:t>
      </w:r>
      <w:r w:rsidRPr="00DD68DA">
        <w:rPr>
          <w:rFonts w:ascii="Verdana" w:eastAsia="SimSun" w:hAnsi="Verdana" w:cs="Times New Roman"/>
          <w:kern w:val="1"/>
          <w:sz w:val="20"/>
          <w:szCs w:val="20"/>
          <w:lang w:eastAsia="zh-CN" w:bidi="hi-IN"/>
        </w:rPr>
        <w:t>onfié au prestataire choisi les prestations suivantes</w:t>
      </w:r>
      <w:r w:rsidR="00DD68DA" w:rsidRPr="00DD68DA">
        <w:rPr>
          <w:rFonts w:ascii="Verdana" w:eastAsia="SimSun" w:hAnsi="Verdana" w:cs="Times New Roman"/>
          <w:kern w:val="1"/>
          <w:sz w:val="20"/>
          <w:szCs w:val="20"/>
          <w:lang w:eastAsia="zh-CN" w:bidi="hi-IN"/>
        </w:rPr>
        <w:t>, appartenant à la catégorie d’ouvrages d’infrastructures</w:t>
      </w:r>
      <w:r w:rsidRPr="00DD68DA">
        <w:rPr>
          <w:rFonts w:ascii="Verdana" w:eastAsia="SimSun" w:hAnsi="Verdana" w:cs="Times New Roman"/>
          <w:kern w:val="1"/>
          <w:sz w:val="20"/>
          <w:szCs w:val="20"/>
          <w:lang w:eastAsia="zh-CN" w:bidi="hi-IN"/>
        </w:rPr>
        <w:t xml:space="preserve"> : </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Etudes de diagnostic</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Etudes d’avant-projet</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Etudes de projet</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 xml:space="preserve">Assistance pour la passation des contrats de travaux </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 xml:space="preserve">Visa des études d’exécution </w:t>
      </w:r>
      <w:r w:rsidR="0040488A" w:rsidRPr="00DD68DA">
        <w:rPr>
          <w:rFonts w:ascii="Verdana" w:eastAsia="SimSun" w:hAnsi="Verdana" w:cs="Times New Roman"/>
          <w:kern w:val="1"/>
          <w:sz w:val="20"/>
          <w:szCs w:val="20"/>
          <w:lang w:eastAsia="zh-CN" w:bidi="hi-IN"/>
        </w:rPr>
        <w:t>établies par l</w:t>
      </w:r>
      <w:r w:rsidRPr="00DD68DA">
        <w:rPr>
          <w:rFonts w:ascii="Verdana" w:eastAsia="SimSun" w:hAnsi="Verdana" w:cs="Times New Roman"/>
          <w:kern w:val="1"/>
          <w:sz w:val="20"/>
          <w:szCs w:val="20"/>
          <w:lang w:eastAsia="zh-CN" w:bidi="hi-IN"/>
        </w:rPr>
        <w:t xml:space="preserve">es entreprises </w:t>
      </w:r>
    </w:p>
    <w:p w:rsidR="00250E38" w:rsidRPr="00DD68DA"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 xml:space="preserve">Direction de l’exécution des contrats de travaux </w:t>
      </w:r>
    </w:p>
    <w:p w:rsidR="00250E38" w:rsidRDefault="00250E38" w:rsidP="00250E38">
      <w:pPr>
        <w:pStyle w:val="Paragraphedeliste"/>
        <w:widowControl w:val="0"/>
        <w:numPr>
          <w:ilvl w:val="0"/>
          <w:numId w:val="17"/>
        </w:numPr>
        <w:suppressAutoHyphens/>
        <w:spacing w:after="0" w:line="276" w:lineRule="auto"/>
        <w:jc w:val="both"/>
        <w:rPr>
          <w:rFonts w:ascii="Verdana" w:eastAsia="SimSun" w:hAnsi="Verdana" w:cs="Times New Roman"/>
          <w:kern w:val="1"/>
          <w:sz w:val="20"/>
          <w:szCs w:val="20"/>
          <w:lang w:eastAsia="zh-CN" w:bidi="hi-IN"/>
        </w:rPr>
      </w:pPr>
      <w:r w:rsidRPr="00DD68DA">
        <w:rPr>
          <w:rFonts w:ascii="Verdana" w:eastAsia="SimSun" w:hAnsi="Verdana" w:cs="Times New Roman"/>
          <w:kern w:val="1"/>
          <w:sz w:val="20"/>
          <w:szCs w:val="20"/>
          <w:lang w:eastAsia="zh-CN" w:bidi="hi-IN"/>
        </w:rPr>
        <w:t xml:space="preserve">Assistance aux opérations de réceptions </w:t>
      </w:r>
    </w:p>
    <w:p w:rsidR="00DD68DA" w:rsidRPr="00DD68DA" w:rsidRDefault="00DD68DA" w:rsidP="00DD68DA">
      <w:pPr>
        <w:pStyle w:val="Paragraphedeliste"/>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spacing w:line="276" w:lineRule="auto"/>
        <w:ind w:left="720"/>
        <w:contextualSpacing/>
        <w:jc w:val="both"/>
        <w:rPr>
          <w:rFonts w:ascii="Verdana" w:eastAsia="Calibri" w:hAnsi="Verdana" w:cs="Times New Roman"/>
          <w:sz w:val="20"/>
          <w:szCs w:val="20"/>
          <w:u w:val="single"/>
        </w:rPr>
      </w:pPr>
    </w:p>
    <w:p w:rsidR="001A020E" w:rsidRPr="001A020E" w:rsidRDefault="001A020E" w:rsidP="001A020E">
      <w:pPr>
        <w:widowControl w:val="0"/>
        <w:numPr>
          <w:ilvl w:val="1"/>
          <w:numId w:val="2"/>
        </w:numPr>
        <w:suppressAutoHyphens/>
        <w:spacing w:after="0" w:line="276" w:lineRule="auto"/>
        <w:contextualSpacing/>
        <w:jc w:val="both"/>
        <w:outlineLvl w:val="1"/>
        <w:rPr>
          <w:rFonts w:ascii="Verdana" w:eastAsia="Calibri" w:hAnsi="Verdana" w:cs="Times New Roman"/>
          <w:sz w:val="20"/>
          <w:szCs w:val="20"/>
          <w:u w:val="single"/>
        </w:rPr>
      </w:pPr>
      <w:bookmarkStart w:id="4" w:name="_Toc431544240"/>
      <w:r w:rsidRPr="001A020E">
        <w:rPr>
          <w:rFonts w:ascii="Verdana" w:eastAsia="Calibri" w:hAnsi="Verdana" w:cs="Times New Roman"/>
          <w:sz w:val="20"/>
          <w:szCs w:val="20"/>
          <w:u w:val="single"/>
        </w:rPr>
        <w:t>Décomposition du marché</w:t>
      </w:r>
      <w:bookmarkEnd w:id="4"/>
      <w:r w:rsidRPr="001A020E">
        <w:rPr>
          <w:rFonts w:ascii="Verdana" w:eastAsia="Calibri" w:hAnsi="Verdana" w:cs="Times New Roman"/>
          <w:sz w:val="20"/>
          <w:szCs w:val="20"/>
          <w:u w:val="single"/>
        </w:rPr>
        <w:t xml:space="preserve"> </w:t>
      </w:r>
    </w:p>
    <w:p w:rsidR="00BA6967" w:rsidRDefault="00B54CAD" w:rsidP="00BA6967">
      <w:pPr>
        <w:widowControl w:val="0"/>
        <w:suppressAutoHyphens/>
        <w:spacing w:after="0" w:line="276" w:lineRule="auto"/>
        <w:jc w:val="both"/>
        <w:rPr>
          <w:rFonts w:ascii="Verdana" w:eastAsia="SimSun" w:hAnsi="Verdana" w:cs="Times New Roman"/>
          <w:kern w:val="1"/>
          <w:sz w:val="20"/>
          <w:szCs w:val="20"/>
          <w:lang w:eastAsia="zh-CN" w:bidi="hi-IN"/>
        </w:rPr>
      </w:pPr>
      <w:r w:rsidRPr="00B54CAD">
        <w:rPr>
          <w:rFonts w:ascii="Verdana" w:eastAsia="SimSun" w:hAnsi="Verdana" w:cs="Times New Roman"/>
          <w:kern w:val="1"/>
          <w:sz w:val="20"/>
          <w:szCs w:val="20"/>
          <w:lang w:eastAsia="zh-CN" w:bidi="hi-IN"/>
        </w:rPr>
        <w:t>L</w:t>
      </w:r>
      <w:r w:rsidR="00CD235F">
        <w:rPr>
          <w:rFonts w:ascii="Verdana" w:eastAsia="SimSun" w:hAnsi="Verdana" w:cs="Times New Roman"/>
          <w:kern w:val="1"/>
          <w:sz w:val="20"/>
          <w:szCs w:val="20"/>
          <w:lang w:eastAsia="zh-CN" w:bidi="hi-IN"/>
        </w:rPr>
        <w:t xml:space="preserve">es prestations font l’objet de </w:t>
      </w:r>
      <w:r w:rsidR="00BA6967">
        <w:rPr>
          <w:rFonts w:ascii="Verdana" w:eastAsia="SimSun" w:hAnsi="Verdana" w:cs="Times New Roman"/>
          <w:kern w:val="1"/>
          <w:sz w:val="20"/>
          <w:szCs w:val="20"/>
          <w:lang w:eastAsia="zh-CN" w:bidi="hi-IN"/>
        </w:rPr>
        <w:t>3</w:t>
      </w:r>
      <w:r w:rsidRPr="00B54CAD">
        <w:rPr>
          <w:rFonts w:ascii="Verdana" w:eastAsia="SimSun" w:hAnsi="Verdana" w:cs="Times New Roman"/>
          <w:kern w:val="1"/>
          <w:sz w:val="20"/>
          <w:szCs w:val="20"/>
          <w:lang w:eastAsia="zh-CN" w:bidi="hi-IN"/>
        </w:rPr>
        <w:t xml:space="preserve"> tranches définies comme suit :</w:t>
      </w:r>
    </w:p>
    <w:p w:rsidR="00BA6967" w:rsidRDefault="00B54CAD" w:rsidP="00BA6967">
      <w:pPr>
        <w:widowControl w:val="0"/>
        <w:suppressAutoHyphens/>
        <w:spacing w:after="0" w:line="276" w:lineRule="auto"/>
        <w:jc w:val="both"/>
        <w:rPr>
          <w:rFonts w:ascii="Verdana" w:eastAsia="SimSun" w:hAnsi="Verdana" w:cs="Times New Roman"/>
          <w:kern w:val="1"/>
          <w:sz w:val="20"/>
          <w:szCs w:val="20"/>
          <w:lang w:eastAsia="zh-CN" w:bidi="hi-IN"/>
        </w:rPr>
      </w:pPr>
      <w:r w:rsidRPr="00BA6967">
        <w:rPr>
          <w:rFonts w:ascii="Verdana" w:eastAsia="SimSun" w:hAnsi="Verdana" w:cs="Times New Roman"/>
          <w:b/>
          <w:kern w:val="1"/>
          <w:sz w:val="20"/>
          <w:szCs w:val="20"/>
          <w:lang w:eastAsia="zh-CN" w:bidi="hi-IN"/>
        </w:rPr>
        <w:t>Tranche ferme</w:t>
      </w:r>
      <w:r w:rsidRPr="00BA6967">
        <w:rPr>
          <w:rFonts w:ascii="Verdana" w:eastAsia="SimSun" w:hAnsi="Verdana" w:cs="Times New Roman"/>
          <w:kern w:val="1"/>
          <w:sz w:val="20"/>
          <w:szCs w:val="20"/>
          <w:lang w:eastAsia="zh-CN" w:bidi="hi-IN"/>
        </w:rPr>
        <w:t> : Etudes de diagnostic et d’avant-projet</w:t>
      </w:r>
      <w:r w:rsidR="00F96539" w:rsidRPr="00BA6967">
        <w:rPr>
          <w:rFonts w:ascii="Verdana" w:eastAsia="SimSun" w:hAnsi="Verdana" w:cs="Times New Roman"/>
          <w:kern w:val="1"/>
          <w:sz w:val="20"/>
          <w:szCs w:val="20"/>
          <w:lang w:eastAsia="zh-CN" w:bidi="hi-IN"/>
        </w:rPr>
        <w:t xml:space="preserve"> globales</w:t>
      </w:r>
    </w:p>
    <w:p w:rsidR="00BA6967" w:rsidRDefault="00B54CAD" w:rsidP="00BA6967">
      <w:pPr>
        <w:widowControl w:val="0"/>
        <w:suppressAutoHyphens/>
        <w:spacing w:after="0" w:line="276" w:lineRule="auto"/>
        <w:jc w:val="both"/>
        <w:rPr>
          <w:rFonts w:ascii="Verdana" w:eastAsia="SimSun" w:hAnsi="Verdana" w:cs="Times New Roman"/>
          <w:kern w:val="1"/>
          <w:sz w:val="20"/>
          <w:szCs w:val="20"/>
          <w:lang w:eastAsia="zh-CN" w:bidi="hi-IN"/>
        </w:rPr>
      </w:pPr>
      <w:r w:rsidRPr="00BA6967">
        <w:rPr>
          <w:rFonts w:ascii="Verdana" w:eastAsia="SimSun" w:hAnsi="Verdana" w:cs="Times New Roman"/>
          <w:b/>
          <w:kern w:val="1"/>
          <w:sz w:val="20"/>
          <w:szCs w:val="20"/>
          <w:lang w:eastAsia="zh-CN" w:bidi="hi-IN"/>
        </w:rPr>
        <w:t>Tranche conditionnelle n°1</w:t>
      </w:r>
      <w:r w:rsidR="0060722A" w:rsidRPr="00BA6967">
        <w:rPr>
          <w:rFonts w:ascii="Verdana" w:eastAsia="SimSun" w:hAnsi="Verdana" w:cs="Times New Roman"/>
          <w:kern w:val="1"/>
          <w:sz w:val="20"/>
          <w:szCs w:val="20"/>
          <w:lang w:eastAsia="zh-CN" w:bidi="hi-IN"/>
        </w:rPr>
        <w:t> : Missions PRO, ACT, VISA</w:t>
      </w:r>
      <w:r w:rsidRPr="00BA6967">
        <w:rPr>
          <w:rFonts w:ascii="Verdana" w:eastAsia="SimSun" w:hAnsi="Verdana" w:cs="Times New Roman"/>
          <w:kern w:val="1"/>
          <w:sz w:val="20"/>
          <w:szCs w:val="20"/>
          <w:lang w:eastAsia="zh-CN" w:bidi="hi-IN"/>
        </w:rPr>
        <w:t xml:space="preserve">, DET et AOR pour </w:t>
      </w:r>
      <w:r w:rsidR="00BA6967" w:rsidRPr="00BA6967">
        <w:rPr>
          <w:rFonts w:ascii="Verdana" w:eastAsia="SimSun" w:hAnsi="Verdana" w:cs="Times New Roman"/>
          <w:kern w:val="1"/>
          <w:sz w:val="20"/>
          <w:szCs w:val="20"/>
          <w:lang w:eastAsia="zh-CN" w:bidi="hi-IN"/>
        </w:rPr>
        <w:t xml:space="preserve">               l’aménagement de sécurité RD 115 aux entrées d’agglomération</w:t>
      </w:r>
    </w:p>
    <w:p w:rsidR="00323159" w:rsidRDefault="00B54CAD" w:rsidP="00BA6967">
      <w:pPr>
        <w:widowControl w:val="0"/>
        <w:suppressAutoHyphens/>
        <w:spacing w:after="0" w:line="276" w:lineRule="auto"/>
        <w:jc w:val="both"/>
        <w:rPr>
          <w:rFonts w:ascii="Verdana" w:eastAsia="SimSun" w:hAnsi="Verdana" w:cs="Times New Roman"/>
          <w:i/>
          <w:color w:val="FF0000"/>
          <w:kern w:val="1"/>
          <w:sz w:val="20"/>
          <w:szCs w:val="20"/>
          <w:highlight w:val="yellow"/>
          <w:lang w:eastAsia="zh-CN" w:bidi="hi-IN"/>
        </w:rPr>
      </w:pPr>
      <w:r w:rsidRPr="00BA6967">
        <w:rPr>
          <w:rFonts w:ascii="Verdana" w:eastAsia="SimSun" w:hAnsi="Verdana" w:cs="Times New Roman"/>
          <w:b/>
          <w:kern w:val="1"/>
          <w:sz w:val="20"/>
          <w:szCs w:val="20"/>
          <w:lang w:eastAsia="zh-CN" w:bidi="hi-IN"/>
        </w:rPr>
        <w:t>Tranche conditionnelle n°2</w:t>
      </w:r>
      <w:r w:rsidR="0060722A" w:rsidRPr="00BA6967">
        <w:rPr>
          <w:rFonts w:ascii="Verdana" w:eastAsia="SimSun" w:hAnsi="Verdana" w:cs="Times New Roman"/>
          <w:kern w:val="1"/>
          <w:sz w:val="20"/>
          <w:szCs w:val="20"/>
          <w:lang w:eastAsia="zh-CN" w:bidi="hi-IN"/>
        </w:rPr>
        <w:t> : Missions PRO, ACT, VISA</w:t>
      </w:r>
      <w:r w:rsidRPr="00BA6967">
        <w:rPr>
          <w:rFonts w:ascii="Verdana" w:eastAsia="SimSun" w:hAnsi="Verdana" w:cs="Times New Roman"/>
          <w:kern w:val="1"/>
          <w:sz w:val="20"/>
          <w:szCs w:val="20"/>
          <w:lang w:eastAsia="zh-CN" w:bidi="hi-IN"/>
        </w:rPr>
        <w:t xml:space="preserve">, DET et AOR pour </w:t>
      </w:r>
      <w:r w:rsidR="00BA6967">
        <w:rPr>
          <w:rFonts w:ascii="Verdana" w:eastAsia="SimSun" w:hAnsi="Verdana" w:cs="Times New Roman"/>
          <w:kern w:val="1"/>
          <w:sz w:val="20"/>
          <w:szCs w:val="20"/>
          <w:lang w:eastAsia="zh-CN" w:bidi="hi-IN"/>
        </w:rPr>
        <w:t>l’aménagement de sécurité au centre bourg</w:t>
      </w:r>
    </w:p>
    <w:p w:rsidR="00323159" w:rsidRPr="00323159" w:rsidRDefault="00323159" w:rsidP="00323159">
      <w:pPr>
        <w:widowControl w:val="0"/>
        <w:suppressAutoHyphens/>
        <w:spacing w:after="0" w:line="276" w:lineRule="auto"/>
        <w:ind w:left="720"/>
        <w:jc w:val="both"/>
        <w:rPr>
          <w:rFonts w:ascii="Verdana" w:eastAsia="SimSun" w:hAnsi="Verdana" w:cs="Times New Roman"/>
          <w:i/>
          <w:color w:val="FF0000"/>
          <w:kern w:val="1"/>
          <w:sz w:val="20"/>
          <w:szCs w:val="20"/>
          <w:highlight w:val="yellow"/>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7477EB">
      <w:pPr>
        <w:widowControl w:val="0"/>
        <w:numPr>
          <w:ilvl w:val="1"/>
          <w:numId w:val="2"/>
        </w:numPr>
        <w:suppressAutoHyphens/>
        <w:spacing w:after="0" w:line="276" w:lineRule="auto"/>
        <w:jc w:val="both"/>
        <w:rPr>
          <w:rFonts w:ascii="Verdana" w:eastAsia="SimSun" w:hAnsi="Verdana" w:cs="Times New Roman"/>
          <w:kern w:val="1"/>
          <w:sz w:val="20"/>
          <w:szCs w:val="20"/>
          <w:u w:val="single"/>
          <w:lang w:eastAsia="zh-CN" w:bidi="hi-IN"/>
        </w:rPr>
      </w:pPr>
      <w:r w:rsidRPr="001A020E">
        <w:rPr>
          <w:rFonts w:ascii="Verdana" w:eastAsia="SimSun" w:hAnsi="Verdana" w:cs="Times New Roman"/>
          <w:kern w:val="1"/>
          <w:sz w:val="20"/>
          <w:szCs w:val="20"/>
          <w:u w:val="single"/>
          <w:lang w:eastAsia="zh-CN" w:bidi="hi-IN"/>
        </w:rPr>
        <w:t>Déroulement de la procédure</w:t>
      </w:r>
    </w:p>
    <w:p w:rsidR="001A020E" w:rsidRPr="001A020E" w:rsidRDefault="001844D6" w:rsidP="001A020E">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La procédure pourra se dérouler</w:t>
      </w:r>
      <w:r w:rsidR="001A020E" w:rsidRPr="001A020E">
        <w:rPr>
          <w:rFonts w:ascii="Verdana" w:eastAsia="SimSun" w:hAnsi="Verdana" w:cs="Times New Roman"/>
          <w:kern w:val="1"/>
          <w:sz w:val="20"/>
          <w:szCs w:val="20"/>
          <w:lang w:eastAsia="zh-CN" w:bidi="hi-IN"/>
        </w:rPr>
        <w:t xml:space="preserve"> en deux temps.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Dans un premier temps, il s’agira de remettre une offre</w:t>
      </w:r>
      <w:r w:rsidR="00E0776D">
        <w:rPr>
          <w:rFonts w:ascii="Verdana" w:eastAsia="SimSun" w:hAnsi="Verdana" w:cs="Times New Roman"/>
          <w:kern w:val="1"/>
          <w:sz w:val="20"/>
          <w:szCs w:val="20"/>
          <w:lang w:eastAsia="zh-CN" w:bidi="hi-IN"/>
        </w:rPr>
        <w:t xml:space="preserve"> (dans les conditions prévues aux </w:t>
      </w:r>
      <w:r w:rsidRPr="001A020E">
        <w:rPr>
          <w:rFonts w:ascii="Verdana" w:eastAsia="SimSun" w:hAnsi="Verdana" w:cs="Times New Roman"/>
          <w:kern w:val="1"/>
          <w:sz w:val="20"/>
          <w:szCs w:val="20"/>
          <w:lang w:eastAsia="zh-CN" w:bidi="hi-IN"/>
        </w:rPr>
        <w:t>article</w:t>
      </w:r>
      <w:r w:rsidR="00E0776D">
        <w:rPr>
          <w:rFonts w:ascii="Verdana" w:eastAsia="SimSun" w:hAnsi="Verdana" w:cs="Times New Roman"/>
          <w:kern w:val="1"/>
          <w:sz w:val="20"/>
          <w:szCs w:val="20"/>
          <w:lang w:eastAsia="zh-CN" w:bidi="hi-IN"/>
        </w:rPr>
        <w:t>s</w:t>
      </w:r>
      <w:r w:rsidRPr="001A020E">
        <w:rPr>
          <w:rFonts w:ascii="Verdana" w:eastAsia="SimSun" w:hAnsi="Verdana" w:cs="Times New Roman"/>
          <w:kern w:val="1"/>
          <w:sz w:val="20"/>
          <w:szCs w:val="20"/>
          <w:lang w:eastAsia="zh-CN" w:bidi="hi-IN"/>
        </w:rPr>
        <w:t xml:space="preserve"> </w:t>
      </w:r>
      <w:r w:rsidR="00E0776D">
        <w:rPr>
          <w:rFonts w:ascii="Verdana" w:eastAsia="SimSun" w:hAnsi="Verdana" w:cs="Times New Roman"/>
          <w:kern w:val="1"/>
          <w:sz w:val="20"/>
          <w:szCs w:val="20"/>
          <w:lang w:eastAsia="zh-CN" w:bidi="hi-IN"/>
        </w:rPr>
        <w:t>3.2 à 3.6</w:t>
      </w:r>
      <w:r w:rsidRPr="001A020E">
        <w:rPr>
          <w:rFonts w:ascii="Verdana" w:eastAsia="SimSun" w:hAnsi="Verdana" w:cs="Times New Roman"/>
          <w:kern w:val="1"/>
          <w:sz w:val="20"/>
          <w:szCs w:val="20"/>
          <w:lang w:eastAsia="zh-CN" w:bidi="hi-IN"/>
        </w:rPr>
        <w:t xml:space="preserve"> du présent règlement).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Dans un second temps, à l’issue de la phase d’ex</w:t>
      </w:r>
      <w:r w:rsidR="000B7B26">
        <w:rPr>
          <w:rFonts w:ascii="Verdana" w:eastAsia="SimSun" w:hAnsi="Verdana" w:cs="Times New Roman"/>
          <w:kern w:val="1"/>
          <w:sz w:val="20"/>
          <w:szCs w:val="20"/>
          <w:lang w:eastAsia="zh-CN" w:bidi="hi-IN"/>
        </w:rPr>
        <w:t xml:space="preserve">amen des propositions, </w:t>
      </w:r>
      <w:r w:rsidR="001844D6">
        <w:rPr>
          <w:rFonts w:ascii="Verdana" w:eastAsia="SimSun" w:hAnsi="Verdana" w:cs="Times New Roman"/>
          <w:kern w:val="1"/>
          <w:sz w:val="20"/>
          <w:szCs w:val="20"/>
          <w:lang w:eastAsia="zh-CN" w:bidi="hi-IN"/>
        </w:rPr>
        <w:t>une audition pourra</w:t>
      </w:r>
      <w:r w:rsidR="000F2111">
        <w:rPr>
          <w:rFonts w:ascii="Verdana" w:eastAsia="SimSun" w:hAnsi="Verdana" w:cs="Times New Roman"/>
          <w:kern w:val="1"/>
          <w:sz w:val="20"/>
          <w:szCs w:val="20"/>
          <w:lang w:eastAsia="zh-CN" w:bidi="hi-IN"/>
        </w:rPr>
        <w:t>it</w:t>
      </w:r>
      <w:r w:rsidR="001844D6">
        <w:rPr>
          <w:rFonts w:ascii="Verdana" w:eastAsia="SimSun" w:hAnsi="Verdana" w:cs="Times New Roman"/>
          <w:kern w:val="1"/>
          <w:sz w:val="20"/>
          <w:szCs w:val="20"/>
          <w:lang w:eastAsia="zh-CN" w:bidi="hi-IN"/>
        </w:rPr>
        <w:t xml:space="preserve"> être</w:t>
      </w:r>
      <w:r w:rsidRPr="001A020E">
        <w:rPr>
          <w:rFonts w:ascii="Verdana" w:eastAsia="SimSun" w:hAnsi="Verdana" w:cs="Times New Roman"/>
          <w:kern w:val="1"/>
          <w:sz w:val="20"/>
          <w:szCs w:val="20"/>
          <w:lang w:eastAsia="zh-CN" w:bidi="hi-IN"/>
        </w:rPr>
        <w:t xml:space="preserve"> organisée, avec, les candidats les mieux classés </w:t>
      </w:r>
      <w:r w:rsidR="00E0776D">
        <w:rPr>
          <w:rFonts w:ascii="Verdana" w:eastAsia="SimSun" w:hAnsi="Verdana" w:cs="Times New Roman"/>
          <w:kern w:val="1"/>
          <w:sz w:val="20"/>
          <w:szCs w:val="20"/>
          <w:lang w:eastAsia="zh-CN" w:bidi="hi-IN"/>
        </w:rPr>
        <w:t>(au minimum 3 et au maximum 5</w:t>
      </w:r>
      <w:r w:rsidR="007547AA">
        <w:rPr>
          <w:rFonts w:ascii="Verdana" w:eastAsia="SimSun" w:hAnsi="Verdana" w:cs="Times New Roman"/>
          <w:kern w:val="1"/>
          <w:sz w:val="20"/>
          <w:szCs w:val="20"/>
          <w:lang w:eastAsia="zh-CN" w:bidi="hi-IN"/>
        </w:rPr>
        <w:t>) comme énoncé à l’article 4.2</w:t>
      </w:r>
      <w:r w:rsidR="00E0776D">
        <w:rPr>
          <w:rFonts w:ascii="Verdana" w:eastAsia="SimSun" w:hAnsi="Verdana" w:cs="Times New Roman"/>
          <w:kern w:val="1"/>
          <w:sz w:val="20"/>
          <w:szCs w:val="20"/>
          <w:lang w:eastAsia="zh-CN" w:bidi="hi-IN"/>
        </w:rPr>
        <w:t xml:space="preserve"> du document. </w:t>
      </w:r>
    </w:p>
    <w:p w:rsidR="007547AA" w:rsidRDefault="007547AA"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Default="007547AA" w:rsidP="001A020E">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 xml:space="preserve">La collectivité se réserve le droit d’attribuer le marché sans qu’il n’ait été procédé à une </w:t>
      </w:r>
      <w:r>
        <w:rPr>
          <w:rFonts w:ascii="Verdana" w:eastAsia="SimSun" w:hAnsi="Verdana" w:cs="Times New Roman"/>
          <w:kern w:val="1"/>
          <w:sz w:val="20"/>
          <w:szCs w:val="20"/>
          <w:lang w:eastAsia="zh-CN" w:bidi="hi-IN"/>
        </w:rPr>
        <w:lastRenderedPageBreak/>
        <w:t xml:space="preserve">audition des candidats. </w:t>
      </w:r>
    </w:p>
    <w:p w:rsidR="00DD68DA" w:rsidRPr="001A020E" w:rsidRDefault="00DD68DA"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numPr>
          <w:ilvl w:val="1"/>
          <w:numId w:val="2"/>
        </w:numPr>
        <w:suppressAutoHyphens/>
        <w:spacing w:after="0" w:line="276" w:lineRule="auto"/>
        <w:contextualSpacing/>
        <w:jc w:val="both"/>
        <w:outlineLvl w:val="1"/>
        <w:rPr>
          <w:rFonts w:ascii="Verdana" w:eastAsia="Calibri" w:hAnsi="Verdana" w:cs="Times New Roman"/>
          <w:sz w:val="20"/>
          <w:szCs w:val="20"/>
          <w:u w:val="single"/>
        </w:rPr>
      </w:pPr>
      <w:bookmarkStart w:id="5" w:name="_Toc431544241"/>
      <w:r w:rsidRPr="001A020E">
        <w:rPr>
          <w:rFonts w:ascii="Verdana" w:eastAsia="Calibri" w:hAnsi="Verdana" w:cs="Times New Roman"/>
          <w:sz w:val="20"/>
          <w:szCs w:val="20"/>
          <w:u w:val="single"/>
        </w:rPr>
        <w:t>P</w:t>
      </w:r>
      <w:r w:rsidR="00160CCC">
        <w:rPr>
          <w:rFonts w:ascii="Verdana" w:eastAsia="Calibri" w:hAnsi="Verdana" w:cs="Times New Roman"/>
          <w:sz w:val="20"/>
          <w:szCs w:val="20"/>
          <w:u w:val="single"/>
        </w:rPr>
        <w:t xml:space="preserve">résentation </w:t>
      </w:r>
      <w:r w:rsidRPr="001A020E">
        <w:rPr>
          <w:rFonts w:ascii="Verdana" w:eastAsia="Calibri" w:hAnsi="Verdana" w:cs="Times New Roman"/>
          <w:sz w:val="20"/>
          <w:szCs w:val="20"/>
          <w:u w:val="single"/>
        </w:rPr>
        <w:t>des offres</w:t>
      </w:r>
      <w:bookmarkEnd w:id="5"/>
      <w:r w:rsidRPr="001A020E">
        <w:rPr>
          <w:rFonts w:ascii="Verdana" w:eastAsia="Calibri" w:hAnsi="Verdana" w:cs="Times New Roman"/>
          <w:sz w:val="20"/>
          <w:szCs w:val="20"/>
          <w:u w:val="single"/>
        </w:rPr>
        <w:t xml:space="preserve"> </w:t>
      </w:r>
    </w:p>
    <w:p w:rsidR="005B268D" w:rsidRDefault="001A020E" w:rsidP="001D6D77">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Les offres des concurrents seront entièrement rédigées en langue française et exprimées en euro. </w:t>
      </w:r>
    </w:p>
    <w:p w:rsidR="00DB70F8" w:rsidRDefault="00DB70F8" w:rsidP="001D6D77">
      <w:pPr>
        <w:widowControl w:val="0"/>
        <w:suppressAutoHyphens/>
        <w:spacing w:after="0" w:line="276" w:lineRule="auto"/>
        <w:jc w:val="both"/>
        <w:rPr>
          <w:rFonts w:ascii="Verdana" w:eastAsia="SimSun" w:hAnsi="Verdana" w:cs="Times New Roman"/>
          <w:kern w:val="1"/>
          <w:sz w:val="20"/>
          <w:szCs w:val="20"/>
          <w:lang w:eastAsia="zh-CN" w:bidi="hi-IN"/>
        </w:rPr>
      </w:pPr>
    </w:p>
    <w:p w:rsidR="00DB70F8" w:rsidRDefault="00DB70F8" w:rsidP="001D6D77">
      <w:pPr>
        <w:widowControl w:val="0"/>
        <w:suppressAutoHyphens/>
        <w:spacing w:after="0" w:line="276" w:lineRule="auto"/>
        <w:jc w:val="both"/>
        <w:rPr>
          <w:rFonts w:ascii="Verdana" w:eastAsia="SimSun" w:hAnsi="Verdana" w:cs="Times New Roman"/>
          <w:kern w:val="1"/>
          <w:sz w:val="20"/>
          <w:szCs w:val="20"/>
          <w:lang w:eastAsia="zh-CN" w:bidi="hi-IN"/>
        </w:rPr>
      </w:pPr>
    </w:p>
    <w:p w:rsidR="00E0183C" w:rsidRPr="000946E1" w:rsidRDefault="00DB70F8" w:rsidP="00BA6967">
      <w:pPr>
        <w:pStyle w:val="Paragraphedeliste"/>
        <w:widowControl w:val="0"/>
        <w:numPr>
          <w:ilvl w:val="1"/>
          <w:numId w:val="2"/>
        </w:numPr>
        <w:suppressAutoHyphens/>
        <w:spacing w:after="0" w:line="276" w:lineRule="auto"/>
        <w:jc w:val="both"/>
        <w:outlineLvl w:val="1"/>
        <w:rPr>
          <w:rFonts w:ascii="Verdana" w:eastAsia="SimSun" w:hAnsi="Verdana" w:cs="Times New Roman"/>
          <w:kern w:val="1"/>
          <w:sz w:val="20"/>
          <w:szCs w:val="20"/>
          <w:lang w:eastAsia="zh-CN" w:bidi="hi-IN"/>
        </w:rPr>
      </w:pPr>
      <w:bookmarkStart w:id="6" w:name="_Toc431544242"/>
      <w:r w:rsidRPr="00DB70F8">
        <w:rPr>
          <w:rFonts w:ascii="Verdana" w:eastAsia="SimSun" w:hAnsi="Verdana" w:cs="Times New Roman"/>
          <w:kern w:val="1"/>
          <w:sz w:val="20"/>
          <w:szCs w:val="20"/>
          <w:u w:val="single"/>
          <w:lang w:eastAsia="zh-CN" w:bidi="hi-IN"/>
        </w:rPr>
        <w:t xml:space="preserve">Visite du site </w:t>
      </w:r>
      <w:bookmarkEnd w:id="6"/>
    </w:p>
    <w:p w:rsidR="00E0183C"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p>
    <w:p w:rsidR="00E0183C" w:rsidRPr="00BA6967"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r w:rsidRPr="00BA6967">
        <w:rPr>
          <w:rFonts w:ascii="Verdana" w:eastAsia="SimSun" w:hAnsi="Verdana" w:cs="Times New Roman"/>
          <w:kern w:val="1"/>
          <w:sz w:val="20"/>
          <w:szCs w:val="20"/>
          <w:lang w:eastAsia="zh-CN" w:bidi="hi-IN"/>
        </w:rPr>
        <w:t xml:space="preserve">La visite du site est obligatoire. Cette dernière peut être organisée, sur demande, auprès de la collectivité aux coordonnées figurant à l’article 2.2 du présent document.  </w:t>
      </w:r>
    </w:p>
    <w:p w:rsidR="00E0183C" w:rsidRPr="00BA6967"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p>
    <w:p w:rsidR="00E0183C" w:rsidRPr="00BA6967"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r w:rsidRPr="00BA6967">
        <w:rPr>
          <w:rFonts w:ascii="Verdana" w:eastAsia="SimSun" w:hAnsi="Verdana" w:cs="Times New Roman"/>
          <w:kern w:val="1"/>
          <w:sz w:val="20"/>
          <w:szCs w:val="20"/>
          <w:lang w:eastAsia="zh-CN" w:bidi="hi-IN"/>
        </w:rPr>
        <w:t xml:space="preserve">Une attestation de visite, signée par le représentant du pouvoir adjudicateur, sera remise à chaque candidat à l’issue de cette dernière. </w:t>
      </w:r>
    </w:p>
    <w:p w:rsidR="00E0183C" w:rsidRPr="00BA6967"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p>
    <w:p w:rsidR="00E0183C" w:rsidRPr="001D6D77"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r w:rsidRPr="00BA6967">
        <w:rPr>
          <w:rFonts w:ascii="Verdana" w:eastAsia="SimSun" w:hAnsi="Verdana" w:cs="Times New Roman"/>
          <w:kern w:val="1"/>
          <w:sz w:val="20"/>
          <w:szCs w:val="20"/>
          <w:lang w:eastAsia="zh-CN" w:bidi="hi-IN"/>
        </w:rPr>
        <w:t>Le candidat devra obligatoirement joindre cette attestation à son offre. En l’absence de cette dernière, son offre sera rejetée.</w:t>
      </w:r>
      <w:r>
        <w:rPr>
          <w:rFonts w:ascii="Verdana" w:eastAsia="SimSun" w:hAnsi="Verdana" w:cs="Times New Roman"/>
          <w:kern w:val="1"/>
          <w:sz w:val="20"/>
          <w:szCs w:val="20"/>
          <w:lang w:eastAsia="zh-CN" w:bidi="hi-IN"/>
        </w:rPr>
        <w:t xml:space="preserve"> </w:t>
      </w:r>
    </w:p>
    <w:p w:rsidR="00E0183C" w:rsidRDefault="00E0183C" w:rsidP="00E0183C">
      <w:pPr>
        <w:widowControl w:val="0"/>
        <w:suppressAutoHyphens/>
        <w:spacing w:after="0" w:line="276" w:lineRule="auto"/>
        <w:jc w:val="both"/>
        <w:rPr>
          <w:rFonts w:ascii="Verdana" w:eastAsia="SimSun" w:hAnsi="Verdana" w:cs="Times New Roman"/>
          <w:kern w:val="1"/>
          <w:sz w:val="20"/>
          <w:szCs w:val="20"/>
          <w:lang w:eastAsia="zh-CN" w:bidi="hi-IN"/>
        </w:rPr>
      </w:pPr>
    </w:p>
    <w:p w:rsidR="00CD235F" w:rsidRPr="001D6D77" w:rsidRDefault="00CD235F" w:rsidP="00B249E5">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5B268D" w:rsidRDefault="001A020E" w:rsidP="005B268D">
      <w:pPr>
        <w:pStyle w:val="Titre1"/>
        <w:rPr>
          <w:rFonts w:ascii="Verdana" w:eastAsia="SimSun" w:hAnsi="Verdana" w:cs="Times New Roman"/>
          <w:bCs/>
          <w:color w:val="auto"/>
          <w:kern w:val="1"/>
          <w:sz w:val="24"/>
          <w:szCs w:val="20"/>
          <w:lang w:eastAsia="zh-CN" w:bidi="hi-IN"/>
        </w:rPr>
      </w:pPr>
      <w:bookmarkStart w:id="7" w:name="_Toc431544243"/>
      <w:r w:rsidRPr="005B268D">
        <w:rPr>
          <w:rFonts w:ascii="Verdana" w:eastAsia="SimSun" w:hAnsi="Verdana" w:cs="Times New Roman"/>
          <w:b/>
          <w:bCs/>
          <w:color w:val="auto"/>
          <w:kern w:val="1"/>
          <w:sz w:val="24"/>
          <w:szCs w:val="20"/>
          <w:lang w:eastAsia="zh-CN" w:bidi="hi-IN"/>
        </w:rPr>
        <w:t>Article 2 : Dossier de consultation</w:t>
      </w:r>
      <w:bookmarkEnd w:id="7"/>
      <w:r w:rsidRPr="005B268D">
        <w:rPr>
          <w:rFonts w:ascii="Verdana" w:eastAsia="SimSun" w:hAnsi="Verdana" w:cs="Times New Roman"/>
          <w:b/>
          <w:bCs/>
          <w:color w:val="auto"/>
          <w:kern w:val="1"/>
          <w:sz w:val="24"/>
          <w:szCs w:val="20"/>
          <w:lang w:eastAsia="zh-CN" w:bidi="hi-IN"/>
        </w:rPr>
        <w:t xml:space="preserve"> </w:t>
      </w:r>
    </w:p>
    <w:p w:rsidR="001A020E" w:rsidRPr="001A020E" w:rsidRDefault="001A020E" w:rsidP="001A020E">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8" w:name="_Toc431544244"/>
      <w:r w:rsidRPr="001A020E">
        <w:rPr>
          <w:rFonts w:ascii="Verdana" w:eastAsia="SimSun" w:hAnsi="Verdana" w:cs="Times New Roman"/>
          <w:bCs/>
          <w:kern w:val="1"/>
          <w:sz w:val="20"/>
          <w:szCs w:val="20"/>
          <w:u w:val="single"/>
          <w:lang w:eastAsia="zh-CN" w:bidi="hi-IN"/>
        </w:rPr>
        <w:t>2.1. Contenu du dossier de consultation</w:t>
      </w:r>
      <w:bookmarkEnd w:id="8"/>
    </w:p>
    <w:p w:rsidR="001A020E" w:rsidRPr="001A020E" w:rsidRDefault="001A020E" w:rsidP="00FC3048">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 dossier de consultation comprend les documents suivants : </w:t>
      </w:r>
    </w:p>
    <w:p w:rsidR="0069271D" w:rsidRPr="00CD235F" w:rsidRDefault="00FC3048" w:rsidP="00FC3048">
      <w:pPr>
        <w:widowControl w:val="0"/>
        <w:numPr>
          <w:ilvl w:val="0"/>
          <w:numId w:val="3"/>
        </w:numPr>
        <w:suppressAutoHyphens/>
        <w:spacing w:after="0" w:line="276" w:lineRule="auto"/>
        <w:contextualSpacing/>
        <w:jc w:val="both"/>
        <w:rPr>
          <w:rFonts w:ascii="Verdana" w:eastAsia="Calibri" w:hAnsi="Verdana" w:cs="Times New Roman"/>
          <w:i/>
          <w:sz w:val="20"/>
          <w:szCs w:val="20"/>
        </w:rPr>
      </w:pPr>
      <w:r>
        <w:rPr>
          <w:rFonts w:ascii="Verdana" w:eastAsia="Calibri" w:hAnsi="Verdana" w:cs="Times New Roman"/>
          <w:sz w:val="20"/>
          <w:szCs w:val="20"/>
        </w:rPr>
        <w:t>L</w:t>
      </w:r>
      <w:r w:rsidR="001A020E" w:rsidRPr="001A020E">
        <w:rPr>
          <w:rFonts w:ascii="Verdana" w:eastAsia="Calibri" w:hAnsi="Verdana" w:cs="Times New Roman"/>
          <w:sz w:val="20"/>
          <w:szCs w:val="20"/>
        </w:rPr>
        <w:t>e pré</w:t>
      </w:r>
      <w:r w:rsidR="00993AE7">
        <w:rPr>
          <w:rFonts w:ascii="Verdana" w:eastAsia="Calibri" w:hAnsi="Verdana" w:cs="Times New Roman"/>
          <w:sz w:val="20"/>
          <w:szCs w:val="20"/>
        </w:rPr>
        <w:t>sent règlement de consultation</w:t>
      </w:r>
    </w:p>
    <w:p w:rsidR="00E53AA2" w:rsidRDefault="00FC3048" w:rsidP="00E53AA2">
      <w:pPr>
        <w:widowControl w:val="0"/>
        <w:numPr>
          <w:ilvl w:val="0"/>
          <w:numId w:val="3"/>
        </w:numPr>
        <w:suppressAutoHyphens/>
        <w:spacing w:after="0" w:line="276" w:lineRule="auto"/>
        <w:contextualSpacing/>
        <w:jc w:val="both"/>
        <w:rPr>
          <w:rFonts w:ascii="Verdana" w:eastAsia="Calibri" w:hAnsi="Verdana" w:cs="Times New Roman"/>
          <w:sz w:val="20"/>
          <w:szCs w:val="20"/>
        </w:rPr>
      </w:pPr>
      <w:r>
        <w:rPr>
          <w:rFonts w:ascii="Verdana" w:eastAsia="Calibri" w:hAnsi="Verdana" w:cs="Times New Roman"/>
          <w:sz w:val="20"/>
          <w:szCs w:val="20"/>
        </w:rPr>
        <w:t>L</w:t>
      </w:r>
      <w:r w:rsidR="001A020E" w:rsidRPr="001A020E">
        <w:rPr>
          <w:rFonts w:ascii="Verdana" w:eastAsia="Calibri" w:hAnsi="Verdana" w:cs="Times New Roman"/>
          <w:sz w:val="20"/>
          <w:szCs w:val="20"/>
        </w:rPr>
        <w:t>e document unique valant acte d’engagement et cah</w:t>
      </w:r>
      <w:r w:rsidR="00993AE7">
        <w:rPr>
          <w:rFonts w:ascii="Verdana" w:eastAsia="Calibri" w:hAnsi="Verdana" w:cs="Times New Roman"/>
          <w:sz w:val="20"/>
          <w:szCs w:val="20"/>
        </w:rPr>
        <w:t>ier des clauses particulières </w:t>
      </w:r>
    </w:p>
    <w:p w:rsidR="001A020E" w:rsidRPr="00E53AA2" w:rsidRDefault="00FC3048" w:rsidP="00E53AA2">
      <w:pPr>
        <w:widowControl w:val="0"/>
        <w:numPr>
          <w:ilvl w:val="0"/>
          <w:numId w:val="3"/>
        </w:numPr>
        <w:suppressAutoHyphens/>
        <w:spacing w:after="0" w:line="276" w:lineRule="auto"/>
        <w:contextualSpacing/>
        <w:jc w:val="both"/>
        <w:rPr>
          <w:rFonts w:ascii="Verdana" w:eastAsia="Calibri" w:hAnsi="Verdana" w:cs="Times New Roman"/>
          <w:sz w:val="20"/>
          <w:szCs w:val="20"/>
        </w:rPr>
      </w:pPr>
      <w:r w:rsidRPr="00E53AA2">
        <w:rPr>
          <w:rFonts w:ascii="Verdana" w:eastAsia="Calibri" w:hAnsi="Verdana" w:cs="Times New Roman"/>
          <w:sz w:val="20"/>
          <w:szCs w:val="20"/>
        </w:rPr>
        <w:t>L</w:t>
      </w:r>
      <w:r w:rsidR="00993AE7" w:rsidRPr="00E53AA2">
        <w:rPr>
          <w:rFonts w:ascii="Verdana" w:eastAsia="Calibri" w:hAnsi="Verdana" w:cs="Times New Roman"/>
          <w:sz w:val="20"/>
          <w:szCs w:val="20"/>
        </w:rPr>
        <w:t>e programme de l’opération </w:t>
      </w:r>
    </w:p>
    <w:p w:rsidR="001A020E" w:rsidRPr="001A020E" w:rsidRDefault="00FC3048" w:rsidP="00FC3048">
      <w:pPr>
        <w:widowControl w:val="0"/>
        <w:numPr>
          <w:ilvl w:val="0"/>
          <w:numId w:val="3"/>
        </w:numPr>
        <w:suppressAutoHyphens/>
        <w:spacing w:after="0" w:line="276" w:lineRule="auto"/>
        <w:contextualSpacing/>
        <w:jc w:val="both"/>
        <w:rPr>
          <w:rFonts w:ascii="Verdana" w:eastAsia="Calibri" w:hAnsi="Verdana" w:cs="Times New Roman"/>
          <w:sz w:val="20"/>
          <w:szCs w:val="20"/>
          <w:u w:val="single"/>
        </w:rPr>
      </w:pPr>
      <w:r>
        <w:rPr>
          <w:rFonts w:ascii="Verdana" w:eastAsia="Calibri" w:hAnsi="Verdana" w:cs="Times New Roman"/>
          <w:sz w:val="20"/>
          <w:szCs w:val="20"/>
        </w:rPr>
        <w:t>L</w:t>
      </w:r>
      <w:r w:rsidR="001A020E" w:rsidRPr="001A020E">
        <w:rPr>
          <w:rFonts w:ascii="Verdana" w:eastAsia="Calibri" w:hAnsi="Verdana" w:cs="Times New Roman"/>
          <w:sz w:val="20"/>
          <w:szCs w:val="20"/>
        </w:rPr>
        <w:t>a fiche de</w:t>
      </w:r>
      <w:r w:rsidR="00993AE7">
        <w:rPr>
          <w:rFonts w:ascii="Verdana" w:eastAsia="Calibri" w:hAnsi="Verdana" w:cs="Times New Roman"/>
          <w:sz w:val="20"/>
          <w:szCs w:val="20"/>
        </w:rPr>
        <w:t xml:space="preserve"> renseignements récapitulative</w:t>
      </w:r>
    </w:p>
    <w:p w:rsidR="001A020E" w:rsidRDefault="001A020E" w:rsidP="001A020E">
      <w:pPr>
        <w:spacing w:line="276" w:lineRule="auto"/>
        <w:ind w:left="720"/>
        <w:contextualSpacing/>
        <w:outlineLvl w:val="1"/>
        <w:rPr>
          <w:rFonts w:ascii="Verdana" w:eastAsia="Calibri" w:hAnsi="Verdana" w:cs="Times New Roman"/>
          <w:sz w:val="20"/>
          <w:szCs w:val="20"/>
          <w:u w:val="single"/>
        </w:rPr>
      </w:pPr>
    </w:p>
    <w:p w:rsidR="007477EB" w:rsidRPr="001A020E" w:rsidRDefault="007477EB" w:rsidP="001A020E">
      <w:pPr>
        <w:spacing w:line="276" w:lineRule="auto"/>
        <w:ind w:left="720"/>
        <w:contextualSpacing/>
        <w:outlineLvl w:val="1"/>
        <w:rPr>
          <w:rFonts w:ascii="Verdana" w:eastAsia="Calibri" w:hAnsi="Verdana" w:cs="Times New Roman"/>
          <w:sz w:val="20"/>
          <w:szCs w:val="20"/>
          <w:u w:val="single"/>
        </w:rPr>
      </w:pPr>
    </w:p>
    <w:p w:rsidR="001A020E" w:rsidRPr="001A020E" w:rsidRDefault="001A020E" w:rsidP="007477EB">
      <w:pPr>
        <w:widowControl w:val="0"/>
        <w:suppressAutoHyphens/>
        <w:spacing w:after="0" w:line="276" w:lineRule="auto"/>
        <w:jc w:val="both"/>
        <w:outlineLvl w:val="1"/>
        <w:rPr>
          <w:rFonts w:ascii="Verdana" w:eastAsia="SimSun" w:hAnsi="Verdana" w:cs="Times New Roman"/>
          <w:kern w:val="1"/>
          <w:sz w:val="20"/>
          <w:szCs w:val="20"/>
          <w:u w:val="single"/>
          <w:lang w:eastAsia="zh-CN" w:bidi="hi-IN"/>
        </w:rPr>
      </w:pPr>
      <w:bookmarkStart w:id="9" w:name="_Toc431544245"/>
      <w:r w:rsidRPr="001A020E">
        <w:rPr>
          <w:rFonts w:ascii="Verdana" w:eastAsia="SimSun" w:hAnsi="Verdana" w:cs="Times New Roman"/>
          <w:kern w:val="1"/>
          <w:sz w:val="20"/>
          <w:szCs w:val="20"/>
          <w:u w:val="single"/>
          <w:lang w:eastAsia="zh-CN" w:bidi="hi-IN"/>
        </w:rPr>
        <w:t>2.2. Modalités de retrait du dossier de consultation</w:t>
      </w:r>
      <w:bookmarkEnd w:id="9"/>
      <w:r w:rsidRPr="001A020E">
        <w:rPr>
          <w:rFonts w:ascii="Verdana" w:eastAsia="SimSun" w:hAnsi="Verdana" w:cs="Times New Roman"/>
          <w:kern w:val="1"/>
          <w:sz w:val="20"/>
          <w:szCs w:val="20"/>
          <w:u w:val="single"/>
          <w:lang w:eastAsia="zh-CN" w:bidi="hi-IN"/>
        </w:rPr>
        <w:t xml:space="preserve"> </w:t>
      </w:r>
    </w:p>
    <w:p w:rsidR="00D76A30"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 dossier de consultation </w:t>
      </w:r>
      <w:r w:rsidR="00D76A30">
        <w:rPr>
          <w:rFonts w:ascii="Verdana" w:eastAsia="SimSun" w:hAnsi="Verdana" w:cs="Times New Roman"/>
          <w:kern w:val="1"/>
          <w:sz w:val="20"/>
          <w:szCs w:val="20"/>
          <w:lang w:eastAsia="zh-CN" w:bidi="hi-IN"/>
        </w:rPr>
        <w:t>est</w:t>
      </w:r>
      <w:r w:rsidRPr="001A020E">
        <w:rPr>
          <w:rFonts w:ascii="Verdana" w:eastAsia="SimSun" w:hAnsi="Verdana" w:cs="Times New Roman"/>
          <w:kern w:val="1"/>
          <w:sz w:val="20"/>
          <w:szCs w:val="20"/>
          <w:lang w:eastAsia="zh-CN" w:bidi="hi-IN"/>
        </w:rPr>
        <w:t xml:space="preserve"> </w:t>
      </w:r>
      <w:r w:rsidRPr="00346011">
        <w:rPr>
          <w:rFonts w:ascii="Verdana" w:eastAsia="SimSun" w:hAnsi="Verdana" w:cs="Times New Roman"/>
          <w:kern w:val="1"/>
          <w:sz w:val="20"/>
          <w:szCs w:val="20"/>
          <w:lang w:eastAsia="zh-CN" w:bidi="hi-IN"/>
        </w:rPr>
        <w:t>gratuit</w:t>
      </w:r>
      <w:r w:rsidR="00D76A30">
        <w:rPr>
          <w:rFonts w:ascii="Verdana" w:eastAsia="SimSun" w:hAnsi="Verdana" w:cs="Times New Roman"/>
          <w:kern w:val="1"/>
          <w:sz w:val="20"/>
          <w:szCs w:val="20"/>
          <w:lang w:eastAsia="zh-CN" w:bidi="hi-IN"/>
        </w:rPr>
        <w:t xml:space="preserve">, il est </w:t>
      </w:r>
      <w:r w:rsidR="00D76A30" w:rsidRPr="00D76A30">
        <w:rPr>
          <w:rFonts w:ascii="Verdana" w:eastAsia="SimSun" w:hAnsi="Verdana" w:cs="Times New Roman"/>
          <w:kern w:val="1"/>
          <w:sz w:val="20"/>
          <w:szCs w:val="20"/>
          <w:u w:val="single"/>
          <w:lang w:eastAsia="zh-CN" w:bidi="hi-IN"/>
        </w:rPr>
        <w:t xml:space="preserve">uniquement </w:t>
      </w:r>
      <w:r w:rsidR="00D76A30">
        <w:rPr>
          <w:rFonts w:ascii="Verdana" w:eastAsia="SimSun" w:hAnsi="Verdana" w:cs="Times New Roman"/>
          <w:kern w:val="1"/>
          <w:sz w:val="20"/>
          <w:szCs w:val="20"/>
          <w:lang w:eastAsia="zh-CN" w:bidi="hi-IN"/>
        </w:rPr>
        <w:t xml:space="preserve">disponible sur le profil acheteur : http://charente.marches-publics.infos.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A37DF6" w:rsidRDefault="00A37DF6" w:rsidP="00C10951">
      <w:pPr>
        <w:widowControl w:val="0"/>
        <w:suppressAutoHyphens/>
        <w:spacing w:after="0" w:line="276" w:lineRule="auto"/>
        <w:jc w:val="both"/>
        <w:rPr>
          <w:rFonts w:ascii="Verdana" w:eastAsia="SimSun" w:hAnsi="Verdana" w:cs="Times New Roman"/>
          <w:kern w:val="1"/>
          <w:sz w:val="20"/>
          <w:szCs w:val="20"/>
          <w:highlight w:val="yellow"/>
          <w:lang w:eastAsia="zh-CN" w:bidi="hi-IN"/>
        </w:rPr>
      </w:pPr>
    </w:p>
    <w:p w:rsidR="00D41BFF" w:rsidRPr="00A37DF6" w:rsidRDefault="00D41BFF" w:rsidP="00A37DF6">
      <w:pPr>
        <w:rPr>
          <w:rFonts w:ascii="Verdana" w:eastAsia="SimSun" w:hAnsi="Verdana" w:cs="Times New Roman"/>
          <w:b/>
          <w:bCs/>
          <w:i/>
          <w:color w:val="FF0000"/>
          <w:kern w:val="1"/>
          <w:sz w:val="20"/>
          <w:szCs w:val="20"/>
          <w:u w:val="single"/>
          <w:lang w:eastAsia="zh-CN" w:bidi="hi-IN"/>
        </w:rPr>
      </w:pPr>
    </w:p>
    <w:p w:rsidR="00A37DF6" w:rsidRDefault="00A37DF6" w:rsidP="00A37DF6">
      <w:pPr>
        <w:jc w:val="both"/>
        <w:rPr>
          <w:rFonts w:ascii="Verdana" w:eastAsia="SimSun" w:hAnsi="Verdana" w:cs="Times New Roman"/>
          <w:b/>
          <w:bCs/>
          <w:kern w:val="1"/>
          <w:szCs w:val="20"/>
          <w:lang w:eastAsia="zh-CN" w:bidi="hi-IN"/>
        </w:rPr>
      </w:pPr>
      <w:r>
        <w:rPr>
          <w:rFonts w:ascii="Verdana" w:eastAsia="SimSun" w:hAnsi="Verdana" w:cs="Times New Roman"/>
          <w:b/>
          <w:bCs/>
          <w:kern w:val="1"/>
          <w:szCs w:val="20"/>
          <w:lang w:eastAsia="zh-CN" w:bidi="hi-IN"/>
        </w:rPr>
        <w:t xml:space="preserve"> </w:t>
      </w:r>
    </w:p>
    <w:p w:rsidR="001A020E" w:rsidRPr="001A020E" w:rsidRDefault="001A020E" w:rsidP="001A020E">
      <w:pPr>
        <w:keepNext/>
        <w:widowControl w:val="0"/>
        <w:tabs>
          <w:tab w:val="num" w:pos="432"/>
        </w:tabs>
        <w:suppressAutoHyphens/>
        <w:spacing w:before="240" w:after="120" w:line="240" w:lineRule="auto"/>
        <w:ind w:left="432" w:hanging="432"/>
        <w:outlineLvl w:val="0"/>
        <w:rPr>
          <w:rFonts w:ascii="Verdana" w:eastAsia="SimSun" w:hAnsi="Verdana" w:cs="Times New Roman"/>
          <w:b/>
          <w:bCs/>
          <w:kern w:val="1"/>
          <w:szCs w:val="20"/>
          <w:lang w:eastAsia="zh-CN" w:bidi="hi-IN"/>
        </w:rPr>
      </w:pPr>
      <w:bookmarkStart w:id="10" w:name="_Toc431544246"/>
      <w:r w:rsidRPr="001A020E">
        <w:rPr>
          <w:rFonts w:ascii="Verdana" w:eastAsia="SimSun" w:hAnsi="Verdana" w:cs="Times New Roman"/>
          <w:b/>
          <w:bCs/>
          <w:kern w:val="1"/>
          <w:szCs w:val="20"/>
          <w:lang w:eastAsia="zh-CN" w:bidi="hi-IN"/>
        </w:rPr>
        <w:t xml:space="preserve">Article 3 : </w:t>
      </w:r>
      <w:r w:rsidR="00D97364">
        <w:rPr>
          <w:rFonts w:ascii="Verdana" w:eastAsia="SimSun" w:hAnsi="Verdana" w:cs="Times New Roman"/>
          <w:b/>
          <w:bCs/>
          <w:kern w:val="1"/>
          <w:szCs w:val="20"/>
          <w:lang w:eastAsia="zh-CN" w:bidi="hi-IN"/>
        </w:rPr>
        <w:t>Remise des p</w:t>
      </w:r>
      <w:r w:rsidRPr="001A020E">
        <w:rPr>
          <w:rFonts w:ascii="Verdana" w:eastAsia="SimSun" w:hAnsi="Verdana" w:cs="Times New Roman"/>
          <w:b/>
          <w:bCs/>
          <w:kern w:val="1"/>
          <w:szCs w:val="20"/>
          <w:lang w:eastAsia="zh-CN" w:bidi="hi-IN"/>
        </w:rPr>
        <w:t>ropositions</w:t>
      </w:r>
      <w:bookmarkEnd w:id="10"/>
      <w:r w:rsidRPr="001A020E">
        <w:rPr>
          <w:rFonts w:ascii="Verdana" w:eastAsia="SimSun" w:hAnsi="Verdana" w:cs="Times New Roman"/>
          <w:b/>
          <w:bCs/>
          <w:kern w:val="1"/>
          <w:szCs w:val="20"/>
          <w:lang w:eastAsia="zh-CN" w:bidi="hi-IN"/>
        </w:rPr>
        <w:t xml:space="preserve">  </w:t>
      </w:r>
    </w:p>
    <w:p w:rsidR="001A020E" w:rsidRPr="001A020E" w:rsidRDefault="001A020E" w:rsidP="001A020E">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11" w:name="_Toc431544247"/>
      <w:r w:rsidRPr="001A020E">
        <w:rPr>
          <w:rFonts w:ascii="Verdana" w:eastAsia="SimSun" w:hAnsi="Verdana" w:cs="Times New Roman"/>
          <w:bCs/>
          <w:kern w:val="1"/>
          <w:sz w:val="20"/>
          <w:szCs w:val="20"/>
          <w:u w:val="single"/>
          <w:lang w:eastAsia="zh-CN" w:bidi="hi-IN"/>
        </w:rPr>
        <w:t>3.1. Conditions de participation</w:t>
      </w:r>
      <w:bookmarkEnd w:id="11"/>
      <w:r w:rsidRPr="001A020E">
        <w:rPr>
          <w:rFonts w:ascii="Verdana" w:eastAsia="SimSun" w:hAnsi="Verdana" w:cs="Times New Roman"/>
          <w:bCs/>
          <w:kern w:val="1"/>
          <w:sz w:val="20"/>
          <w:szCs w:val="20"/>
          <w:u w:val="single"/>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Les groupements momentanés de maîtres d’œuvres sont autorisés et devront, après attribution du marché, prendre la forme de groupements solidaires ou de groupements conjoints avec mandataire solidaire.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DB2724">
        <w:rPr>
          <w:rFonts w:ascii="Verdana" w:eastAsia="SimSun" w:hAnsi="Verdana" w:cs="Times New Roman"/>
          <w:kern w:val="1"/>
          <w:sz w:val="20"/>
          <w:szCs w:val="20"/>
          <w:lang w:eastAsia="zh-CN" w:bidi="hi-IN"/>
        </w:rPr>
        <w:t xml:space="preserve">La personne publique interdit aux </w:t>
      </w:r>
      <w:r w:rsidR="00DB2724" w:rsidRPr="00DB2724">
        <w:rPr>
          <w:rFonts w:ascii="Verdana" w:eastAsia="SimSun" w:hAnsi="Verdana" w:cs="Times New Roman"/>
          <w:kern w:val="1"/>
          <w:sz w:val="20"/>
          <w:szCs w:val="20"/>
          <w:lang w:eastAsia="zh-CN" w:bidi="hi-IN"/>
        </w:rPr>
        <w:t xml:space="preserve">mandataires </w:t>
      </w:r>
      <w:r w:rsidRPr="00DB2724">
        <w:rPr>
          <w:rFonts w:ascii="Verdana" w:eastAsia="SimSun" w:hAnsi="Verdana" w:cs="Times New Roman"/>
          <w:kern w:val="1"/>
          <w:sz w:val="20"/>
          <w:szCs w:val="20"/>
          <w:lang w:eastAsia="zh-CN" w:bidi="hi-IN"/>
        </w:rPr>
        <w:t xml:space="preserve">de se présenter en qualité de </w:t>
      </w:r>
      <w:r w:rsidR="001844D6" w:rsidRPr="00DB2724">
        <w:rPr>
          <w:rFonts w:ascii="Verdana" w:eastAsia="SimSun" w:hAnsi="Verdana" w:cs="Times New Roman"/>
          <w:kern w:val="1"/>
          <w:sz w:val="20"/>
          <w:szCs w:val="20"/>
          <w:lang w:eastAsia="zh-CN" w:bidi="hi-IN"/>
        </w:rPr>
        <w:t>membres</w:t>
      </w:r>
      <w:r w:rsidR="00DB2724" w:rsidRPr="00DB2724">
        <w:rPr>
          <w:rFonts w:ascii="Verdana" w:eastAsia="SimSun" w:hAnsi="Verdana" w:cs="Times New Roman"/>
          <w:kern w:val="1"/>
          <w:sz w:val="20"/>
          <w:szCs w:val="20"/>
          <w:lang w:eastAsia="zh-CN" w:bidi="hi-IN"/>
        </w:rPr>
        <w:t xml:space="preserve"> </w:t>
      </w:r>
      <w:r w:rsidRPr="00DB2724">
        <w:rPr>
          <w:rFonts w:ascii="Verdana" w:eastAsia="SimSun" w:hAnsi="Verdana" w:cs="Times New Roman"/>
          <w:kern w:val="1"/>
          <w:sz w:val="20"/>
          <w:szCs w:val="20"/>
          <w:lang w:eastAsia="zh-CN" w:bidi="hi-IN"/>
        </w:rPr>
        <w:t>de plusieurs groupements.</w:t>
      </w:r>
      <w:r w:rsidRPr="001A020E">
        <w:rPr>
          <w:rFonts w:ascii="Verdana" w:eastAsia="SimSun" w:hAnsi="Verdana" w:cs="Times New Roman"/>
          <w:kern w:val="1"/>
          <w:sz w:val="20"/>
          <w:szCs w:val="20"/>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8C4034" w:rsidRPr="003145C3" w:rsidRDefault="008C4034" w:rsidP="008C4034">
      <w:pPr>
        <w:widowControl w:val="0"/>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L’offre</w:t>
      </w:r>
      <w:r w:rsidR="00AB5089">
        <w:rPr>
          <w:rFonts w:ascii="Verdana" w:eastAsia="SimSun" w:hAnsi="Verdana" w:cs="Times New Roman"/>
          <w:kern w:val="1"/>
          <w:sz w:val="20"/>
          <w:szCs w:val="20"/>
          <w:lang w:eastAsia="zh-CN" w:bidi="hi-IN"/>
        </w:rPr>
        <w:t xml:space="preserve">, qu’elle soit présentée par un seul prestataire </w:t>
      </w:r>
      <w:r w:rsidRPr="003145C3">
        <w:rPr>
          <w:rFonts w:ascii="Verdana" w:eastAsia="SimSun" w:hAnsi="Verdana" w:cs="Times New Roman"/>
          <w:kern w:val="1"/>
          <w:sz w:val="20"/>
          <w:szCs w:val="20"/>
          <w:lang w:eastAsia="zh-CN" w:bidi="hi-IN"/>
        </w:rPr>
        <w:t xml:space="preserve">ou par un groupement, devra </w:t>
      </w:r>
      <w:r w:rsidRPr="003145C3">
        <w:rPr>
          <w:rFonts w:ascii="Verdana" w:eastAsia="SimSun" w:hAnsi="Verdana" w:cs="Times New Roman"/>
          <w:kern w:val="1"/>
          <w:sz w:val="20"/>
          <w:szCs w:val="20"/>
          <w:lang w:eastAsia="zh-CN" w:bidi="hi-IN"/>
        </w:rPr>
        <w:lastRenderedPageBreak/>
        <w:t xml:space="preserve">indiquer tous les sous-traitants connus lors de son dépôt. Le candidat envisageant d’avoir recours à la sous-traitance devra joindre à son offre une demande d’agrément (DC4 disponible sur </w:t>
      </w:r>
      <w:hyperlink r:id="rId9" w:history="1">
        <w:r w:rsidRPr="003145C3">
          <w:rPr>
            <w:rStyle w:val="Lienhypertexte"/>
            <w:rFonts w:ascii="Verdana" w:eastAsia="SimSun" w:hAnsi="Verdana" w:cs="Times New Roman"/>
            <w:color w:val="auto"/>
            <w:kern w:val="1"/>
            <w:sz w:val="20"/>
            <w:szCs w:val="20"/>
            <w:lang w:eastAsia="zh-CN" w:bidi="hi-IN"/>
          </w:rPr>
          <w:t>www.economie.gouv.fr</w:t>
        </w:r>
      </w:hyperlink>
      <w:r w:rsidRPr="003145C3">
        <w:rPr>
          <w:rFonts w:ascii="Verdana" w:eastAsia="SimSun" w:hAnsi="Verdana" w:cs="Times New Roman"/>
          <w:kern w:val="1"/>
          <w:sz w:val="20"/>
          <w:szCs w:val="20"/>
          <w:lang w:eastAsia="zh-CN" w:bidi="hi-IN"/>
        </w:rPr>
        <w:t xml:space="preserve">). Cette dernière devra notamment indiquer :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 xml:space="preserve">La nature des prestations sous-traitées ;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 xml:space="preserve">Le nom, la raison ou la dénomination sociale et l'adresse du sous-traitant proposé ;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 xml:space="preserve">Le montant maximum des sommes à verser par paiement direct au sous-traitant ;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 xml:space="preserve">Les conditions de paiement prévues par le projet de contrat de sous-traitance et, le cas échéant, les modalités de variation des prix ;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Les capacités professionnelles et financières du sous-traitant ;</w:t>
      </w:r>
    </w:p>
    <w:p w:rsidR="008C4034" w:rsidRPr="003145C3" w:rsidRDefault="008C4034" w:rsidP="008C4034">
      <w:pPr>
        <w:pStyle w:val="Paragraphedeliste"/>
        <w:widowControl w:val="0"/>
        <w:numPr>
          <w:ilvl w:val="0"/>
          <w:numId w:val="19"/>
        </w:numPr>
        <w:suppressAutoHyphens/>
        <w:spacing w:after="0" w:line="276" w:lineRule="auto"/>
        <w:jc w:val="both"/>
        <w:rPr>
          <w:rFonts w:ascii="Verdana" w:eastAsia="SimSun" w:hAnsi="Verdana" w:cs="Times New Roman"/>
          <w:kern w:val="1"/>
          <w:sz w:val="20"/>
          <w:szCs w:val="20"/>
          <w:lang w:eastAsia="zh-CN" w:bidi="hi-IN"/>
        </w:rPr>
      </w:pPr>
      <w:r w:rsidRPr="003145C3">
        <w:rPr>
          <w:rFonts w:ascii="Verdana" w:eastAsia="SimSun" w:hAnsi="Verdana" w:cs="Times New Roman"/>
          <w:kern w:val="1"/>
          <w:sz w:val="20"/>
          <w:szCs w:val="20"/>
          <w:lang w:eastAsia="zh-CN" w:bidi="hi-IN"/>
        </w:rPr>
        <w:t>Une déclaration du sous-traitant indiquant qu'il ne tombe pas sous le coup d'une interdiction d'accéder aux marchés publics.</w:t>
      </w:r>
    </w:p>
    <w:p w:rsidR="008C4034" w:rsidRDefault="008C4034"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8C4034" w:rsidRDefault="008C4034"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Le cabinet ou l’éq</w:t>
      </w:r>
      <w:r w:rsidR="00CE5A6C">
        <w:rPr>
          <w:rFonts w:ascii="Verdana" w:eastAsia="SimSun" w:hAnsi="Verdana" w:cs="Times New Roman"/>
          <w:kern w:val="1"/>
          <w:sz w:val="20"/>
          <w:szCs w:val="20"/>
          <w:lang w:eastAsia="zh-CN" w:bidi="hi-IN"/>
        </w:rPr>
        <w:t>uipe candidate devra justifier d</w:t>
      </w:r>
      <w:r w:rsidRPr="001A020E">
        <w:rPr>
          <w:rFonts w:ascii="Verdana" w:eastAsia="SimSun" w:hAnsi="Verdana" w:cs="Times New Roman"/>
          <w:kern w:val="1"/>
          <w:sz w:val="20"/>
          <w:szCs w:val="20"/>
          <w:lang w:eastAsia="zh-CN" w:bidi="hi-IN"/>
        </w:rPr>
        <w:t xml:space="preserve">es compétences suivantes : </w:t>
      </w:r>
    </w:p>
    <w:p w:rsidR="009B52D1" w:rsidRPr="009B52D1" w:rsidRDefault="009B52D1" w:rsidP="009B52D1">
      <w:pPr>
        <w:pStyle w:val="RedTxt"/>
        <w:keepLines/>
        <w:widowControl/>
        <w:numPr>
          <w:ilvl w:val="0"/>
          <w:numId w:val="4"/>
        </w:numPr>
        <w:jc w:val="both"/>
        <w:rPr>
          <w:rFonts w:ascii="Verdana" w:hAnsi="Verdana"/>
          <w:sz w:val="20"/>
        </w:rPr>
      </w:pPr>
      <w:r w:rsidRPr="009B52D1">
        <w:rPr>
          <w:rFonts w:ascii="Verdana" w:hAnsi="Verdana"/>
          <w:sz w:val="20"/>
        </w:rPr>
        <w:t>Conception Paysagère</w:t>
      </w:r>
    </w:p>
    <w:p w:rsidR="009B52D1" w:rsidRDefault="009B52D1" w:rsidP="009B52D1">
      <w:pPr>
        <w:pStyle w:val="RedTxt"/>
        <w:keepLines/>
        <w:widowControl/>
        <w:numPr>
          <w:ilvl w:val="0"/>
          <w:numId w:val="4"/>
        </w:numPr>
        <w:jc w:val="both"/>
        <w:rPr>
          <w:rFonts w:ascii="Verdana" w:hAnsi="Verdana"/>
          <w:sz w:val="20"/>
        </w:rPr>
      </w:pPr>
      <w:r w:rsidRPr="009B52D1">
        <w:rPr>
          <w:rFonts w:ascii="Verdana" w:hAnsi="Verdana"/>
          <w:sz w:val="20"/>
        </w:rPr>
        <w:t>Ingénierie VRD</w:t>
      </w:r>
    </w:p>
    <w:p w:rsidR="0062784B" w:rsidRPr="001A020E" w:rsidRDefault="0062784B" w:rsidP="0062784B">
      <w:pPr>
        <w:spacing w:line="276" w:lineRule="auto"/>
        <w:contextualSpacing/>
        <w:jc w:val="both"/>
        <w:rPr>
          <w:rFonts w:ascii="Verdana" w:eastAsia="Calibri" w:hAnsi="Verdana" w:cs="Times New Roman"/>
          <w:sz w:val="20"/>
          <w:szCs w:val="20"/>
        </w:rPr>
      </w:pPr>
    </w:p>
    <w:p w:rsidR="001A020E" w:rsidRPr="001A020E" w:rsidRDefault="001A020E" w:rsidP="001A020E">
      <w:pPr>
        <w:keepNext/>
        <w:widowControl w:val="0"/>
        <w:numPr>
          <w:ilvl w:val="1"/>
          <w:numId w:val="1"/>
        </w:numPr>
        <w:suppressAutoHyphens/>
        <w:spacing w:before="200" w:after="120" w:line="240" w:lineRule="auto"/>
        <w:outlineLvl w:val="1"/>
        <w:rPr>
          <w:rFonts w:ascii="Verdana" w:eastAsia="SimSun" w:hAnsi="Verdana" w:cs="Times New Roman"/>
          <w:bCs/>
          <w:kern w:val="1"/>
          <w:sz w:val="20"/>
          <w:szCs w:val="20"/>
          <w:u w:val="single"/>
          <w:lang w:eastAsia="zh-CN" w:bidi="hi-IN"/>
        </w:rPr>
      </w:pPr>
      <w:bookmarkStart w:id="12" w:name="_Toc431544248"/>
      <w:r w:rsidRPr="001A020E">
        <w:rPr>
          <w:rFonts w:ascii="Verdana" w:eastAsia="SimSun" w:hAnsi="Verdana" w:cs="Times New Roman"/>
          <w:bCs/>
          <w:kern w:val="1"/>
          <w:sz w:val="20"/>
          <w:szCs w:val="20"/>
          <w:u w:val="single"/>
          <w:lang w:eastAsia="zh-CN" w:bidi="hi-IN"/>
        </w:rPr>
        <w:t>3.2. Documents à produire</w:t>
      </w:r>
      <w:bookmarkEnd w:id="12"/>
      <w:r w:rsidRPr="001A020E">
        <w:rPr>
          <w:rFonts w:ascii="Verdana" w:eastAsia="SimSun" w:hAnsi="Verdana" w:cs="Times New Roman"/>
          <w:bCs/>
          <w:kern w:val="1"/>
          <w:sz w:val="20"/>
          <w:szCs w:val="20"/>
          <w:u w:val="single"/>
          <w:lang w:eastAsia="zh-CN" w:bidi="hi-IN"/>
        </w:rPr>
        <w:t xml:space="preserve"> </w:t>
      </w:r>
    </w:p>
    <w:p w:rsidR="001A020E" w:rsidRDefault="001A020E" w:rsidP="001A020E">
      <w:pPr>
        <w:widowControl w:val="0"/>
        <w:suppressAutoHyphens/>
        <w:spacing w:after="0" w:line="276" w:lineRule="auto"/>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Les candidats devront fournir les pièces suivantes : </w:t>
      </w:r>
    </w:p>
    <w:p w:rsidR="00423572" w:rsidRDefault="00423572" w:rsidP="001A020E">
      <w:pPr>
        <w:widowControl w:val="0"/>
        <w:suppressAutoHyphens/>
        <w:spacing w:after="0" w:line="276" w:lineRule="auto"/>
        <w:rPr>
          <w:rFonts w:ascii="Verdana" w:eastAsia="SimSun" w:hAnsi="Verdana" w:cs="Times New Roman"/>
          <w:kern w:val="1"/>
          <w:sz w:val="20"/>
          <w:szCs w:val="20"/>
          <w:lang w:eastAsia="zh-CN" w:bidi="hi-IN"/>
        </w:rPr>
      </w:pPr>
    </w:p>
    <w:p w:rsidR="002F21B7" w:rsidRPr="00CA3B2F" w:rsidRDefault="002F21B7" w:rsidP="002F21B7">
      <w:pPr>
        <w:widowControl w:val="0"/>
        <w:suppressAutoHyphens/>
        <w:spacing w:after="0" w:line="276" w:lineRule="auto"/>
        <w:rPr>
          <w:rFonts w:ascii="Verdana" w:eastAsia="SimSun" w:hAnsi="Verdana" w:cs="Times New Roman"/>
          <w:b/>
          <w:kern w:val="1"/>
          <w:sz w:val="20"/>
          <w:szCs w:val="20"/>
          <w:u w:val="single"/>
          <w:lang w:eastAsia="zh-CN" w:bidi="hi-IN"/>
        </w:rPr>
      </w:pPr>
      <w:r w:rsidRPr="00CA3B2F">
        <w:rPr>
          <w:rFonts w:ascii="Verdana" w:eastAsia="SimSun" w:hAnsi="Verdana" w:cs="Times New Roman"/>
          <w:i/>
          <w:kern w:val="1"/>
          <w:sz w:val="20"/>
          <w:szCs w:val="20"/>
          <w:lang w:eastAsia="zh-CN" w:bidi="hi-IN"/>
        </w:rPr>
        <w:t xml:space="preserve">3.2.1. Pièces relatives à la candidature </w:t>
      </w:r>
    </w:p>
    <w:p w:rsidR="002F21B7" w:rsidRPr="00CA3B2F" w:rsidRDefault="002F21B7" w:rsidP="002F21B7">
      <w:pPr>
        <w:pStyle w:val="Paragraphedeliste"/>
        <w:widowControl w:val="0"/>
        <w:numPr>
          <w:ilvl w:val="0"/>
          <w:numId w:val="8"/>
        </w:numPr>
        <w:suppressAutoHyphens/>
        <w:spacing w:after="0" w:line="276" w:lineRule="auto"/>
        <w:jc w:val="both"/>
        <w:rPr>
          <w:rFonts w:ascii="Verdana" w:eastAsia="SimSun" w:hAnsi="Verdana" w:cs="Times New Roman"/>
          <w:b/>
          <w:kern w:val="1"/>
          <w:sz w:val="20"/>
          <w:szCs w:val="20"/>
          <w:u w:val="single"/>
          <w:lang w:eastAsia="zh-CN" w:bidi="hi-IN"/>
        </w:rPr>
      </w:pPr>
      <w:r w:rsidRPr="00CA3B2F">
        <w:rPr>
          <w:rFonts w:ascii="Verdana" w:eastAsia="SimSun" w:hAnsi="Verdana" w:cs="Times New Roman"/>
          <w:b/>
          <w:kern w:val="1"/>
          <w:sz w:val="20"/>
          <w:szCs w:val="20"/>
          <w:u w:val="single"/>
          <w:lang w:eastAsia="zh-CN" w:bidi="hi-IN"/>
        </w:rPr>
        <w:t xml:space="preserve">Documents à fournir uniquement par le mandataire en cas de groupement : </w:t>
      </w:r>
    </w:p>
    <w:p w:rsidR="002F21B7" w:rsidRPr="001A020E" w:rsidRDefault="002F21B7" w:rsidP="002F21B7">
      <w:pPr>
        <w:widowControl w:val="0"/>
        <w:numPr>
          <w:ilvl w:val="0"/>
          <w:numId w:val="5"/>
        </w:numPr>
        <w:suppressAutoHyphens/>
        <w:spacing w:after="0" w:line="276" w:lineRule="auto"/>
        <w:contextualSpacing/>
        <w:jc w:val="both"/>
        <w:rPr>
          <w:rFonts w:ascii="Verdana" w:eastAsia="Calibri" w:hAnsi="Verdana" w:cs="Times New Roman"/>
          <w:sz w:val="20"/>
          <w:szCs w:val="20"/>
        </w:rPr>
      </w:pPr>
      <w:r w:rsidRPr="001A020E">
        <w:rPr>
          <w:rFonts w:ascii="Verdana" w:eastAsia="Calibri" w:hAnsi="Verdana" w:cs="Times New Roman"/>
          <w:sz w:val="20"/>
          <w:szCs w:val="20"/>
        </w:rPr>
        <w:t xml:space="preserve">Une </w:t>
      </w:r>
      <w:r w:rsidRPr="001A020E">
        <w:rPr>
          <w:rFonts w:ascii="Verdana" w:eastAsia="Calibri" w:hAnsi="Verdana" w:cs="Times New Roman"/>
          <w:b/>
          <w:sz w:val="20"/>
          <w:szCs w:val="20"/>
        </w:rPr>
        <w:t>lettre de candidature</w:t>
      </w:r>
      <w:r w:rsidRPr="001A020E">
        <w:rPr>
          <w:rFonts w:ascii="Verdana" w:eastAsia="Calibri" w:hAnsi="Verdana" w:cs="Times New Roman"/>
          <w:sz w:val="20"/>
          <w:szCs w:val="20"/>
        </w:rPr>
        <w:t xml:space="preserve"> (DC1 disponible sur </w:t>
      </w:r>
      <w:hyperlink r:id="rId10" w:history="1">
        <w:r w:rsidRPr="001A020E">
          <w:rPr>
            <w:rFonts w:ascii="Verdana" w:eastAsia="Calibri" w:hAnsi="Verdana" w:cs="Times New Roman"/>
            <w:sz w:val="20"/>
            <w:szCs w:val="20"/>
            <w:u w:val="single"/>
          </w:rPr>
          <w:t>www.economie.gouv.fr</w:t>
        </w:r>
      </w:hyperlink>
      <w:r>
        <w:rPr>
          <w:rFonts w:ascii="Verdana" w:eastAsia="Calibri" w:hAnsi="Verdana" w:cs="Times New Roman"/>
          <w:sz w:val="20"/>
          <w:szCs w:val="20"/>
        </w:rPr>
        <w:t>)</w:t>
      </w:r>
    </w:p>
    <w:p w:rsidR="002F21B7" w:rsidRPr="007A595E" w:rsidRDefault="002F21B7" w:rsidP="002F21B7">
      <w:pPr>
        <w:widowControl w:val="0"/>
        <w:numPr>
          <w:ilvl w:val="0"/>
          <w:numId w:val="5"/>
        </w:numPr>
        <w:suppressAutoHyphens/>
        <w:spacing w:after="0" w:line="276" w:lineRule="auto"/>
        <w:contextualSpacing/>
        <w:jc w:val="both"/>
        <w:rPr>
          <w:rFonts w:ascii="Verdana" w:eastAsia="Calibri" w:hAnsi="Verdana" w:cs="Times New Roman"/>
          <w:i/>
          <w:sz w:val="20"/>
          <w:szCs w:val="20"/>
        </w:rPr>
      </w:pPr>
      <w:r>
        <w:rPr>
          <w:rFonts w:ascii="Verdana" w:eastAsia="Calibri" w:hAnsi="Verdana" w:cs="Times New Roman"/>
          <w:sz w:val="20"/>
          <w:szCs w:val="20"/>
        </w:rPr>
        <w:t>La</w:t>
      </w:r>
      <w:r w:rsidRPr="001A020E">
        <w:rPr>
          <w:rFonts w:ascii="Verdana" w:eastAsia="Calibri" w:hAnsi="Verdana" w:cs="Times New Roman"/>
          <w:sz w:val="20"/>
          <w:szCs w:val="20"/>
        </w:rPr>
        <w:t xml:space="preserve"> </w:t>
      </w:r>
      <w:r w:rsidRPr="001A020E">
        <w:rPr>
          <w:rFonts w:ascii="Verdana" w:eastAsia="Calibri" w:hAnsi="Verdana" w:cs="Times New Roman"/>
          <w:b/>
          <w:sz w:val="20"/>
          <w:szCs w:val="20"/>
        </w:rPr>
        <w:t xml:space="preserve">fiche de renseignement </w:t>
      </w:r>
      <w:r w:rsidRPr="003145C3">
        <w:rPr>
          <w:rFonts w:ascii="Verdana" w:eastAsia="Calibri" w:hAnsi="Verdana" w:cs="Times New Roman"/>
          <w:b/>
          <w:sz w:val="20"/>
          <w:szCs w:val="20"/>
        </w:rPr>
        <w:t>récapitulative</w:t>
      </w:r>
      <w:r w:rsidRPr="003145C3">
        <w:rPr>
          <w:rFonts w:ascii="Verdana" w:eastAsia="Calibri" w:hAnsi="Verdana" w:cs="Times New Roman"/>
          <w:sz w:val="20"/>
          <w:szCs w:val="20"/>
        </w:rPr>
        <w:t xml:space="preserve"> à remplir en reprenant l’équipe constituée, les moyens humains et matériels</w:t>
      </w:r>
      <w:r>
        <w:rPr>
          <w:rFonts w:ascii="Verdana" w:eastAsia="Calibri" w:hAnsi="Verdana" w:cs="Times New Roman"/>
          <w:sz w:val="20"/>
          <w:szCs w:val="20"/>
        </w:rPr>
        <w:t xml:space="preserve"> du mandataire</w:t>
      </w:r>
      <w:r w:rsidRPr="003145C3">
        <w:rPr>
          <w:rFonts w:ascii="Verdana" w:eastAsia="Calibri" w:hAnsi="Verdana" w:cs="Times New Roman"/>
          <w:sz w:val="20"/>
          <w:szCs w:val="20"/>
        </w:rPr>
        <w:t xml:space="preserve"> et une synthèse des trois références présentées au sein du dossier d’œuvres</w:t>
      </w:r>
    </w:p>
    <w:p w:rsidR="002F21B7" w:rsidRPr="00CA3B2F" w:rsidRDefault="002F21B7" w:rsidP="002F21B7">
      <w:pPr>
        <w:widowControl w:val="0"/>
        <w:suppressAutoHyphens/>
        <w:spacing w:after="0" w:line="276" w:lineRule="auto"/>
        <w:jc w:val="both"/>
        <w:rPr>
          <w:rFonts w:ascii="Verdana" w:eastAsia="Calibri" w:hAnsi="Verdana" w:cs="Times New Roman"/>
          <w:b/>
          <w:sz w:val="20"/>
          <w:szCs w:val="20"/>
          <w:u w:val="single"/>
        </w:rPr>
      </w:pPr>
    </w:p>
    <w:p w:rsidR="002F21B7" w:rsidRPr="00CA3B2F" w:rsidRDefault="002F21B7" w:rsidP="002F21B7">
      <w:pPr>
        <w:pStyle w:val="Paragraphedeliste"/>
        <w:widowControl w:val="0"/>
        <w:numPr>
          <w:ilvl w:val="0"/>
          <w:numId w:val="8"/>
        </w:numPr>
        <w:suppressAutoHyphens/>
        <w:spacing w:after="0" w:line="276" w:lineRule="auto"/>
        <w:jc w:val="both"/>
        <w:rPr>
          <w:rFonts w:ascii="Verdana" w:eastAsia="Calibri" w:hAnsi="Verdana" w:cs="Times New Roman"/>
          <w:b/>
          <w:sz w:val="20"/>
          <w:szCs w:val="20"/>
          <w:u w:val="single"/>
        </w:rPr>
      </w:pPr>
      <w:r w:rsidRPr="00CA3B2F">
        <w:rPr>
          <w:rFonts w:ascii="Verdana" w:eastAsia="Calibri" w:hAnsi="Verdana" w:cs="Times New Roman"/>
          <w:b/>
          <w:sz w:val="20"/>
          <w:szCs w:val="20"/>
          <w:u w:val="single"/>
        </w:rPr>
        <w:t xml:space="preserve">Documents à fournir par chaque membre de l’équipe en cas de groupement : </w:t>
      </w:r>
    </w:p>
    <w:p w:rsidR="002F21B7" w:rsidRPr="00A6236F" w:rsidRDefault="002F21B7" w:rsidP="002F21B7">
      <w:pPr>
        <w:pStyle w:val="Paragraphedeliste"/>
        <w:widowControl w:val="0"/>
        <w:numPr>
          <w:ilvl w:val="0"/>
          <w:numId w:val="5"/>
        </w:numPr>
        <w:suppressAutoHyphens/>
        <w:spacing w:after="0" w:line="276" w:lineRule="auto"/>
        <w:jc w:val="both"/>
        <w:rPr>
          <w:rFonts w:ascii="Verdana" w:eastAsia="Calibri" w:hAnsi="Verdana" w:cs="Times New Roman"/>
          <w:sz w:val="20"/>
          <w:szCs w:val="20"/>
        </w:rPr>
      </w:pPr>
      <w:r w:rsidRPr="00A6236F">
        <w:rPr>
          <w:rFonts w:ascii="Verdana" w:eastAsia="Calibri" w:hAnsi="Verdana" w:cs="Times New Roman"/>
          <w:sz w:val="20"/>
          <w:szCs w:val="20"/>
        </w:rPr>
        <w:t xml:space="preserve">Une </w:t>
      </w:r>
      <w:r w:rsidRPr="00A6236F">
        <w:rPr>
          <w:rFonts w:ascii="Verdana" w:eastAsia="Calibri" w:hAnsi="Verdana" w:cs="Times New Roman"/>
          <w:b/>
          <w:sz w:val="20"/>
          <w:szCs w:val="20"/>
        </w:rPr>
        <w:t>déclaration du candidat</w:t>
      </w:r>
      <w:r w:rsidRPr="00A6236F">
        <w:rPr>
          <w:rFonts w:ascii="Verdana" w:eastAsia="Calibri" w:hAnsi="Verdana" w:cs="Times New Roman"/>
          <w:sz w:val="20"/>
          <w:szCs w:val="20"/>
        </w:rPr>
        <w:t xml:space="preserve"> (DC2 disponible sur </w:t>
      </w:r>
      <w:hyperlink r:id="rId11" w:history="1">
        <w:r w:rsidRPr="00A6236F">
          <w:rPr>
            <w:rFonts w:ascii="Verdana" w:eastAsia="Calibri" w:hAnsi="Verdana" w:cs="Times New Roman"/>
            <w:sz w:val="20"/>
            <w:szCs w:val="20"/>
            <w:u w:val="single"/>
          </w:rPr>
          <w:t>www.economie.gouv.fr</w:t>
        </w:r>
      </w:hyperlink>
      <w:r w:rsidRPr="00A6236F">
        <w:rPr>
          <w:rFonts w:ascii="Verdana" w:eastAsia="Calibri" w:hAnsi="Verdana" w:cs="Times New Roman"/>
          <w:sz w:val="20"/>
          <w:szCs w:val="20"/>
        </w:rPr>
        <w:t xml:space="preserve">), </w:t>
      </w:r>
    </w:p>
    <w:p w:rsidR="002F21B7" w:rsidRDefault="002F21B7" w:rsidP="002F21B7">
      <w:pPr>
        <w:pStyle w:val="Paragraphedeliste"/>
        <w:widowControl w:val="0"/>
        <w:suppressAutoHyphens/>
        <w:spacing w:after="0" w:line="276" w:lineRule="auto"/>
        <w:jc w:val="both"/>
        <w:rPr>
          <w:rFonts w:ascii="Verdana" w:eastAsia="Calibri" w:hAnsi="Verdana" w:cs="Times New Roman"/>
          <w:i/>
          <w:sz w:val="20"/>
          <w:szCs w:val="20"/>
        </w:rPr>
      </w:pPr>
    </w:p>
    <w:p w:rsidR="002F21B7" w:rsidRPr="002F21B7" w:rsidRDefault="002F21B7" w:rsidP="002F21B7">
      <w:pPr>
        <w:widowControl w:val="0"/>
        <w:suppressAutoHyphens/>
        <w:spacing w:after="0" w:line="276" w:lineRule="auto"/>
        <w:jc w:val="both"/>
        <w:rPr>
          <w:rFonts w:ascii="Verdana" w:eastAsia="Calibri" w:hAnsi="Verdana" w:cs="Times New Roman"/>
          <w:b/>
          <w:sz w:val="20"/>
          <w:szCs w:val="20"/>
          <w:u w:val="single"/>
        </w:rPr>
      </w:pPr>
    </w:p>
    <w:p w:rsidR="002F21B7" w:rsidRPr="002F21B7" w:rsidRDefault="002F21B7" w:rsidP="002F21B7">
      <w:pPr>
        <w:widowControl w:val="0"/>
        <w:numPr>
          <w:ilvl w:val="0"/>
          <w:numId w:val="8"/>
        </w:numPr>
        <w:suppressAutoHyphens/>
        <w:spacing w:after="0" w:line="276" w:lineRule="auto"/>
        <w:jc w:val="both"/>
        <w:rPr>
          <w:rFonts w:ascii="Verdana" w:eastAsia="SimSun" w:hAnsi="Verdana" w:cs="Times New Roman"/>
          <w:b/>
          <w:kern w:val="1"/>
          <w:sz w:val="20"/>
          <w:szCs w:val="20"/>
          <w:u w:val="single"/>
          <w:lang w:eastAsia="zh-CN" w:bidi="hi-IN"/>
        </w:rPr>
      </w:pPr>
      <w:r w:rsidRPr="002F21B7">
        <w:rPr>
          <w:rFonts w:ascii="Verdana" w:eastAsia="SimSun" w:hAnsi="Verdana" w:cs="Times New Roman"/>
          <w:b/>
          <w:kern w:val="1"/>
          <w:sz w:val="20"/>
          <w:szCs w:val="20"/>
          <w:u w:val="single"/>
          <w:lang w:eastAsia="zh-CN" w:bidi="hi-IN"/>
        </w:rPr>
        <w:t xml:space="preserve">Documents à fournir par le concepteur paysager: </w:t>
      </w:r>
    </w:p>
    <w:p w:rsidR="002F21B7" w:rsidRPr="00957800" w:rsidRDefault="002F21B7" w:rsidP="002F21B7">
      <w:pPr>
        <w:pStyle w:val="Paragraphedeliste"/>
        <w:widowControl w:val="0"/>
        <w:numPr>
          <w:ilvl w:val="0"/>
          <w:numId w:val="5"/>
        </w:numPr>
        <w:suppressAutoHyphens/>
        <w:spacing w:after="0" w:line="276" w:lineRule="auto"/>
        <w:jc w:val="both"/>
        <w:rPr>
          <w:rFonts w:ascii="Verdana" w:eastAsia="Calibri" w:hAnsi="Verdana" w:cs="Times New Roman"/>
          <w:sz w:val="20"/>
          <w:szCs w:val="20"/>
        </w:rPr>
      </w:pPr>
      <w:r w:rsidRPr="00957800">
        <w:rPr>
          <w:rFonts w:ascii="Verdana" w:eastAsia="Calibri" w:hAnsi="Verdana" w:cs="Times New Roman"/>
          <w:sz w:val="20"/>
          <w:szCs w:val="20"/>
        </w:rPr>
        <w:t xml:space="preserve">Un </w:t>
      </w:r>
      <w:r w:rsidRPr="00957800">
        <w:rPr>
          <w:rFonts w:ascii="Verdana" w:eastAsia="Calibri" w:hAnsi="Verdana" w:cs="Times New Roman"/>
          <w:b/>
          <w:sz w:val="20"/>
          <w:szCs w:val="20"/>
        </w:rPr>
        <w:t>dossier d’œuvres,</w:t>
      </w:r>
      <w:r w:rsidRPr="00957800">
        <w:rPr>
          <w:rFonts w:ascii="Verdana" w:eastAsia="Calibri" w:hAnsi="Verdana" w:cs="Times New Roman"/>
          <w:sz w:val="20"/>
          <w:szCs w:val="20"/>
        </w:rPr>
        <w:t xml:space="preserve"> au format A4, représentant graphiquement et/ou photographiquement </w:t>
      </w:r>
      <w:r w:rsidRPr="00957800">
        <w:rPr>
          <w:rFonts w:ascii="Verdana" w:eastAsia="Calibri" w:hAnsi="Verdana" w:cs="Times New Roman"/>
          <w:b/>
          <w:sz w:val="20"/>
          <w:szCs w:val="20"/>
        </w:rPr>
        <w:t>trois opérations</w:t>
      </w:r>
      <w:r w:rsidRPr="00957800">
        <w:rPr>
          <w:rFonts w:ascii="Verdana" w:eastAsia="Calibri" w:hAnsi="Verdana" w:cs="Times New Roman"/>
          <w:sz w:val="20"/>
          <w:szCs w:val="20"/>
        </w:rPr>
        <w:t xml:space="preserve"> jugés les plus significatives.  Ces références feront apparaitre la date de leur réalisation, les noms et adresses du maître d’ouvrage, du conducteur d’opération, leur coût ainsi que le type de mission effectuée.</w:t>
      </w:r>
    </w:p>
    <w:p w:rsidR="002F21B7" w:rsidRDefault="002F21B7" w:rsidP="002F21B7">
      <w:pPr>
        <w:widowControl w:val="0"/>
        <w:suppressAutoHyphens/>
        <w:spacing w:after="0" w:line="276" w:lineRule="auto"/>
        <w:jc w:val="both"/>
        <w:rPr>
          <w:rFonts w:ascii="Verdana" w:eastAsia="Calibri" w:hAnsi="Verdana" w:cs="Times New Roman"/>
          <w:i/>
          <w:sz w:val="20"/>
          <w:szCs w:val="20"/>
        </w:rPr>
      </w:pPr>
    </w:p>
    <w:p w:rsidR="002F21B7" w:rsidRDefault="002F21B7" w:rsidP="002F21B7">
      <w:pPr>
        <w:widowControl w:val="0"/>
        <w:suppressAutoHyphens/>
        <w:spacing w:after="0" w:line="276" w:lineRule="auto"/>
        <w:jc w:val="both"/>
        <w:rPr>
          <w:rFonts w:ascii="Verdana" w:eastAsia="Calibri" w:hAnsi="Verdana" w:cs="Times New Roman"/>
          <w:i/>
          <w:sz w:val="20"/>
          <w:szCs w:val="20"/>
        </w:rPr>
      </w:pPr>
    </w:p>
    <w:p w:rsidR="002F21B7" w:rsidRPr="00A6236F" w:rsidRDefault="002F21B7" w:rsidP="002F21B7">
      <w:pPr>
        <w:widowControl w:val="0"/>
        <w:suppressAutoHyphens/>
        <w:spacing w:after="0" w:line="276" w:lineRule="auto"/>
        <w:jc w:val="both"/>
        <w:rPr>
          <w:rFonts w:ascii="Verdana" w:eastAsia="Calibri" w:hAnsi="Verdana" w:cs="Times New Roman"/>
          <w:i/>
          <w:sz w:val="20"/>
          <w:szCs w:val="20"/>
        </w:rPr>
      </w:pPr>
    </w:p>
    <w:p w:rsidR="002F21B7" w:rsidRPr="00CA3B2F" w:rsidRDefault="002F21B7" w:rsidP="002F21B7">
      <w:pPr>
        <w:widowControl w:val="0"/>
        <w:suppressAutoHyphens/>
        <w:spacing w:after="0" w:line="276" w:lineRule="auto"/>
        <w:jc w:val="both"/>
        <w:rPr>
          <w:rFonts w:ascii="Verdana" w:eastAsia="Calibri" w:hAnsi="Verdana" w:cs="Times New Roman"/>
          <w:b/>
          <w:sz w:val="20"/>
          <w:szCs w:val="20"/>
          <w:u w:val="single"/>
        </w:rPr>
      </w:pPr>
      <w:r>
        <w:rPr>
          <w:rFonts w:ascii="Verdana" w:eastAsia="Calibri" w:hAnsi="Verdana" w:cs="Times New Roman"/>
          <w:i/>
          <w:sz w:val="20"/>
          <w:szCs w:val="20"/>
        </w:rPr>
        <w:t xml:space="preserve">3.2.2. Pièces relatives à l’offre </w:t>
      </w:r>
    </w:p>
    <w:p w:rsidR="002F21B7" w:rsidRPr="00CA3B2F" w:rsidRDefault="002F21B7" w:rsidP="002F21B7">
      <w:pPr>
        <w:widowControl w:val="0"/>
        <w:numPr>
          <w:ilvl w:val="0"/>
          <w:numId w:val="8"/>
        </w:numPr>
        <w:suppressAutoHyphens/>
        <w:spacing w:after="0" w:line="276" w:lineRule="auto"/>
        <w:jc w:val="both"/>
        <w:rPr>
          <w:rFonts w:ascii="Verdana" w:eastAsia="Calibri" w:hAnsi="Verdana" w:cs="Times New Roman"/>
          <w:b/>
          <w:sz w:val="20"/>
          <w:szCs w:val="20"/>
          <w:u w:val="single"/>
        </w:rPr>
      </w:pPr>
      <w:r w:rsidRPr="00CA3B2F">
        <w:rPr>
          <w:rFonts w:ascii="Verdana" w:eastAsia="Calibri" w:hAnsi="Verdana" w:cs="Times New Roman"/>
          <w:b/>
          <w:sz w:val="20"/>
          <w:szCs w:val="20"/>
          <w:u w:val="single"/>
        </w:rPr>
        <w:t xml:space="preserve">Documents à fournir uniquement par le mandataire en cas de groupement : </w:t>
      </w:r>
    </w:p>
    <w:p w:rsidR="002F21B7" w:rsidRPr="001A020E" w:rsidRDefault="002F21B7" w:rsidP="002F21B7">
      <w:pPr>
        <w:widowControl w:val="0"/>
        <w:numPr>
          <w:ilvl w:val="0"/>
          <w:numId w:val="5"/>
        </w:numPr>
        <w:suppressAutoHyphens/>
        <w:spacing w:after="0" w:line="276" w:lineRule="auto"/>
        <w:contextualSpacing/>
        <w:jc w:val="both"/>
        <w:rPr>
          <w:rFonts w:ascii="Verdana" w:eastAsia="Calibri" w:hAnsi="Verdana" w:cs="Times New Roman"/>
          <w:sz w:val="20"/>
          <w:szCs w:val="20"/>
        </w:rPr>
      </w:pPr>
      <w:r w:rsidRPr="007477EB">
        <w:rPr>
          <w:rFonts w:ascii="Verdana" w:eastAsia="Calibri" w:hAnsi="Verdana" w:cs="Times New Roman"/>
          <w:sz w:val="20"/>
          <w:szCs w:val="20"/>
        </w:rPr>
        <w:t xml:space="preserve">Le </w:t>
      </w:r>
      <w:r w:rsidRPr="00894374">
        <w:rPr>
          <w:rFonts w:ascii="Verdana" w:eastAsia="Calibri" w:hAnsi="Verdana" w:cs="Times New Roman"/>
          <w:b/>
          <w:sz w:val="20"/>
          <w:szCs w:val="20"/>
        </w:rPr>
        <w:t>document valant acte d’engagement et cahier des clauses administratives p</w:t>
      </w:r>
      <w:r w:rsidRPr="001A020E">
        <w:rPr>
          <w:rFonts w:ascii="Verdana" w:eastAsia="Calibri" w:hAnsi="Verdana" w:cs="Times New Roman"/>
          <w:b/>
          <w:sz w:val="20"/>
          <w:szCs w:val="20"/>
        </w:rPr>
        <w:t>articulières</w:t>
      </w:r>
      <w:r w:rsidRPr="001A020E">
        <w:rPr>
          <w:rFonts w:ascii="Verdana" w:eastAsia="Calibri" w:hAnsi="Verdana" w:cs="Times New Roman"/>
          <w:sz w:val="20"/>
          <w:szCs w:val="20"/>
        </w:rPr>
        <w:t xml:space="preserve"> joint au dossier de consultation à compléter, dater et signer par le(s) représentant(s) qualifié(s) du/des prestataire(s)</w:t>
      </w:r>
    </w:p>
    <w:p w:rsidR="002F21B7" w:rsidRPr="008759CE" w:rsidRDefault="002F21B7" w:rsidP="002F21B7">
      <w:pPr>
        <w:widowControl w:val="0"/>
        <w:numPr>
          <w:ilvl w:val="0"/>
          <w:numId w:val="5"/>
        </w:numPr>
        <w:suppressAutoHyphens/>
        <w:spacing w:after="0" w:line="276" w:lineRule="auto"/>
        <w:contextualSpacing/>
        <w:jc w:val="both"/>
        <w:rPr>
          <w:rFonts w:ascii="Verdana" w:eastAsia="Calibri" w:hAnsi="Verdana" w:cs="Times New Roman"/>
          <w:i/>
          <w:sz w:val="20"/>
          <w:szCs w:val="20"/>
        </w:rPr>
      </w:pPr>
      <w:r w:rsidRPr="001A020E">
        <w:rPr>
          <w:rFonts w:ascii="Verdana" w:eastAsia="Calibri" w:hAnsi="Verdana" w:cs="Times New Roman"/>
          <w:sz w:val="20"/>
          <w:szCs w:val="20"/>
        </w:rPr>
        <w:t xml:space="preserve">Une </w:t>
      </w:r>
      <w:r w:rsidRPr="001A020E">
        <w:rPr>
          <w:rFonts w:ascii="Verdana" w:eastAsia="Calibri" w:hAnsi="Verdana" w:cs="Times New Roman"/>
          <w:b/>
          <w:sz w:val="20"/>
          <w:szCs w:val="20"/>
        </w:rPr>
        <w:t xml:space="preserve">note méthodologique </w:t>
      </w:r>
      <w:r w:rsidRPr="009761F6">
        <w:rPr>
          <w:rFonts w:ascii="Verdana" w:eastAsia="Calibri" w:hAnsi="Verdana" w:cs="Times New Roman"/>
          <w:b/>
          <w:sz w:val="20"/>
          <w:szCs w:val="20"/>
        </w:rPr>
        <w:t xml:space="preserve">(3 </w:t>
      </w:r>
      <w:r w:rsidRPr="001E2AC1">
        <w:rPr>
          <w:rFonts w:ascii="Verdana" w:eastAsia="Calibri" w:hAnsi="Verdana" w:cs="Times New Roman"/>
          <w:b/>
          <w:sz w:val="20"/>
          <w:szCs w:val="20"/>
          <w:u w:val="single"/>
        </w:rPr>
        <w:t>pages format A4 maximum)</w:t>
      </w:r>
      <w:r>
        <w:rPr>
          <w:rFonts w:ascii="Verdana" w:eastAsia="Calibri" w:hAnsi="Verdana" w:cs="Times New Roman"/>
          <w:sz w:val="20"/>
          <w:szCs w:val="20"/>
        </w:rPr>
        <w:t xml:space="preserve"> : </w:t>
      </w:r>
      <w:r w:rsidRPr="001A020E">
        <w:rPr>
          <w:rFonts w:ascii="Verdana" w:eastAsia="Calibri" w:hAnsi="Verdana" w:cs="Times New Roman"/>
          <w:sz w:val="20"/>
          <w:szCs w:val="20"/>
        </w:rPr>
        <w:t xml:space="preserve">Elle portera à </w:t>
      </w:r>
      <w:r w:rsidRPr="001A020E">
        <w:rPr>
          <w:rFonts w:ascii="Verdana" w:eastAsia="Calibri" w:hAnsi="Verdana" w:cs="Times New Roman"/>
          <w:sz w:val="20"/>
          <w:szCs w:val="20"/>
        </w:rPr>
        <w:lastRenderedPageBreak/>
        <w:t xml:space="preserve">l’exclusion de toute formalisation d’offre financière sur les conditions d’exécution de la mission et notamment sur la </w:t>
      </w:r>
      <w:r w:rsidRPr="00A7159F">
        <w:rPr>
          <w:rFonts w:ascii="Verdana" w:eastAsia="Calibri" w:hAnsi="Verdana" w:cs="Times New Roman"/>
          <w:b/>
          <w:sz w:val="20"/>
          <w:szCs w:val="20"/>
        </w:rPr>
        <w:t>composition de l’équipe proposée</w:t>
      </w:r>
      <w:r w:rsidRPr="001A020E">
        <w:rPr>
          <w:rFonts w:ascii="Verdana" w:eastAsia="Calibri" w:hAnsi="Verdana" w:cs="Times New Roman"/>
          <w:sz w:val="20"/>
          <w:szCs w:val="20"/>
        </w:rPr>
        <w:t xml:space="preserve"> (moyens humains et matériels, organisation</w:t>
      </w:r>
      <w:r>
        <w:rPr>
          <w:rFonts w:ascii="Verdana" w:eastAsia="Calibri" w:hAnsi="Verdana" w:cs="Times New Roman"/>
          <w:sz w:val="20"/>
          <w:szCs w:val="20"/>
        </w:rPr>
        <w:t xml:space="preserve"> du travail au sein de l’équipe</w:t>
      </w:r>
      <w:r w:rsidRPr="001A020E">
        <w:rPr>
          <w:rFonts w:ascii="Verdana" w:eastAsia="Calibri" w:hAnsi="Verdana" w:cs="Times New Roman"/>
          <w:sz w:val="20"/>
          <w:szCs w:val="20"/>
        </w:rPr>
        <w:t xml:space="preserve"> …) ainsi que sur la </w:t>
      </w:r>
      <w:r w:rsidRPr="00A7159F">
        <w:rPr>
          <w:rFonts w:ascii="Verdana" w:eastAsia="Calibri" w:hAnsi="Verdana" w:cs="Times New Roman"/>
          <w:b/>
          <w:sz w:val="20"/>
          <w:szCs w:val="20"/>
        </w:rPr>
        <w:t>méthodologie de travail</w:t>
      </w:r>
      <w:r w:rsidRPr="001A020E">
        <w:rPr>
          <w:rFonts w:ascii="Verdana" w:eastAsia="Calibri" w:hAnsi="Verdana" w:cs="Times New Roman"/>
          <w:sz w:val="20"/>
          <w:szCs w:val="20"/>
        </w:rPr>
        <w:t xml:space="preserve"> (en lien avec le programme de l’opération)</w:t>
      </w:r>
    </w:p>
    <w:p w:rsidR="002F21B7" w:rsidRPr="00CA3B2F" w:rsidRDefault="002F21B7" w:rsidP="002F21B7">
      <w:pPr>
        <w:pStyle w:val="Paragraphedeliste"/>
        <w:widowControl w:val="0"/>
        <w:suppressAutoHyphens/>
        <w:spacing w:after="0" w:line="276" w:lineRule="auto"/>
        <w:jc w:val="both"/>
        <w:rPr>
          <w:rFonts w:ascii="Verdana" w:eastAsia="Calibri" w:hAnsi="Verdana" w:cs="Times New Roman"/>
          <w:sz w:val="20"/>
          <w:szCs w:val="20"/>
        </w:rPr>
      </w:pPr>
      <w:r w:rsidRPr="008759CE">
        <w:rPr>
          <w:rFonts w:ascii="Verdana" w:eastAsia="Calibri" w:hAnsi="Verdana" w:cs="Times New Roman"/>
          <w:sz w:val="20"/>
          <w:szCs w:val="20"/>
        </w:rPr>
        <w:t xml:space="preserve">Le candidat est informé du fait que la note méthodologique demandée ne s’apparente en rien à une remise de prestation. De ce fait, il n’est attendu aucune esquisse ni aucun rendu graphique. </w:t>
      </w:r>
    </w:p>
    <w:p w:rsidR="002F21B7" w:rsidRPr="001E2AC1" w:rsidRDefault="002F21B7" w:rsidP="002F21B7">
      <w:pPr>
        <w:widowControl w:val="0"/>
        <w:numPr>
          <w:ilvl w:val="0"/>
          <w:numId w:val="5"/>
        </w:numPr>
        <w:suppressAutoHyphens/>
        <w:spacing w:after="0" w:line="276" w:lineRule="auto"/>
        <w:contextualSpacing/>
        <w:jc w:val="both"/>
        <w:rPr>
          <w:rFonts w:ascii="Verdana" w:eastAsia="Calibri" w:hAnsi="Verdana" w:cs="Times New Roman"/>
          <w:i/>
          <w:sz w:val="20"/>
          <w:szCs w:val="20"/>
        </w:rPr>
      </w:pPr>
      <w:r w:rsidRPr="001607B2">
        <w:rPr>
          <w:rFonts w:ascii="Verdana" w:eastAsia="Calibri" w:hAnsi="Verdana" w:cs="Times New Roman"/>
          <w:b/>
          <w:sz w:val="20"/>
          <w:szCs w:val="20"/>
        </w:rPr>
        <w:t xml:space="preserve">L’attestation de visite du site </w:t>
      </w:r>
      <w:r w:rsidRPr="001607B2">
        <w:rPr>
          <w:rFonts w:ascii="Verdana" w:eastAsia="Calibri" w:hAnsi="Verdana" w:cs="Times New Roman"/>
          <w:sz w:val="20"/>
          <w:szCs w:val="20"/>
        </w:rPr>
        <w:t xml:space="preserve">signée par le représentant du pouvoir adjudicateur </w:t>
      </w:r>
      <w:r w:rsidRPr="001E2AC1">
        <w:rPr>
          <w:rFonts w:ascii="Verdana" w:eastAsia="Calibri" w:hAnsi="Verdana" w:cs="Times New Roman"/>
          <w:sz w:val="20"/>
          <w:szCs w:val="20"/>
        </w:rPr>
        <w:t>(lorsque cette dernière a été effectuée)</w:t>
      </w:r>
      <w:r w:rsidRPr="001E2AC1">
        <w:rPr>
          <w:rFonts w:ascii="Verdana" w:eastAsia="Calibri" w:hAnsi="Verdana" w:cs="Times New Roman"/>
          <w:i/>
          <w:color w:val="FF0000"/>
          <w:sz w:val="20"/>
          <w:szCs w:val="20"/>
        </w:rPr>
        <w:t xml:space="preserve"> </w:t>
      </w:r>
    </w:p>
    <w:p w:rsidR="00A6236F" w:rsidRDefault="001E2AC1" w:rsidP="001E2AC1">
      <w:pPr>
        <w:widowControl w:val="0"/>
        <w:tabs>
          <w:tab w:val="left" w:pos="2790"/>
        </w:tabs>
        <w:suppressAutoHyphens/>
        <w:spacing w:after="0" w:line="276" w:lineRule="auto"/>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ab/>
      </w:r>
    </w:p>
    <w:p w:rsidR="00957800" w:rsidRPr="00957800" w:rsidRDefault="00957800" w:rsidP="00423572">
      <w:pPr>
        <w:widowControl w:val="0"/>
        <w:suppressAutoHyphens/>
        <w:spacing w:after="0" w:line="276" w:lineRule="auto"/>
        <w:contextualSpacing/>
        <w:jc w:val="both"/>
        <w:rPr>
          <w:rFonts w:ascii="Verdana" w:eastAsia="Calibri" w:hAnsi="Verdana" w:cs="Times New Roman"/>
          <w:i/>
          <w:sz w:val="20"/>
          <w:szCs w:val="20"/>
          <w:highlight w:val="yellow"/>
        </w:rPr>
      </w:pPr>
    </w:p>
    <w:p w:rsidR="00957800" w:rsidRPr="00957800" w:rsidRDefault="00957800" w:rsidP="00423572">
      <w:pPr>
        <w:widowControl w:val="0"/>
        <w:suppressAutoHyphens/>
        <w:spacing w:after="0" w:line="276" w:lineRule="auto"/>
        <w:jc w:val="both"/>
        <w:rPr>
          <w:rFonts w:ascii="Verdana" w:eastAsia="SimSun" w:hAnsi="Verdana" w:cs="Times New Roman"/>
          <w:kern w:val="1"/>
          <w:sz w:val="20"/>
          <w:szCs w:val="20"/>
          <w:lang w:eastAsia="zh-CN" w:bidi="hi-IN"/>
        </w:rPr>
      </w:pPr>
    </w:p>
    <w:p w:rsidR="0069271D" w:rsidRPr="00BB0521" w:rsidRDefault="001A020E" w:rsidP="00BB0521">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13" w:name="_Toc431544249"/>
      <w:r w:rsidRPr="001A020E">
        <w:rPr>
          <w:rFonts w:ascii="Verdana" w:eastAsia="SimSun" w:hAnsi="Verdana" w:cs="Times New Roman"/>
          <w:bCs/>
          <w:kern w:val="1"/>
          <w:sz w:val="20"/>
          <w:szCs w:val="20"/>
          <w:u w:val="single"/>
          <w:lang w:eastAsia="zh-CN" w:bidi="hi-IN"/>
        </w:rPr>
        <w:t>3.3. Modalités de remise des propositions</w:t>
      </w:r>
      <w:bookmarkEnd w:id="13"/>
      <w:r w:rsidRPr="001A020E">
        <w:rPr>
          <w:rFonts w:ascii="Verdana" w:eastAsia="SimSun" w:hAnsi="Verdana" w:cs="Times New Roman"/>
          <w:bCs/>
          <w:kern w:val="1"/>
          <w:sz w:val="20"/>
          <w:szCs w:val="20"/>
          <w:u w:val="single"/>
          <w:lang w:eastAsia="zh-CN" w:bidi="hi-IN"/>
        </w:rPr>
        <w:t xml:space="preserve">  </w:t>
      </w:r>
    </w:p>
    <w:p w:rsidR="00FA0F5A" w:rsidRPr="00FA0F5A" w:rsidRDefault="00FA0F5A" w:rsidP="001A020E">
      <w:pPr>
        <w:widowControl w:val="0"/>
        <w:suppressAutoHyphens/>
        <w:spacing w:after="0" w:line="276" w:lineRule="auto"/>
        <w:jc w:val="both"/>
        <w:rPr>
          <w:rFonts w:ascii="Verdana" w:eastAsia="SimSun" w:hAnsi="Verdana" w:cs="Times New Roman"/>
          <w:i/>
          <w:kern w:val="1"/>
          <w:sz w:val="20"/>
          <w:szCs w:val="20"/>
          <w:lang w:eastAsia="zh-CN" w:bidi="hi-IN"/>
        </w:rPr>
      </w:pPr>
    </w:p>
    <w:p w:rsidR="00FA0F5A" w:rsidRPr="00FA0F5A" w:rsidRDefault="00FA0F5A" w:rsidP="001A020E">
      <w:pPr>
        <w:widowControl w:val="0"/>
        <w:suppressAutoHyphens/>
        <w:spacing w:after="0" w:line="276" w:lineRule="auto"/>
        <w:jc w:val="both"/>
        <w:rPr>
          <w:rFonts w:ascii="Verdana" w:eastAsia="SimSun" w:hAnsi="Verdana" w:cs="Times New Roman"/>
          <w:i/>
          <w:kern w:val="1"/>
          <w:sz w:val="20"/>
          <w:szCs w:val="20"/>
          <w:lang w:eastAsia="zh-CN" w:bidi="hi-IN"/>
        </w:rPr>
      </w:pPr>
      <w:r w:rsidRPr="00FA0F5A">
        <w:rPr>
          <w:rFonts w:ascii="Verdana" w:eastAsia="SimSun" w:hAnsi="Verdana" w:cs="Times New Roman"/>
          <w:i/>
          <w:kern w:val="1"/>
          <w:sz w:val="20"/>
          <w:szCs w:val="20"/>
          <w:lang w:eastAsia="zh-CN" w:bidi="hi-IN"/>
        </w:rPr>
        <w:t xml:space="preserve">3.3.1. Remise sous support papier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Le pli contenant l’offre sera transmis par voie postale (avec avis de réception) ou remis contre récépissé</w:t>
      </w:r>
      <w:r w:rsidR="001D6D77">
        <w:rPr>
          <w:rFonts w:ascii="Verdana" w:eastAsia="SimSun" w:hAnsi="Verdana" w:cs="Times New Roman"/>
          <w:kern w:val="1"/>
          <w:sz w:val="20"/>
          <w:szCs w:val="20"/>
          <w:lang w:eastAsia="zh-CN" w:bidi="hi-IN"/>
        </w:rPr>
        <w:t xml:space="preserve"> (aux horaires indiqués à l’article 2.2)</w:t>
      </w:r>
      <w:r w:rsidRPr="001A020E">
        <w:rPr>
          <w:rFonts w:ascii="Verdana" w:eastAsia="SimSun" w:hAnsi="Verdana" w:cs="Times New Roman"/>
          <w:kern w:val="1"/>
          <w:sz w:val="20"/>
          <w:szCs w:val="20"/>
          <w:lang w:eastAsia="zh-CN" w:bidi="hi-IN"/>
        </w:rPr>
        <w:t xml:space="preserve"> à l’adresse suivante : </w:t>
      </w:r>
    </w:p>
    <w:p w:rsidR="00A7159F" w:rsidRDefault="00DB70F8" w:rsidP="00DB70F8">
      <w:pPr>
        <w:widowControl w:val="0"/>
        <w:suppressAutoHyphens/>
        <w:spacing w:after="0" w:line="276" w:lineRule="auto"/>
        <w:jc w:val="both"/>
        <w:rPr>
          <w:rFonts w:ascii="Verdana" w:eastAsia="SimSun" w:hAnsi="Verdana" w:cs="Times New Roman"/>
          <w:kern w:val="1"/>
          <w:sz w:val="20"/>
          <w:szCs w:val="20"/>
          <w:lang w:eastAsia="zh-CN" w:bidi="hi-IN"/>
        </w:rPr>
      </w:pPr>
      <w:r w:rsidRPr="001E2AC1">
        <w:rPr>
          <w:rFonts w:ascii="Verdana" w:eastAsia="SimSun" w:hAnsi="Verdana" w:cs="Times New Roman"/>
          <w:kern w:val="1"/>
          <w:sz w:val="20"/>
          <w:szCs w:val="20"/>
          <w:lang w:eastAsia="zh-CN" w:bidi="hi-IN"/>
        </w:rPr>
        <w:t>Mairie</w:t>
      </w:r>
      <w:r w:rsidR="00CD235F" w:rsidRPr="001E2AC1">
        <w:rPr>
          <w:rFonts w:ascii="Verdana" w:eastAsia="SimSun" w:hAnsi="Verdana" w:cs="Times New Roman"/>
          <w:kern w:val="1"/>
          <w:sz w:val="20"/>
          <w:szCs w:val="20"/>
          <w:lang w:eastAsia="zh-CN" w:bidi="hi-IN"/>
        </w:rPr>
        <w:t xml:space="preserve"> </w:t>
      </w:r>
      <w:r w:rsidR="001E2AC1">
        <w:rPr>
          <w:rFonts w:ascii="Verdana" w:eastAsia="SimSun" w:hAnsi="Verdana" w:cs="Times New Roman"/>
          <w:kern w:val="1"/>
          <w:sz w:val="20"/>
          <w:szCs w:val="20"/>
          <w:lang w:eastAsia="zh-CN" w:bidi="hi-IN"/>
        </w:rPr>
        <w:t>d’AUSSAC-VADALLE</w:t>
      </w:r>
    </w:p>
    <w:p w:rsidR="001E2AC1" w:rsidRDefault="001E2AC1" w:rsidP="00DB70F8">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61, rue de la République</w:t>
      </w:r>
    </w:p>
    <w:p w:rsidR="00DB70F8" w:rsidRDefault="00A7159F" w:rsidP="00DB70F8">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16</w:t>
      </w:r>
      <w:r w:rsidR="001E2AC1">
        <w:rPr>
          <w:rFonts w:ascii="Verdana" w:eastAsia="SimSun" w:hAnsi="Verdana" w:cs="Times New Roman"/>
          <w:kern w:val="1"/>
          <w:sz w:val="20"/>
          <w:szCs w:val="20"/>
          <w:lang w:eastAsia="zh-CN" w:bidi="hi-IN"/>
        </w:rPr>
        <w:t> 560 AUSSAC-VADALLE</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Les offres devront être transmises sous pli cacheté portant les mentions : </w:t>
      </w: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Maîtrise d’œuvre portant sur </w:t>
      </w:r>
      <w:r w:rsidR="001E2AC1">
        <w:rPr>
          <w:rFonts w:ascii="Verdana" w:eastAsia="SimSun" w:hAnsi="Verdana" w:cs="Times New Roman"/>
          <w:kern w:val="1"/>
          <w:sz w:val="20"/>
          <w:szCs w:val="20"/>
          <w:lang w:eastAsia="zh-CN" w:bidi="hi-IN"/>
        </w:rPr>
        <w:t>l’aménagement de la traverse d’A</w:t>
      </w:r>
      <w:r w:rsidR="004C18DF">
        <w:rPr>
          <w:rFonts w:ascii="Verdana" w:eastAsia="SimSun" w:hAnsi="Verdana" w:cs="Times New Roman"/>
          <w:kern w:val="1"/>
          <w:sz w:val="20"/>
          <w:szCs w:val="20"/>
          <w:lang w:eastAsia="zh-CN" w:bidi="hi-IN"/>
        </w:rPr>
        <w:t>USSAC RD 115</w:t>
      </w:r>
    </w:p>
    <w:p w:rsidR="001A020E" w:rsidRPr="001A020E" w:rsidRDefault="001A020E" w:rsidP="001A020E">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DOSSIER D’OFFRE</w:t>
      </w:r>
    </w:p>
    <w:p w:rsidR="0069271D" w:rsidRDefault="001A020E" w:rsidP="00BB0521">
      <w:pPr>
        <w:widowControl w:val="0"/>
        <w:pBdr>
          <w:top w:val="single" w:sz="4" w:space="1" w:color="auto"/>
          <w:left w:val="single" w:sz="4" w:space="4" w:color="auto"/>
          <w:bottom w:val="single" w:sz="4" w:space="1" w:color="auto"/>
          <w:right w:val="single" w:sz="4" w:space="4" w:color="auto"/>
        </w:pBdr>
        <w:suppressAutoHyphens/>
        <w:spacing w:after="0" w:line="276" w:lineRule="auto"/>
        <w:jc w:val="center"/>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NE PAS OUVRIR</w:t>
      </w:r>
    </w:p>
    <w:p w:rsidR="0069271D" w:rsidRDefault="0069271D"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A37DF6" w:rsidRPr="001E2AC1" w:rsidRDefault="00FA0F5A" w:rsidP="00FA0F5A">
      <w:pPr>
        <w:widowControl w:val="0"/>
        <w:suppressAutoHyphens/>
        <w:spacing w:after="0" w:line="276" w:lineRule="auto"/>
        <w:jc w:val="both"/>
        <w:rPr>
          <w:rFonts w:ascii="Verdana" w:eastAsia="SimSun" w:hAnsi="Verdana" w:cs="Times New Roman"/>
          <w:i/>
          <w:kern w:val="1"/>
          <w:sz w:val="20"/>
          <w:szCs w:val="20"/>
          <w:lang w:eastAsia="zh-CN" w:bidi="hi-IN"/>
        </w:rPr>
      </w:pPr>
      <w:r w:rsidRPr="001E2AC1">
        <w:rPr>
          <w:rFonts w:ascii="Verdana" w:eastAsia="SimSun" w:hAnsi="Verdana" w:cs="Times New Roman"/>
          <w:i/>
          <w:kern w:val="1"/>
          <w:sz w:val="20"/>
          <w:szCs w:val="20"/>
          <w:lang w:eastAsia="zh-CN" w:bidi="hi-IN"/>
        </w:rPr>
        <w:t xml:space="preserve">3.3.2. Remise par voie électronique </w:t>
      </w:r>
    </w:p>
    <w:p w:rsidR="000F148A" w:rsidRPr="001E2AC1" w:rsidRDefault="000F148A" w:rsidP="000F148A">
      <w:pPr>
        <w:widowControl w:val="0"/>
        <w:suppressAutoHyphens/>
        <w:spacing w:after="0" w:line="276" w:lineRule="auto"/>
        <w:jc w:val="both"/>
        <w:rPr>
          <w:rFonts w:ascii="Verdana" w:eastAsia="SimSun" w:hAnsi="Verdana" w:cs="Times New Roman"/>
          <w:kern w:val="1"/>
          <w:sz w:val="20"/>
          <w:szCs w:val="20"/>
          <w:lang w:eastAsia="zh-CN" w:bidi="hi-IN"/>
        </w:rPr>
      </w:pPr>
    </w:p>
    <w:p w:rsidR="00A37DF6" w:rsidRPr="001E2AC1" w:rsidRDefault="00A37DF6"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A37DF6" w:rsidRDefault="00A37DF6"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E2AC1">
        <w:rPr>
          <w:rFonts w:ascii="Verdana" w:eastAsia="SimSun" w:hAnsi="Verdana" w:cs="Times New Roman"/>
          <w:kern w:val="1"/>
          <w:sz w:val="20"/>
          <w:szCs w:val="20"/>
          <w:lang w:eastAsia="zh-CN" w:bidi="hi-IN"/>
        </w:rPr>
        <w:t>La personne publique n’accepte pas la transmission des offres par voie électronique</w:t>
      </w:r>
      <w:r w:rsidRPr="004C18DF">
        <w:rPr>
          <w:rFonts w:ascii="Verdana" w:eastAsia="SimSun" w:hAnsi="Verdana" w:cs="Times New Roman"/>
          <w:kern w:val="1"/>
          <w:sz w:val="20"/>
          <w:szCs w:val="20"/>
          <w:lang w:eastAsia="zh-CN" w:bidi="hi-IN"/>
        </w:rPr>
        <w:t>.</w:t>
      </w:r>
      <w:r>
        <w:rPr>
          <w:rFonts w:ascii="Verdana" w:eastAsia="SimSun" w:hAnsi="Verdana" w:cs="Times New Roman"/>
          <w:kern w:val="1"/>
          <w:sz w:val="20"/>
          <w:szCs w:val="20"/>
          <w:lang w:eastAsia="zh-CN" w:bidi="hi-IN"/>
        </w:rPr>
        <w:t xml:space="preserve"> </w:t>
      </w:r>
    </w:p>
    <w:p w:rsidR="00A37DF6" w:rsidRPr="001A020E" w:rsidRDefault="00A37DF6"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D92E3D">
      <w:pPr>
        <w:keepNext/>
        <w:widowControl w:val="0"/>
        <w:numPr>
          <w:ilvl w:val="1"/>
          <w:numId w:val="0"/>
        </w:numPr>
        <w:tabs>
          <w:tab w:val="num" w:pos="576"/>
        </w:tabs>
        <w:suppressAutoHyphens/>
        <w:spacing w:before="200" w:after="120" w:line="240" w:lineRule="auto"/>
        <w:outlineLvl w:val="1"/>
        <w:rPr>
          <w:rFonts w:ascii="Verdana" w:eastAsia="SimSun" w:hAnsi="Verdana" w:cs="Times New Roman"/>
          <w:bCs/>
          <w:kern w:val="1"/>
          <w:sz w:val="20"/>
          <w:szCs w:val="20"/>
          <w:lang w:eastAsia="zh-CN" w:bidi="hi-IN"/>
        </w:rPr>
      </w:pPr>
      <w:bookmarkStart w:id="14" w:name="_Toc431544250"/>
      <w:r w:rsidRPr="001A020E">
        <w:rPr>
          <w:rFonts w:ascii="Verdana" w:eastAsia="SimSun" w:hAnsi="Verdana" w:cs="Times New Roman"/>
          <w:bCs/>
          <w:kern w:val="1"/>
          <w:sz w:val="20"/>
          <w:szCs w:val="20"/>
          <w:u w:val="single"/>
          <w:lang w:eastAsia="zh-CN" w:bidi="hi-IN"/>
        </w:rPr>
        <w:t>3.4. Variantes</w:t>
      </w:r>
      <w:bookmarkEnd w:id="14"/>
      <w:r w:rsidRPr="001A020E">
        <w:rPr>
          <w:rFonts w:ascii="Verdana" w:eastAsia="SimSun" w:hAnsi="Verdana" w:cs="Times New Roman"/>
          <w:bCs/>
          <w:kern w:val="1"/>
          <w:sz w:val="20"/>
          <w:szCs w:val="20"/>
          <w:u w:val="single"/>
          <w:lang w:eastAsia="zh-CN" w:bidi="hi-IN"/>
        </w:rPr>
        <w:t xml:space="preserve"> </w:t>
      </w:r>
    </w:p>
    <w:p w:rsidR="001A020E" w:rsidRPr="001A020E" w:rsidRDefault="001A020E" w:rsidP="001A020E">
      <w:pPr>
        <w:widowControl w:val="0"/>
        <w:suppressAutoHyphens/>
        <w:spacing w:after="0" w:line="240" w:lineRule="auto"/>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Les variantes ne sont pas autorisées. </w:t>
      </w:r>
    </w:p>
    <w:p w:rsidR="001A020E" w:rsidRPr="001A020E" w:rsidRDefault="001A020E" w:rsidP="001A020E">
      <w:pPr>
        <w:widowControl w:val="0"/>
        <w:suppressAutoHyphens/>
        <w:spacing w:after="0" w:line="240" w:lineRule="auto"/>
        <w:rPr>
          <w:rFonts w:ascii="Verdana" w:eastAsia="SimSun" w:hAnsi="Verdana" w:cs="Times New Roman"/>
          <w:kern w:val="1"/>
          <w:sz w:val="20"/>
          <w:szCs w:val="20"/>
          <w:lang w:eastAsia="zh-CN" w:bidi="hi-IN"/>
        </w:rPr>
      </w:pPr>
    </w:p>
    <w:p w:rsidR="001A020E" w:rsidRPr="001A020E" w:rsidRDefault="001A020E" w:rsidP="001A020E">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15" w:name="_Toc431544251"/>
      <w:r w:rsidRPr="001A020E">
        <w:rPr>
          <w:rFonts w:ascii="Verdana" w:eastAsia="SimSun" w:hAnsi="Verdana" w:cs="Times New Roman"/>
          <w:bCs/>
          <w:kern w:val="1"/>
          <w:sz w:val="20"/>
          <w:szCs w:val="20"/>
          <w:u w:val="single"/>
          <w:lang w:eastAsia="zh-CN" w:bidi="hi-IN"/>
        </w:rPr>
        <w:t>3.5. Délai de validité des propositions</w:t>
      </w:r>
      <w:bookmarkEnd w:id="15"/>
      <w:r w:rsidRPr="001A020E">
        <w:rPr>
          <w:rFonts w:ascii="Verdana" w:eastAsia="SimSun" w:hAnsi="Verdana" w:cs="Times New Roman"/>
          <w:bCs/>
          <w:kern w:val="1"/>
          <w:sz w:val="20"/>
          <w:szCs w:val="20"/>
          <w:u w:val="single"/>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 délai de validité des offres est fixé à </w:t>
      </w:r>
      <w:r w:rsidRPr="001A020E">
        <w:rPr>
          <w:rFonts w:ascii="Verdana" w:eastAsia="SimSun" w:hAnsi="Verdana" w:cs="Times New Roman"/>
          <w:bCs/>
          <w:kern w:val="1"/>
          <w:sz w:val="20"/>
          <w:szCs w:val="20"/>
          <w:lang w:eastAsia="zh-CN" w:bidi="hi-IN"/>
        </w:rPr>
        <w:t xml:space="preserve">90 jours </w:t>
      </w:r>
      <w:r w:rsidRPr="001A020E">
        <w:rPr>
          <w:rFonts w:ascii="Verdana" w:eastAsia="SimSun" w:hAnsi="Verdana" w:cs="Times New Roman"/>
          <w:kern w:val="1"/>
          <w:sz w:val="20"/>
          <w:szCs w:val="20"/>
          <w:lang w:eastAsia="zh-CN" w:bidi="hi-IN"/>
        </w:rPr>
        <w:t>à compter de la date limite de réception des offres.</w:t>
      </w:r>
    </w:p>
    <w:p w:rsidR="001A020E" w:rsidRPr="001A020E" w:rsidRDefault="001A020E" w:rsidP="001A020E">
      <w:pPr>
        <w:widowControl w:val="0"/>
        <w:suppressAutoHyphens/>
        <w:spacing w:after="0" w:line="276" w:lineRule="auto"/>
        <w:rPr>
          <w:rFonts w:ascii="Verdana" w:eastAsia="SimSun" w:hAnsi="Verdana" w:cs="Times New Roman"/>
          <w:kern w:val="1"/>
          <w:sz w:val="20"/>
          <w:szCs w:val="20"/>
          <w:u w:val="single"/>
          <w:lang w:eastAsia="zh-CN" w:bidi="hi-IN"/>
        </w:rPr>
      </w:pPr>
    </w:p>
    <w:p w:rsidR="001A020E" w:rsidRPr="001A020E" w:rsidRDefault="001A020E" w:rsidP="001A020E">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16" w:name="_Toc431544252"/>
      <w:r w:rsidRPr="001A020E">
        <w:rPr>
          <w:rFonts w:ascii="Verdana" w:eastAsia="SimSun" w:hAnsi="Verdana" w:cs="Times New Roman"/>
          <w:bCs/>
          <w:kern w:val="1"/>
          <w:sz w:val="20"/>
          <w:szCs w:val="20"/>
          <w:u w:val="single"/>
          <w:lang w:eastAsia="zh-CN" w:bidi="hi-IN"/>
        </w:rPr>
        <w:t>3.6. Date limite de réception des offres</w:t>
      </w:r>
      <w:bookmarkEnd w:id="16"/>
      <w:r w:rsidRPr="001A020E">
        <w:rPr>
          <w:rFonts w:ascii="Verdana" w:eastAsia="SimSun" w:hAnsi="Verdana" w:cs="Times New Roman"/>
          <w:bCs/>
          <w:kern w:val="1"/>
          <w:sz w:val="20"/>
          <w:szCs w:val="20"/>
          <w:u w:val="single"/>
          <w:lang w:eastAsia="zh-CN" w:bidi="hi-IN"/>
        </w:rPr>
        <w:t xml:space="preserve">  </w:t>
      </w:r>
    </w:p>
    <w:p w:rsidR="00D97364" w:rsidRDefault="00894374" w:rsidP="00D92E3D">
      <w:pPr>
        <w:widowControl w:val="0"/>
        <w:suppressAutoHyphens/>
        <w:spacing w:after="0" w:line="276" w:lineRule="auto"/>
        <w:jc w:val="both"/>
        <w:rPr>
          <w:rFonts w:ascii="Verdana" w:eastAsia="SimSun" w:hAnsi="Verdana" w:cs="Times New Roman"/>
          <w:kern w:val="1"/>
          <w:sz w:val="20"/>
          <w:szCs w:val="20"/>
          <w:lang w:eastAsia="zh-CN" w:bidi="hi-IN"/>
        </w:rPr>
      </w:pPr>
      <w:r w:rsidRPr="0062079A">
        <w:rPr>
          <w:rFonts w:ascii="Verdana" w:eastAsia="SimSun" w:hAnsi="Verdana" w:cs="Times New Roman"/>
          <w:kern w:val="1"/>
          <w:sz w:val="20"/>
          <w:szCs w:val="20"/>
          <w:lang w:eastAsia="zh-CN" w:bidi="hi-IN"/>
        </w:rPr>
        <w:t xml:space="preserve">Les candidats devront </w:t>
      </w:r>
      <w:r w:rsidR="00382FCB" w:rsidRPr="0062079A">
        <w:rPr>
          <w:rFonts w:ascii="Verdana" w:eastAsia="SimSun" w:hAnsi="Verdana" w:cs="Times New Roman"/>
          <w:kern w:val="1"/>
          <w:sz w:val="20"/>
          <w:szCs w:val="20"/>
          <w:lang w:eastAsia="zh-CN" w:bidi="hi-IN"/>
        </w:rPr>
        <w:t xml:space="preserve">impérativement </w:t>
      </w:r>
      <w:r w:rsidRPr="0062079A">
        <w:rPr>
          <w:rFonts w:ascii="Verdana" w:eastAsia="SimSun" w:hAnsi="Verdana" w:cs="Times New Roman"/>
          <w:kern w:val="1"/>
          <w:sz w:val="20"/>
          <w:szCs w:val="20"/>
          <w:lang w:eastAsia="zh-CN" w:bidi="hi-IN"/>
        </w:rPr>
        <w:t xml:space="preserve">faire parvenir leur offre avant </w:t>
      </w:r>
      <w:r w:rsidR="00882FEC">
        <w:rPr>
          <w:rFonts w:ascii="Verdana" w:eastAsia="SimSun" w:hAnsi="Verdana" w:cs="Times New Roman"/>
          <w:kern w:val="1"/>
          <w:sz w:val="20"/>
          <w:szCs w:val="20"/>
          <w:lang w:eastAsia="zh-CN" w:bidi="hi-IN"/>
        </w:rPr>
        <w:t>2</w:t>
      </w:r>
      <w:r w:rsidR="00690427">
        <w:rPr>
          <w:rFonts w:ascii="Verdana" w:eastAsia="SimSun" w:hAnsi="Verdana" w:cs="Times New Roman"/>
          <w:kern w:val="1"/>
          <w:sz w:val="20"/>
          <w:szCs w:val="20"/>
          <w:lang w:eastAsia="zh-CN" w:bidi="hi-IN"/>
        </w:rPr>
        <w:t>6</w:t>
      </w:r>
      <w:r w:rsidR="00882FEC">
        <w:rPr>
          <w:rFonts w:ascii="Verdana" w:eastAsia="SimSun" w:hAnsi="Verdana" w:cs="Times New Roman"/>
          <w:kern w:val="1"/>
          <w:sz w:val="20"/>
          <w:szCs w:val="20"/>
          <w:lang w:eastAsia="zh-CN" w:bidi="hi-IN"/>
        </w:rPr>
        <w:t xml:space="preserve"> novembre 2015 à 12h00.</w:t>
      </w:r>
    </w:p>
    <w:p w:rsidR="00D97364" w:rsidRDefault="00D97364" w:rsidP="00D92E3D">
      <w:pPr>
        <w:widowControl w:val="0"/>
        <w:suppressAutoHyphens/>
        <w:spacing w:after="0" w:line="276" w:lineRule="auto"/>
        <w:jc w:val="both"/>
        <w:rPr>
          <w:rFonts w:ascii="Verdana" w:eastAsia="SimSun" w:hAnsi="Verdana" w:cs="Times New Roman"/>
          <w:kern w:val="1"/>
          <w:sz w:val="20"/>
          <w:szCs w:val="20"/>
          <w:lang w:eastAsia="zh-CN" w:bidi="hi-IN"/>
        </w:rPr>
      </w:pPr>
    </w:p>
    <w:p w:rsidR="000F148A" w:rsidRDefault="000F148A" w:rsidP="00D97364">
      <w:pPr>
        <w:pStyle w:val="Titre1"/>
        <w:rPr>
          <w:rFonts w:ascii="Verdana" w:eastAsia="SimSun" w:hAnsi="Verdana" w:cs="Times New Roman"/>
          <w:b/>
          <w:color w:val="auto"/>
          <w:kern w:val="1"/>
          <w:sz w:val="22"/>
          <w:szCs w:val="20"/>
          <w:lang w:eastAsia="zh-CN" w:bidi="hi-IN"/>
        </w:rPr>
      </w:pPr>
    </w:p>
    <w:p w:rsidR="00D76A30" w:rsidRPr="00D76A30" w:rsidRDefault="00D76A30" w:rsidP="00D76A30">
      <w:pPr>
        <w:rPr>
          <w:lang w:eastAsia="zh-CN" w:bidi="hi-IN"/>
        </w:rPr>
      </w:pPr>
    </w:p>
    <w:p w:rsidR="000F148A" w:rsidRDefault="000F148A" w:rsidP="000F148A">
      <w:pPr>
        <w:rPr>
          <w:rFonts w:ascii="Verdana" w:eastAsia="SimSun" w:hAnsi="Verdana" w:cs="Times New Roman"/>
          <w:b/>
          <w:kern w:val="1"/>
          <w:szCs w:val="20"/>
          <w:lang w:eastAsia="zh-CN" w:bidi="hi-IN"/>
        </w:rPr>
      </w:pPr>
    </w:p>
    <w:p w:rsidR="00D97364" w:rsidRPr="00D97364" w:rsidRDefault="00D97364" w:rsidP="00D97364">
      <w:pPr>
        <w:pStyle w:val="Titre1"/>
        <w:rPr>
          <w:rFonts w:ascii="Verdana" w:eastAsia="SimSun" w:hAnsi="Verdana" w:cs="Times New Roman"/>
          <w:b/>
          <w:color w:val="auto"/>
          <w:kern w:val="1"/>
          <w:sz w:val="22"/>
          <w:szCs w:val="20"/>
          <w:lang w:eastAsia="zh-CN" w:bidi="hi-IN"/>
        </w:rPr>
      </w:pPr>
      <w:bookmarkStart w:id="17" w:name="_Toc431544253"/>
      <w:r w:rsidRPr="00D97364">
        <w:rPr>
          <w:rFonts w:ascii="Verdana" w:eastAsia="SimSun" w:hAnsi="Verdana" w:cs="Times New Roman"/>
          <w:b/>
          <w:color w:val="auto"/>
          <w:kern w:val="1"/>
          <w:sz w:val="22"/>
          <w:szCs w:val="20"/>
          <w:lang w:eastAsia="zh-CN" w:bidi="hi-IN"/>
        </w:rPr>
        <w:t xml:space="preserve">Article 4 : </w:t>
      </w:r>
      <w:r w:rsidR="007547AA">
        <w:rPr>
          <w:rFonts w:ascii="Verdana" w:eastAsia="SimSun" w:hAnsi="Verdana" w:cs="Times New Roman"/>
          <w:b/>
          <w:color w:val="auto"/>
          <w:kern w:val="1"/>
          <w:sz w:val="22"/>
          <w:szCs w:val="20"/>
          <w:lang w:eastAsia="zh-CN" w:bidi="hi-IN"/>
        </w:rPr>
        <w:t>Modalités de j</w:t>
      </w:r>
      <w:r w:rsidRPr="00D97364">
        <w:rPr>
          <w:rFonts w:ascii="Verdana" w:eastAsia="SimSun" w:hAnsi="Verdana" w:cs="Times New Roman"/>
          <w:b/>
          <w:color w:val="auto"/>
          <w:kern w:val="1"/>
          <w:sz w:val="22"/>
          <w:szCs w:val="20"/>
          <w:lang w:eastAsia="zh-CN" w:bidi="hi-IN"/>
        </w:rPr>
        <w:t>ugement des propositions</w:t>
      </w:r>
      <w:bookmarkEnd w:id="17"/>
      <w:r w:rsidRPr="00D97364">
        <w:rPr>
          <w:rFonts w:ascii="Verdana" w:eastAsia="SimSun" w:hAnsi="Verdana" w:cs="Times New Roman"/>
          <w:b/>
          <w:color w:val="auto"/>
          <w:kern w:val="1"/>
          <w:sz w:val="22"/>
          <w:szCs w:val="20"/>
          <w:lang w:eastAsia="zh-CN" w:bidi="hi-IN"/>
        </w:rPr>
        <w:t xml:space="preserve"> </w:t>
      </w:r>
    </w:p>
    <w:p w:rsidR="00A7159F" w:rsidRPr="001A020E" w:rsidRDefault="00A7159F" w:rsidP="00D92E3D">
      <w:pPr>
        <w:widowControl w:val="0"/>
        <w:suppressAutoHyphens/>
        <w:spacing w:after="0" w:line="276" w:lineRule="auto"/>
        <w:jc w:val="both"/>
        <w:rPr>
          <w:rFonts w:ascii="Verdana" w:eastAsia="SimSun" w:hAnsi="Verdana" w:cs="Times New Roman"/>
          <w:i/>
          <w:kern w:val="1"/>
          <w:sz w:val="20"/>
          <w:szCs w:val="20"/>
          <w:lang w:eastAsia="zh-CN" w:bidi="hi-IN"/>
        </w:rPr>
      </w:pPr>
    </w:p>
    <w:p w:rsidR="00090789" w:rsidRPr="00090789" w:rsidRDefault="00D97364" w:rsidP="00090789">
      <w:pPr>
        <w:keepNext/>
        <w:widowControl w:val="0"/>
        <w:numPr>
          <w:ilvl w:val="1"/>
          <w:numId w:val="0"/>
        </w:numPr>
        <w:tabs>
          <w:tab w:val="num" w:pos="576"/>
        </w:tabs>
        <w:suppressAutoHyphens/>
        <w:spacing w:before="200" w:after="120" w:line="240" w:lineRule="auto"/>
        <w:outlineLvl w:val="1"/>
        <w:rPr>
          <w:rFonts w:ascii="Verdana" w:eastAsia="SimSun" w:hAnsi="Verdana" w:cs="Times New Roman"/>
          <w:bCs/>
          <w:kern w:val="1"/>
          <w:sz w:val="20"/>
          <w:szCs w:val="20"/>
          <w:u w:val="single"/>
          <w:lang w:eastAsia="zh-CN" w:bidi="hi-IN"/>
        </w:rPr>
      </w:pPr>
      <w:bookmarkStart w:id="18" w:name="_Toc431544254"/>
      <w:r>
        <w:rPr>
          <w:rFonts w:ascii="Verdana" w:eastAsia="SimSun" w:hAnsi="Verdana" w:cs="Times New Roman"/>
          <w:bCs/>
          <w:kern w:val="1"/>
          <w:sz w:val="20"/>
          <w:szCs w:val="20"/>
          <w:u w:val="single"/>
          <w:lang w:eastAsia="zh-CN" w:bidi="hi-IN"/>
        </w:rPr>
        <w:t>4.1. Critères de j</w:t>
      </w:r>
      <w:r w:rsidR="001A020E" w:rsidRPr="001A020E">
        <w:rPr>
          <w:rFonts w:ascii="Verdana" w:eastAsia="SimSun" w:hAnsi="Verdana" w:cs="Times New Roman"/>
          <w:bCs/>
          <w:kern w:val="1"/>
          <w:sz w:val="20"/>
          <w:szCs w:val="20"/>
          <w:u w:val="single"/>
          <w:lang w:eastAsia="zh-CN" w:bidi="hi-IN"/>
        </w:rPr>
        <w:t xml:space="preserve">ugement des </w:t>
      </w:r>
      <w:r>
        <w:rPr>
          <w:rFonts w:ascii="Verdana" w:eastAsia="SimSun" w:hAnsi="Verdana" w:cs="Times New Roman"/>
          <w:bCs/>
          <w:kern w:val="1"/>
          <w:sz w:val="20"/>
          <w:szCs w:val="20"/>
          <w:u w:val="single"/>
          <w:lang w:eastAsia="zh-CN" w:bidi="hi-IN"/>
        </w:rPr>
        <w:t>offres</w:t>
      </w:r>
      <w:bookmarkEnd w:id="18"/>
      <w:r w:rsidR="00B349E9">
        <w:rPr>
          <w:rFonts w:ascii="Verdana" w:eastAsia="SimSun" w:hAnsi="Verdana" w:cs="Times New Roman"/>
          <w:bCs/>
          <w:kern w:val="1"/>
          <w:sz w:val="20"/>
          <w:szCs w:val="20"/>
          <w:u w:val="single"/>
          <w:lang w:eastAsia="zh-CN" w:bidi="hi-IN"/>
        </w:rPr>
        <w:t xml:space="preserve"> </w:t>
      </w:r>
      <w:r w:rsidR="001A020E" w:rsidRPr="001A020E">
        <w:rPr>
          <w:rFonts w:ascii="Verdana" w:eastAsia="SimSun" w:hAnsi="Verdana" w:cs="Times New Roman"/>
          <w:bCs/>
          <w:kern w:val="1"/>
          <w:sz w:val="20"/>
          <w:szCs w:val="20"/>
          <w:u w:val="single"/>
          <w:lang w:eastAsia="zh-CN" w:bidi="hi-IN"/>
        </w:rPr>
        <w:t xml:space="preserve"> </w:t>
      </w:r>
    </w:p>
    <w:p w:rsidR="001A020E" w:rsidRPr="001A020E" w:rsidRDefault="00090789" w:rsidP="001A020E">
      <w:pPr>
        <w:widowControl w:val="0"/>
        <w:suppressAutoHyphens/>
        <w:spacing w:after="0" w:line="276" w:lineRule="auto"/>
        <w:jc w:val="both"/>
        <w:rPr>
          <w:rFonts w:ascii="Verdana" w:eastAsia="SimSun" w:hAnsi="Verdana" w:cs="Times New Roman"/>
          <w:kern w:val="1"/>
          <w:sz w:val="20"/>
          <w:szCs w:val="20"/>
          <w:u w:val="single"/>
          <w:lang w:eastAsia="zh-CN" w:bidi="hi-IN"/>
        </w:rPr>
      </w:pPr>
      <w:r>
        <w:rPr>
          <w:rFonts w:ascii="Verdana" w:eastAsia="SimSun" w:hAnsi="Verdana" w:cs="Times New Roman"/>
          <w:kern w:val="1"/>
          <w:sz w:val="20"/>
          <w:szCs w:val="20"/>
          <w:lang w:eastAsia="zh-CN" w:bidi="hi-IN"/>
        </w:rPr>
        <w:t xml:space="preserve">Les offres seront jugées au moyen </w:t>
      </w:r>
      <w:r w:rsidR="001A020E" w:rsidRPr="001A020E">
        <w:rPr>
          <w:rFonts w:ascii="Verdana" w:eastAsia="SimSun" w:hAnsi="Verdana" w:cs="Times New Roman"/>
          <w:kern w:val="1"/>
          <w:sz w:val="20"/>
          <w:szCs w:val="20"/>
          <w:lang w:eastAsia="zh-CN" w:bidi="hi-IN"/>
        </w:rPr>
        <w:t>des critères suivants avec leur pondération :</w:t>
      </w:r>
    </w:p>
    <w:p w:rsidR="001A020E" w:rsidRPr="001A020E" w:rsidRDefault="001A020E" w:rsidP="001A020E">
      <w:pPr>
        <w:widowControl w:val="0"/>
        <w:numPr>
          <w:ilvl w:val="0"/>
          <w:numId w:val="6"/>
        </w:numPr>
        <w:suppressAutoHyphens/>
        <w:spacing w:after="0" w:line="276" w:lineRule="auto"/>
        <w:jc w:val="both"/>
        <w:rPr>
          <w:rFonts w:ascii="Verdana" w:eastAsia="SimSun" w:hAnsi="Verdana" w:cs="Times New Roman"/>
          <w:b/>
          <w:kern w:val="1"/>
          <w:sz w:val="20"/>
          <w:szCs w:val="20"/>
          <w:lang w:eastAsia="zh-CN" w:bidi="hi-IN"/>
        </w:rPr>
      </w:pPr>
      <w:r w:rsidRPr="001A020E">
        <w:rPr>
          <w:rFonts w:ascii="Verdana" w:eastAsia="SimSun" w:hAnsi="Verdana" w:cs="Times New Roman"/>
          <w:b/>
          <w:kern w:val="1"/>
          <w:sz w:val="20"/>
          <w:szCs w:val="20"/>
          <w:lang w:eastAsia="zh-CN" w:bidi="hi-IN"/>
        </w:rPr>
        <w:t>Valeur technique : 70%</w:t>
      </w:r>
    </w:p>
    <w:p w:rsidR="001A020E" w:rsidRPr="001A020E" w:rsidRDefault="0058657D" w:rsidP="001A020E">
      <w:pPr>
        <w:widowControl w:val="0"/>
        <w:numPr>
          <w:ilvl w:val="0"/>
          <w:numId w:val="6"/>
        </w:numPr>
        <w:suppressAutoHyphens/>
        <w:spacing w:after="0" w:line="276" w:lineRule="auto"/>
        <w:jc w:val="both"/>
        <w:rPr>
          <w:rFonts w:ascii="Verdana" w:eastAsia="SimSun" w:hAnsi="Verdana" w:cs="Times New Roman"/>
          <w:b/>
          <w:kern w:val="1"/>
          <w:sz w:val="20"/>
          <w:szCs w:val="20"/>
          <w:lang w:eastAsia="zh-CN" w:bidi="hi-IN"/>
        </w:rPr>
      </w:pPr>
      <w:r>
        <w:rPr>
          <w:rFonts w:ascii="Verdana" w:eastAsia="SimSun" w:hAnsi="Verdana" w:cs="Times New Roman"/>
          <w:b/>
          <w:kern w:val="1"/>
          <w:sz w:val="20"/>
          <w:szCs w:val="20"/>
          <w:lang w:eastAsia="zh-CN" w:bidi="hi-IN"/>
        </w:rPr>
        <w:t>Valeur financière</w:t>
      </w:r>
      <w:r w:rsidR="001A020E" w:rsidRPr="001A020E">
        <w:rPr>
          <w:rFonts w:ascii="Verdana" w:eastAsia="SimSun" w:hAnsi="Verdana" w:cs="Times New Roman"/>
          <w:b/>
          <w:kern w:val="1"/>
          <w:sz w:val="20"/>
          <w:szCs w:val="20"/>
          <w:lang w:eastAsia="zh-CN" w:bidi="hi-IN"/>
        </w:rPr>
        <w:t>: 30%</w:t>
      </w:r>
    </w:p>
    <w:p w:rsidR="001A020E" w:rsidRPr="001A020E" w:rsidRDefault="001A020E" w:rsidP="001A020E">
      <w:pPr>
        <w:widowControl w:val="0"/>
        <w:suppressAutoHyphens/>
        <w:spacing w:after="0" w:line="276" w:lineRule="auto"/>
        <w:ind w:left="720"/>
        <w:jc w:val="both"/>
        <w:rPr>
          <w:rFonts w:ascii="Verdana" w:eastAsia="SimSun" w:hAnsi="Verdana" w:cs="Times New Roman"/>
          <w:kern w:val="1"/>
          <w:sz w:val="20"/>
          <w:szCs w:val="20"/>
          <w:lang w:eastAsia="zh-CN" w:bidi="hi-IN"/>
        </w:rPr>
      </w:pPr>
    </w:p>
    <w:p w:rsidR="00382FCB"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La notation </w:t>
      </w:r>
      <w:r w:rsidR="000B7B26">
        <w:rPr>
          <w:rFonts w:ascii="Verdana" w:eastAsia="SimSun" w:hAnsi="Verdana" w:cs="Times New Roman"/>
          <w:kern w:val="1"/>
          <w:sz w:val="20"/>
          <w:szCs w:val="20"/>
          <w:lang w:eastAsia="zh-CN" w:bidi="hi-IN"/>
        </w:rPr>
        <w:t xml:space="preserve">de chaque critère </w:t>
      </w:r>
      <w:r w:rsidRPr="001A020E">
        <w:rPr>
          <w:rFonts w:ascii="Verdana" w:eastAsia="SimSun" w:hAnsi="Verdana" w:cs="Times New Roman"/>
          <w:kern w:val="1"/>
          <w:sz w:val="20"/>
          <w:szCs w:val="20"/>
          <w:lang w:eastAsia="zh-CN" w:bidi="hi-IN"/>
        </w:rPr>
        <w:t>s’effectuera sur 100 points en utilisant la répartition suivante :</w:t>
      </w:r>
    </w:p>
    <w:p w:rsidR="001A020E" w:rsidRPr="001A020E" w:rsidRDefault="00D92E3D" w:rsidP="001A020E">
      <w:pPr>
        <w:widowControl w:val="0"/>
        <w:numPr>
          <w:ilvl w:val="0"/>
          <w:numId w:val="6"/>
        </w:numPr>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b/>
          <w:kern w:val="1"/>
          <w:sz w:val="20"/>
          <w:szCs w:val="20"/>
          <w:lang w:eastAsia="zh-CN" w:bidi="hi-IN"/>
        </w:rPr>
        <w:t>V</w:t>
      </w:r>
      <w:r w:rsidR="001A020E" w:rsidRPr="001A020E">
        <w:rPr>
          <w:rFonts w:ascii="Verdana" w:eastAsia="SimSun" w:hAnsi="Verdana" w:cs="Times New Roman"/>
          <w:b/>
          <w:kern w:val="1"/>
          <w:sz w:val="20"/>
          <w:szCs w:val="20"/>
          <w:lang w:eastAsia="zh-CN" w:bidi="hi-IN"/>
        </w:rPr>
        <w:t>aleur technique</w:t>
      </w:r>
      <w:r w:rsidR="001A020E" w:rsidRPr="001A020E">
        <w:rPr>
          <w:rFonts w:ascii="Verdana" w:eastAsia="SimSun" w:hAnsi="Verdana" w:cs="Times New Roman"/>
          <w:kern w:val="1"/>
          <w:sz w:val="20"/>
          <w:szCs w:val="20"/>
          <w:lang w:eastAsia="zh-CN" w:bidi="hi-IN"/>
        </w:rPr>
        <w:t xml:space="preserve"> : </w:t>
      </w:r>
      <w:r w:rsidR="001A020E" w:rsidRPr="001A020E">
        <w:rPr>
          <w:rFonts w:ascii="Verdana" w:eastAsia="SimSun" w:hAnsi="Verdana" w:cs="Times New Roman"/>
          <w:b/>
          <w:bCs/>
          <w:kern w:val="1"/>
          <w:sz w:val="20"/>
          <w:szCs w:val="20"/>
          <w:lang w:eastAsia="zh-CN" w:bidi="hi-IN"/>
        </w:rPr>
        <w:t xml:space="preserve">100 points </w:t>
      </w:r>
    </w:p>
    <w:p w:rsidR="001A020E" w:rsidRPr="001A020E" w:rsidRDefault="001A020E" w:rsidP="00382FCB">
      <w:pPr>
        <w:spacing w:after="0" w:line="276" w:lineRule="auto"/>
        <w:jc w:val="both"/>
        <w:rPr>
          <w:rFonts w:ascii="Verdana" w:eastAsia="SimSun" w:hAnsi="Verdana" w:cs="Times New Roman"/>
          <w:b/>
          <w:kern w:val="1"/>
          <w:sz w:val="20"/>
          <w:szCs w:val="20"/>
          <w:lang w:eastAsia="zh-CN" w:bidi="hi-IN"/>
        </w:rPr>
      </w:pPr>
      <w:r w:rsidRPr="001A020E">
        <w:rPr>
          <w:rFonts w:ascii="Verdana" w:eastAsia="SimSun" w:hAnsi="Verdana" w:cs="Times New Roman"/>
          <w:kern w:val="1"/>
          <w:sz w:val="20"/>
          <w:szCs w:val="20"/>
          <w:lang w:eastAsia="zh-CN" w:bidi="hi-IN"/>
        </w:rPr>
        <w:t>El</w:t>
      </w:r>
      <w:r w:rsidR="009761F6">
        <w:rPr>
          <w:rFonts w:ascii="Verdana" w:eastAsia="SimSun" w:hAnsi="Verdana" w:cs="Times New Roman"/>
          <w:kern w:val="1"/>
          <w:sz w:val="20"/>
          <w:szCs w:val="20"/>
          <w:lang w:eastAsia="zh-CN" w:bidi="hi-IN"/>
        </w:rPr>
        <w:t>le sera jugée au moyen des sous-</w:t>
      </w:r>
      <w:r w:rsidRPr="001A020E">
        <w:rPr>
          <w:rFonts w:ascii="Verdana" w:eastAsia="SimSun" w:hAnsi="Verdana" w:cs="Times New Roman"/>
          <w:kern w:val="1"/>
          <w:sz w:val="20"/>
          <w:szCs w:val="20"/>
          <w:lang w:eastAsia="zh-CN" w:bidi="hi-IN"/>
        </w:rPr>
        <w:t>critères suivants :</w:t>
      </w:r>
    </w:p>
    <w:p w:rsidR="00382FCB" w:rsidRPr="002571EC" w:rsidRDefault="001A020E" w:rsidP="001A020E">
      <w:pPr>
        <w:pStyle w:val="Paragraphedeliste"/>
        <w:widowControl w:val="0"/>
        <w:numPr>
          <w:ilvl w:val="0"/>
          <w:numId w:val="7"/>
        </w:numPr>
        <w:suppressAutoHyphens/>
        <w:spacing w:after="0" w:line="276" w:lineRule="auto"/>
        <w:jc w:val="both"/>
        <w:rPr>
          <w:rFonts w:ascii="Verdana" w:eastAsia="SimSun" w:hAnsi="Verdana" w:cs="Times New Roman"/>
          <w:kern w:val="1"/>
          <w:sz w:val="20"/>
          <w:szCs w:val="20"/>
          <w:lang w:eastAsia="zh-CN" w:bidi="hi-IN"/>
        </w:rPr>
      </w:pPr>
      <w:r w:rsidRPr="002571EC">
        <w:rPr>
          <w:rFonts w:ascii="Verdana" w:eastAsia="SimSun" w:hAnsi="Verdana" w:cs="Times New Roman"/>
          <w:kern w:val="1"/>
          <w:sz w:val="20"/>
          <w:szCs w:val="20"/>
          <w:lang w:eastAsia="zh-CN" w:bidi="hi-IN"/>
        </w:rPr>
        <w:t>Qualité et pertinence de la méthodologie proposée (40 points)</w:t>
      </w:r>
    </w:p>
    <w:p w:rsidR="00382FCB" w:rsidRPr="002571EC" w:rsidRDefault="001A020E" w:rsidP="001A020E">
      <w:pPr>
        <w:pStyle w:val="Paragraphedeliste"/>
        <w:widowControl w:val="0"/>
        <w:numPr>
          <w:ilvl w:val="0"/>
          <w:numId w:val="7"/>
        </w:numPr>
        <w:suppressAutoHyphens/>
        <w:spacing w:after="0" w:line="276" w:lineRule="auto"/>
        <w:jc w:val="both"/>
        <w:rPr>
          <w:rFonts w:ascii="Verdana" w:eastAsia="SimSun" w:hAnsi="Verdana" w:cs="Times New Roman"/>
          <w:kern w:val="1"/>
          <w:sz w:val="20"/>
          <w:szCs w:val="20"/>
          <w:lang w:eastAsia="zh-CN" w:bidi="hi-IN"/>
        </w:rPr>
      </w:pPr>
      <w:r w:rsidRPr="002571EC">
        <w:rPr>
          <w:rFonts w:ascii="Verdana" w:eastAsia="SimSun" w:hAnsi="Verdana" w:cs="Times New Roman"/>
          <w:kern w:val="1"/>
          <w:sz w:val="20"/>
          <w:szCs w:val="20"/>
          <w:lang w:eastAsia="zh-CN" w:bidi="hi-IN"/>
        </w:rPr>
        <w:t>Qualité des références présentées en rapport avec l’objet du marché (20 points)</w:t>
      </w:r>
    </w:p>
    <w:p w:rsidR="00382FCB" w:rsidRPr="002571EC" w:rsidRDefault="001A020E" w:rsidP="001A020E">
      <w:pPr>
        <w:pStyle w:val="Paragraphedeliste"/>
        <w:widowControl w:val="0"/>
        <w:numPr>
          <w:ilvl w:val="0"/>
          <w:numId w:val="7"/>
        </w:numPr>
        <w:suppressAutoHyphens/>
        <w:spacing w:after="0" w:line="276" w:lineRule="auto"/>
        <w:jc w:val="both"/>
        <w:rPr>
          <w:rFonts w:ascii="Verdana" w:eastAsia="SimSun" w:hAnsi="Verdana" w:cs="Times New Roman"/>
          <w:kern w:val="1"/>
          <w:sz w:val="20"/>
          <w:szCs w:val="20"/>
          <w:lang w:eastAsia="zh-CN" w:bidi="hi-IN"/>
        </w:rPr>
      </w:pPr>
      <w:r w:rsidRPr="002571EC">
        <w:rPr>
          <w:rFonts w:ascii="Verdana" w:eastAsia="SimSun" w:hAnsi="Verdana" w:cs="Times New Roman"/>
          <w:kern w:val="1"/>
          <w:sz w:val="20"/>
          <w:szCs w:val="20"/>
          <w:lang w:eastAsia="zh-CN" w:bidi="hi-IN"/>
        </w:rPr>
        <w:t xml:space="preserve">Compétences, moyens matériels et humains affectés à la prestation par élément de </w:t>
      </w:r>
      <w:r w:rsidR="000B7B26" w:rsidRPr="002571EC">
        <w:rPr>
          <w:rFonts w:ascii="Verdana" w:eastAsia="SimSun" w:hAnsi="Verdana" w:cs="Times New Roman"/>
          <w:kern w:val="1"/>
          <w:sz w:val="20"/>
          <w:szCs w:val="20"/>
          <w:lang w:eastAsia="zh-CN" w:bidi="hi-IN"/>
        </w:rPr>
        <w:t xml:space="preserve">mission </w:t>
      </w:r>
      <w:r w:rsidRPr="002571EC">
        <w:rPr>
          <w:rFonts w:ascii="Verdana" w:eastAsia="SimSun" w:hAnsi="Verdana" w:cs="Times New Roman"/>
          <w:kern w:val="1"/>
          <w:sz w:val="20"/>
          <w:szCs w:val="20"/>
          <w:lang w:eastAsia="zh-CN" w:bidi="hi-IN"/>
        </w:rPr>
        <w:t>(20 points)</w:t>
      </w:r>
    </w:p>
    <w:p w:rsidR="001A020E" w:rsidRPr="002571EC" w:rsidRDefault="001A020E" w:rsidP="001A020E">
      <w:pPr>
        <w:pStyle w:val="Paragraphedeliste"/>
        <w:widowControl w:val="0"/>
        <w:numPr>
          <w:ilvl w:val="0"/>
          <w:numId w:val="7"/>
        </w:numPr>
        <w:suppressAutoHyphens/>
        <w:spacing w:after="0" w:line="276" w:lineRule="auto"/>
        <w:jc w:val="both"/>
        <w:rPr>
          <w:rFonts w:ascii="Verdana" w:eastAsia="SimSun" w:hAnsi="Verdana" w:cs="Times New Roman"/>
          <w:kern w:val="1"/>
          <w:sz w:val="20"/>
          <w:szCs w:val="20"/>
          <w:lang w:eastAsia="zh-CN" w:bidi="hi-IN"/>
        </w:rPr>
      </w:pPr>
      <w:r w:rsidRPr="002571EC">
        <w:rPr>
          <w:rFonts w:ascii="Verdana" w:eastAsia="SimSun" w:hAnsi="Verdana" w:cs="Times New Roman"/>
          <w:kern w:val="1"/>
          <w:sz w:val="20"/>
          <w:szCs w:val="20"/>
          <w:lang w:eastAsia="zh-CN" w:bidi="hi-IN"/>
        </w:rPr>
        <w:t>Décomposition du temps passé par</w:t>
      </w:r>
      <w:r w:rsidR="002571EC">
        <w:rPr>
          <w:rFonts w:ascii="Verdana" w:eastAsia="SimSun" w:hAnsi="Verdana" w:cs="Times New Roman"/>
          <w:kern w:val="1"/>
          <w:sz w:val="20"/>
          <w:szCs w:val="20"/>
          <w:lang w:eastAsia="zh-CN" w:bidi="hi-IN"/>
        </w:rPr>
        <w:t xml:space="preserve"> élément de mission (20 points)</w:t>
      </w:r>
    </w:p>
    <w:p w:rsidR="001A020E" w:rsidRPr="001A020E" w:rsidRDefault="001A020E" w:rsidP="001A020E">
      <w:pPr>
        <w:widowControl w:val="0"/>
        <w:suppressAutoHyphens/>
        <w:spacing w:after="0" w:line="276" w:lineRule="auto"/>
        <w:rPr>
          <w:rFonts w:ascii="Verdana" w:eastAsia="SimSun" w:hAnsi="Verdana" w:cs="Times New Roman"/>
          <w:b/>
          <w:kern w:val="1"/>
          <w:sz w:val="20"/>
          <w:szCs w:val="20"/>
          <w:lang w:eastAsia="zh-CN" w:bidi="hi-IN"/>
        </w:rPr>
      </w:pPr>
    </w:p>
    <w:p w:rsidR="003B4F75" w:rsidRDefault="0058657D" w:rsidP="001A020E">
      <w:pPr>
        <w:widowControl w:val="0"/>
        <w:numPr>
          <w:ilvl w:val="0"/>
          <w:numId w:val="6"/>
        </w:numPr>
        <w:suppressAutoHyphens/>
        <w:spacing w:after="0" w:line="276" w:lineRule="auto"/>
        <w:rPr>
          <w:rFonts w:ascii="Verdana" w:eastAsia="SimSun" w:hAnsi="Verdana" w:cs="Times New Roman"/>
          <w:kern w:val="1"/>
          <w:sz w:val="20"/>
          <w:szCs w:val="20"/>
          <w:lang w:eastAsia="zh-CN" w:bidi="hi-IN"/>
        </w:rPr>
      </w:pPr>
      <w:r>
        <w:rPr>
          <w:rFonts w:ascii="Verdana" w:eastAsia="SimSun" w:hAnsi="Verdana" w:cs="Times New Roman"/>
          <w:b/>
          <w:kern w:val="1"/>
          <w:sz w:val="20"/>
          <w:szCs w:val="20"/>
          <w:lang w:eastAsia="zh-CN" w:bidi="hi-IN"/>
        </w:rPr>
        <w:t>Valeur financière</w:t>
      </w:r>
      <w:r w:rsidR="001A020E" w:rsidRPr="001A020E">
        <w:rPr>
          <w:rFonts w:ascii="Verdana" w:eastAsia="SimSun" w:hAnsi="Verdana" w:cs="Times New Roman"/>
          <w:b/>
          <w:kern w:val="1"/>
          <w:sz w:val="20"/>
          <w:szCs w:val="20"/>
          <w:lang w:eastAsia="zh-CN" w:bidi="hi-IN"/>
        </w:rPr>
        <w:t> :</w:t>
      </w:r>
      <w:r w:rsidR="001A020E" w:rsidRPr="001A020E">
        <w:rPr>
          <w:rFonts w:ascii="Verdana" w:eastAsia="SimSun" w:hAnsi="Verdana" w:cs="Times New Roman"/>
          <w:kern w:val="1"/>
          <w:sz w:val="20"/>
          <w:szCs w:val="20"/>
          <w:lang w:eastAsia="zh-CN" w:bidi="hi-IN"/>
        </w:rPr>
        <w:t xml:space="preserve"> </w:t>
      </w:r>
      <w:r w:rsidR="001A020E" w:rsidRPr="001A020E">
        <w:rPr>
          <w:rFonts w:ascii="Verdana" w:eastAsia="SimSun" w:hAnsi="Verdana" w:cs="Times New Roman"/>
          <w:b/>
          <w:bCs/>
          <w:kern w:val="1"/>
          <w:sz w:val="20"/>
          <w:szCs w:val="20"/>
          <w:lang w:eastAsia="zh-CN" w:bidi="hi-IN"/>
        </w:rPr>
        <w:t xml:space="preserve">100 points </w:t>
      </w:r>
    </w:p>
    <w:p w:rsidR="00B94E66" w:rsidRDefault="00B94E66"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C42570" w:rsidP="001A020E">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Conformément à l’article 55 du code des marchés p</w:t>
      </w:r>
      <w:r w:rsidR="001A020E" w:rsidRPr="001A020E">
        <w:rPr>
          <w:rFonts w:ascii="Verdana" w:eastAsia="SimSun" w:hAnsi="Verdana" w:cs="Times New Roman"/>
          <w:kern w:val="1"/>
          <w:sz w:val="20"/>
          <w:szCs w:val="20"/>
          <w:lang w:eastAsia="zh-CN" w:bidi="hi-IN"/>
        </w:rPr>
        <w:t xml:space="preserve">ublics, l’acheteur public a la possibilité d’écarter les offres jugées anormalement basses après avoir demandé au </w:t>
      </w:r>
      <w:r w:rsidR="000B7B26">
        <w:rPr>
          <w:rFonts w:ascii="Verdana" w:eastAsia="SimSun" w:hAnsi="Verdana" w:cs="Times New Roman"/>
          <w:kern w:val="1"/>
          <w:sz w:val="20"/>
          <w:szCs w:val="20"/>
          <w:lang w:eastAsia="zh-CN" w:bidi="hi-IN"/>
        </w:rPr>
        <w:t xml:space="preserve">candidat, </w:t>
      </w:r>
      <w:r w:rsidR="001A020E" w:rsidRPr="001A020E">
        <w:rPr>
          <w:rFonts w:ascii="Verdana" w:eastAsia="SimSun" w:hAnsi="Verdana" w:cs="Times New Roman"/>
          <w:kern w:val="1"/>
          <w:sz w:val="20"/>
          <w:szCs w:val="20"/>
          <w:lang w:eastAsia="zh-CN" w:bidi="hi-IN"/>
        </w:rPr>
        <w:t>par écrit</w:t>
      </w:r>
      <w:r w:rsidR="000B7B26">
        <w:rPr>
          <w:rFonts w:ascii="Verdana" w:eastAsia="SimSun" w:hAnsi="Verdana" w:cs="Times New Roman"/>
          <w:kern w:val="1"/>
          <w:sz w:val="20"/>
          <w:szCs w:val="20"/>
          <w:lang w:eastAsia="zh-CN" w:bidi="hi-IN"/>
        </w:rPr>
        <w:t>,</w:t>
      </w:r>
      <w:r w:rsidR="001A020E" w:rsidRPr="001A020E">
        <w:rPr>
          <w:rFonts w:ascii="Verdana" w:eastAsia="SimSun" w:hAnsi="Verdana" w:cs="Times New Roman"/>
          <w:kern w:val="1"/>
          <w:sz w:val="20"/>
          <w:szCs w:val="20"/>
          <w:lang w:eastAsia="zh-CN" w:bidi="hi-IN"/>
        </w:rPr>
        <w:t xml:space="preserve"> des précisions sur la composition de l’offre et après avoir vérifié les justifications fournies. </w:t>
      </w:r>
    </w:p>
    <w:p w:rsidR="00D92E3D" w:rsidRDefault="00D92E3D" w:rsidP="001A020E">
      <w:pPr>
        <w:widowControl w:val="0"/>
        <w:suppressAutoHyphens/>
        <w:spacing w:after="0" w:line="276" w:lineRule="auto"/>
        <w:jc w:val="both"/>
        <w:rPr>
          <w:rFonts w:ascii="Verdana" w:eastAsia="SimSun" w:hAnsi="Verdana" w:cs="Times New Roman"/>
          <w:i/>
          <w:kern w:val="1"/>
          <w:sz w:val="20"/>
          <w:szCs w:val="20"/>
          <w:lang w:eastAsia="zh-CN" w:bidi="hi-IN"/>
        </w:rPr>
      </w:pPr>
    </w:p>
    <w:p w:rsidR="00DD68DA" w:rsidRDefault="00DD68DA" w:rsidP="001A020E">
      <w:pPr>
        <w:widowControl w:val="0"/>
        <w:suppressAutoHyphens/>
        <w:spacing w:after="0" w:line="276" w:lineRule="auto"/>
        <w:jc w:val="both"/>
        <w:rPr>
          <w:rFonts w:ascii="Verdana" w:eastAsia="SimSun" w:hAnsi="Verdana" w:cs="Times New Roman"/>
          <w:i/>
          <w:kern w:val="1"/>
          <w:sz w:val="20"/>
          <w:szCs w:val="20"/>
          <w:lang w:eastAsia="zh-CN" w:bidi="hi-IN"/>
        </w:rPr>
      </w:pPr>
    </w:p>
    <w:p w:rsidR="00CD235F" w:rsidRPr="001A020E" w:rsidRDefault="00CD235F" w:rsidP="001A020E">
      <w:pPr>
        <w:widowControl w:val="0"/>
        <w:suppressAutoHyphens/>
        <w:spacing w:after="0" w:line="276" w:lineRule="auto"/>
        <w:jc w:val="both"/>
        <w:rPr>
          <w:rFonts w:ascii="Verdana" w:eastAsia="SimSun" w:hAnsi="Verdana" w:cs="Times New Roman"/>
          <w:i/>
          <w:kern w:val="1"/>
          <w:sz w:val="20"/>
          <w:szCs w:val="20"/>
          <w:lang w:eastAsia="zh-CN" w:bidi="hi-IN"/>
        </w:rPr>
      </w:pPr>
    </w:p>
    <w:p w:rsidR="000F2111" w:rsidRDefault="001339AA" w:rsidP="000F2111">
      <w:pPr>
        <w:pStyle w:val="Titre2"/>
        <w:rPr>
          <w:rFonts w:ascii="Verdana" w:eastAsia="SimSun" w:hAnsi="Verdana" w:cs="Times New Roman"/>
          <w:color w:val="auto"/>
          <w:kern w:val="1"/>
          <w:sz w:val="20"/>
          <w:szCs w:val="20"/>
          <w:u w:val="single"/>
          <w:lang w:eastAsia="zh-CN" w:bidi="hi-IN"/>
        </w:rPr>
      </w:pPr>
      <w:bookmarkStart w:id="19" w:name="_Toc431544255"/>
      <w:r w:rsidRPr="001339AA">
        <w:rPr>
          <w:rFonts w:ascii="Verdana" w:eastAsia="SimSun" w:hAnsi="Verdana" w:cs="Times New Roman"/>
          <w:color w:val="auto"/>
          <w:kern w:val="1"/>
          <w:sz w:val="20"/>
          <w:szCs w:val="20"/>
          <w:u w:val="single"/>
          <w:lang w:eastAsia="zh-CN" w:bidi="hi-IN"/>
        </w:rPr>
        <w:t>4.2. Auditions (optionnel</w:t>
      </w:r>
      <w:r w:rsidR="00B349E9" w:rsidRPr="001339AA">
        <w:rPr>
          <w:rFonts w:ascii="Verdana" w:eastAsia="SimSun" w:hAnsi="Verdana" w:cs="Times New Roman"/>
          <w:color w:val="auto"/>
          <w:kern w:val="1"/>
          <w:sz w:val="20"/>
          <w:szCs w:val="20"/>
          <w:u w:val="single"/>
          <w:lang w:eastAsia="zh-CN" w:bidi="hi-IN"/>
        </w:rPr>
        <w:t>)</w:t>
      </w:r>
      <w:bookmarkEnd w:id="19"/>
    </w:p>
    <w:p w:rsidR="000F2111" w:rsidRPr="000F2111" w:rsidRDefault="000F2111" w:rsidP="000F2111">
      <w:pPr>
        <w:rPr>
          <w:sz w:val="8"/>
          <w:lang w:eastAsia="zh-CN" w:bidi="hi-IN"/>
        </w:rPr>
      </w:pPr>
    </w:p>
    <w:p w:rsidR="001A020E" w:rsidRPr="00346011" w:rsidRDefault="00090789" w:rsidP="001A020E">
      <w:pPr>
        <w:widowControl w:val="0"/>
        <w:suppressAutoHyphens/>
        <w:spacing w:after="0" w:line="276" w:lineRule="auto"/>
        <w:jc w:val="both"/>
        <w:rPr>
          <w:rFonts w:ascii="Verdana" w:eastAsia="SimSun" w:hAnsi="Verdana" w:cs="Times New Roman"/>
          <w:i/>
          <w:kern w:val="1"/>
          <w:sz w:val="20"/>
          <w:szCs w:val="20"/>
          <w:lang w:eastAsia="zh-CN" w:bidi="hi-IN"/>
        </w:rPr>
      </w:pPr>
      <w:r>
        <w:rPr>
          <w:rFonts w:ascii="Verdana" w:eastAsia="SimSun" w:hAnsi="Verdana" w:cs="Times New Roman"/>
          <w:i/>
          <w:kern w:val="1"/>
          <w:sz w:val="20"/>
          <w:szCs w:val="20"/>
          <w:lang w:eastAsia="zh-CN" w:bidi="hi-IN"/>
        </w:rPr>
        <w:t>4.2.1</w:t>
      </w:r>
      <w:r w:rsidR="001A020E" w:rsidRPr="00346011">
        <w:rPr>
          <w:rFonts w:ascii="Verdana" w:eastAsia="SimSun" w:hAnsi="Verdana" w:cs="Times New Roman"/>
          <w:i/>
          <w:kern w:val="1"/>
          <w:sz w:val="20"/>
          <w:szCs w:val="20"/>
          <w:lang w:eastAsia="zh-CN" w:bidi="hi-IN"/>
        </w:rPr>
        <w:t xml:space="preserve">. Organisation de l’audition </w:t>
      </w: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r w:rsidRPr="00346011">
        <w:rPr>
          <w:rFonts w:ascii="Verdana" w:eastAsia="SimSun" w:hAnsi="Verdana" w:cs="Times New Roman"/>
          <w:kern w:val="1"/>
          <w:sz w:val="20"/>
          <w:szCs w:val="20"/>
          <w:lang w:eastAsia="zh-CN" w:bidi="hi-IN"/>
        </w:rPr>
        <w:t xml:space="preserve">Dans un second temps, la collectivité </w:t>
      </w:r>
      <w:r w:rsidR="001844D6">
        <w:rPr>
          <w:rFonts w:ascii="Verdana" w:eastAsia="SimSun" w:hAnsi="Verdana" w:cs="Times New Roman"/>
          <w:kern w:val="1"/>
          <w:sz w:val="20"/>
          <w:szCs w:val="20"/>
          <w:lang w:eastAsia="zh-CN" w:bidi="hi-IN"/>
        </w:rPr>
        <w:t>pourra</w:t>
      </w:r>
      <w:r w:rsidR="000F2111">
        <w:rPr>
          <w:rFonts w:ascii="Verdana" w:eastAsia="SimSun" w:hAnsi="Verdana" w:cs="Times New Roman"/>
          <w:kern w:val="1"/>
          <w:sz w:val="20"/>
          <w:szCs w:val="20"/>
          <w:lang w:eastAsia="zh-CN" w:bidi="hi-IN"/>
        </w:rPr>
        <w:t>it</w:t>
      </w:r>
      <w:r w:rsidR="001844D6">
        <w:rPr>
          <w:rFonts w:ascii="Verdana" w:eastAsia="SimSun" w:hAnsi="Verdana" w:cs="Times New Roman"/>
          <w:kern w:val="1"/>
          <w:sz w:val="20"/>
          <w:szCs w:val="20"/>
          <w:lang w:eastAsia="zh-CN" w:bidi="hi-IN"/>
        </w:rPr>
        <w:t xml:space="preserve"> recevoir </w:t>
      </w:r>
      <w:r w:rsidRPr="00346011">
        <w:rPr>
          <w:rFonts w:ascii="Verdana" w:eastAsia="SimSun" w:hAnsi="Verdana" w:cs="Times New Roman"/>
          <w:kern w:val="1"/>
          <w:sz w:val="20"/>
          <w:szCs w:val="20"/>
          <w:lang w:eastAsia="zh-CN" w:bidi="hi-IN"/>
        </w:rPr>
        <w:t>les candidats les mieux notés lors d’une audition de 30 minutes</w:t>
      </w:r>
      <w:r w:rsidR="00F00521">
        <w:rPr>
          <w:rFonts w:ascii="Verdana" w:eastAsia="SimSun" w:hAnsi="Verdana" w:cs="Times New Roman"/>
          <w:kern w:val="1"/>
          <w:sz w:val="20"/>
          <w:szCs w:val="20"/>
          <w:lang w:eastAsia="zh-CN" w:bidi="hi-IN"/>
        </w:rPr>
        <w:t xml:space="preserve"> maximum</w:t>
      </w:r>
      <w:r w:rsidRPr="00346011">
        <w:rPr>
          <w:rFonts w:ascii="Verdana" w:eastAsia="SimSun" w:hAnsi="Verdana" w:cs="Times New Roman"/>
          <w:kern w:val="1"/>
          <w:sz w:val="20"/>
          <w:szCs w:val="20"/>
          <w:lang w:eastAsia="zh-CN" w:bidi="hi-IN"/>
        </w:rPr>
        <w:t>. Le</w:t>
      </w:r>
      <w:r w:rsidRPr="001A020E">
        <w:rPr>
          <w:rFonts w:ascii="Verdana" w:eastAsia="SimSun" w:hAnsi="Verdana" w:cs="Times New Roman"/>
          <w:kern w:val="1"/>
          <w:sz w:val="20"/>
          <w:szCs w:val="20"/>
          <w:lang w:eastAsia="zh-CN" w:bidi="hi-IN"/>
        </w:rPr>
        <w:t xml:space="preserve"> nombre de candidats auditionnés sera</w:t>
      </w:r>
      <w:r w:rsidR="001844D6">
        <w:rPr>
          <w:rFonts w:ascii="Verdana" w:eastAsia="SimSun" w:hAnsi="Verdana" w:cs="Times New Roman"/>
          <w:kern w:val="1"/>
          <w:sz w:val="20"/>
          <w:szCs w:val="20"/>
          <w:lang w:eastAsia="zh-CN" w:bidi="hi-IN"/>
        </w:rPr>
        <w:t>it</w:t>
      </w:r>
      <w:r w:rsidRPr="001A020E">
        <w:rPr>
          <w:rFonts w:ascii="Verdana" w:eastAsia="SimSun" w:hAnsi="Verdana" w:cs="Times New Roman"/>
          <w:kern w:val="1"/>
          <w:sz w:val="20"/>
          <w:szCs w:val="20"/>
          <w:lang w:eastAsia="zh-CN" w:bidi="hi-IN"/>
        </w:rPr>
        <w:t xml:space="preserve"> de 3 au minimum et de 5 au maximum. </w:t>
      </w:r>
    </w:p>
    <w:p w:rsidR="00D97364" w:rsidRDefault="001A020E" w:rsidP="00D97364">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Cette audition, portera</w:t>
      </w:r>
      <w:r w:rsidR="001844D6">
        <w:rPr>
          <w:rFonts w:ascii="Verdana" w:eastAsia="SimSun" w:hAnsi="Verdana" w:cs="Times New Roman"/>
          <w:kern w:val="1"/>
          <w:sz w:val="20"/>
          <w:szCs w:val="20"/>
          <w:lang w:eastAsia="zh-CN" w:bidi="hi-IN"/>
        </w:rPr>
        <w:t>it</w:t>
      </w:r>
      <w:r w:rsidRPr="001A020E">
        <w:rPr>
          <w:rFonts w:ascii="Verdana" w:eastAsia="SimSun" w:hAnsi="Verdana" w:cs="Times New Roman"/>
          <w:kern w:val="1"/>
          <w:sz w:val="20"/>
          <w:szCs w:val="20"/>
          <w:lang w:eastAsia="zh-CN" w:bidi="hi-IN"/>
        </w:rPr>
        <w:t xml:space="preserve"> sur les conditions d’exécution de la mission : présentation du candidat, moyens, références, approche méthodologique de l’opération, appréhension du prix et des d</w:t>
      </w:r>
      <w:r w:rsidR="001844D6">
        <w:rPr>
          <w:rFonts w:ascii="Verdana" w:eastAsia="SimSun" w:hAnsi="Verdana" w:cs="Times New Roman"/>
          <w:kern w:val="1"/>
          <w:sz w:val="20"/>
          <w:szCs w:val="20"/>
          <w:lang w:eastAsia="zh-CN" w:bidi="hi-IN"/>
        </w:rPr>
        <w:t>élais. Tous ces éléments pourraien</w:t>
      </w:r>
      <w:r w:rsidRPr="001A020E">
        <w:rPr>
          <w:rFonts w:ascii="Verdana" w:eastAsia="SimSun" w:hAnsi="Verdana" w:cs="Times New Roman"/>
          <w:kern w:val="1"/>
          <w:sz w:val="20"/>
          <w:szCs w:val="20"/>
          <w:lang w:eastAsia="zh-CN" w:bidi="hi-IN"/>
        </w:rPr>
        <w:t xml:space="preserve">t faire l’objet d’une négociation. </w:t>
      </w:r>
    </w:p>
    <w:p w:rsidR="000F2111" w:rsidRDefault="000F2111" w:rsidP="00D97364">
      <w:pPr>
        <w:widowControl w:val="0"/>
        <w:suppressAutoHyphens/>
        <w:spacing w:after="0" w:line="276" w:lineRule="auto"/>
        <w:jc w:val="both"/>
        <w:rPr>
          <w:rFonts w:ascii="Verdana" w:eastAsia="SimSun" w:hAnsi="Verdana" w:cs="Times New Roman"/>
          <w:kern w:val="1"/>
          <w:sz w:val="20"/>
          <w:szCs w:val="20"/>
          <w:lang w:eastAsia="zh-CN" w:bidi="hi-IN"/>
        </w:rPr>
      </w:pPr>
    </w:p>
    <w:p w:rsidR="00090789" w:rsidRDefault="00B349E9" w:rsidP="00D97364">
      <w:pPr>
        <w:widowControl w:val="0"/>
        <w:suppressAutoHyphens/>
        <w:spacing w:after="0" w:line="276" w:lineRule="auto"/>
        <w:jc w:val="both"/>
        <w:rPr>
          <w:rFonts w:ascii="Verdana" w:eastAsia="SimSun" w:hAnsi="Verdana" w:cs="Times New Roman"/>
          <w:i/>
          <w:kern w:val="1"/>
          <w:sz w:val="20"/>
          <w:szCs w:val="20"/>
          <w:lang w:eastAsia="zh-CN" w:bidi="hi-IN"/>
        </w:rPr>
      </w:pPr>
      <w:r>
        <w:rPr>
          <w:rFonts w:ascii="Verdana" w:eastAsia="SimSun" w:hAnsi="Verdana" w:cs="Times New Roman"/>
          <w:i/>
          <w:kern w:val="1"/>
          <w:sz w:val="20"/>
          <w:szCs w:val="20"/>
          <w:lang w:eastAsia="zh-CN" w:bidi="hi-IN"/>
        </w:rPr>
        <w:t xml:space="preserve">4.2.2. Notation </w:t>
      </w:r>
      <w:r w:rsidR="00090789" w:rsidRPr="00090789">
        <w:rPr>
          <w:rFonts w:ascii="Verdana" w:eastAsia="SimSun" w:hAnsi="Verdana" w:cs="Times New Roman"/>
          <w:i/>
          <w:kern w:val="1"/>
          <w:sz w:val="20"/>
          <w:szCs w:val="20"/>
          <w:lang w:eastAsia="zh-CN" w:bidi="hi-IN"/>
        </w:rPr>
        <w:t xml:space="preserve">de l’audition </w:t>
      </w:r>
    </w:p>
    <w:p w:rsidR="00090789" w:rsidRPr="000A3C0C" w:rsidRDefault="000A3C0C" w:rsidP="00D97364">
      <w:pPr>
        <w:widowControl w:val="0"/>
        <w:suppressAutoHyphens/>
        <w:spacing w:after="0" w:line="276" w:lineRule="auto"/>
        <w:jc w:val="both"/>
        <w:rPr>
          <w:rFonts w:ascii="Verdana" w:eastAsia="SimSun" w:hAnsi="Verdana" w:cs="Times New Roman"/>
          <w:kern w:val="1"/>
          <w:sz w:val="20"/>
          <w:szCs w:val="20"/>
          <w:lang w:eastAsia="zh-CN" w:bidi="hi-IN"/>
        </w:rPr>
      </w:pPr>
      <w:r w:rsidRPr="000A3C0C">
        <w:rPr>
          <w:rFonts w:ascii="Verdana" w:eastAsia="SimSun" w:hAnsi="Verdana" w:cs="Times New Roman"/>
          <w:kern w:val="1"/>
          <w:sz w:val="20"/>
          <w:szCs w:val="20"/>
          <w:lang w:eastAsia="zh-CN" w:bidi="hi-IN"/>
        </w:rPr>
        <w:t>Au cours de l’audition, chacun des candidats sera</w:t>
      </w:r>
      <w:r w:rsidR="007547AA">
        <w:rPr>
          <w:rFonts w:ascii="Verdana" w:eastAsia="SimSun" w:hAnsi="Verdana" w:cs="Times New Roman"/>
          <w:kern w:val="1"/>
          <w:sz w:val="20"/>
          <w:szCs w:val="20"/>
          <w:lang w:eastAsia="zh-CN" w:bidi="hi-IN"/>
        </w:rPr>
        <w:t>it</w:t>
      </w:r>
      <w:r w:rsidRPr="000A3C0C">
        <w:rPr>
          <w:rFonts w:ascii="Verdana" w:eastAsia="SimSun" w:hAnsi="Verdana" w:cs="Times New Roman"/>
          <w:kern w:val="1"/>
          <w:sz w:val="20"/>
          <w:szCs w:val="20"/>
          <w:lang w:eastAsia="zh-CN" w:bidi="hi-IN"/>
        </w:rPr>
        <w:t xml:space="preserve"> jugé sur les aspects suivants : </w:t>
      </w:r>
    </w:p>
    <w:p w:rsidR="000A3C0C" w:rsidRPr="000A3C0C" w:rsidRDefault="00303C10" w:rsidP="000A3C0C">
      <w:pPr>
        <w:pStyle w:val="Paragraphedeliste"/>
        <w:widowControl w:val="0"/>
        <w:numPr>
          <w:ilvl w:val="0"/>
          <w:numId w:val="6"/>
        </w:numPr>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Capacité à expliquer sa p</w:t>
      </w:r>
      <w:r w:rsidR="000A3C0C" w:rsidRPr="000A3C0C">
        <w:rPr>
          <w:rFonts w:ascii="Verdana" w:eastAsia="SimSun" w:hAnsi="Verdana" w:cs="Times New Roman"/>
          <w:kern w:val="1"/>
          <w:sz w:val="20"/>
          <w:szCs w:val="20"/>
          <w:lang w:eastAsia="zh-CN" w:bidi="hi-IN"/>
        </w:rPr>
        <w:t xml:space="preserve">erception de la hiérarchie des problèmes posés </w:t>
      </w:r>
    </w:p>
    <w:p w:rsidR="000A3C0C" w:rsidRPr="000A3C0C" w:rsidRDefault="00303C10" w:rsidP="000A3C0C">
      <w:pPr>
        <w:pStyle w:val="Paragraphedeliste"/>
        <w:widowControl w:val="0"/>
        <w:numPr>
          <w:ilvl w:val="0"/>
          <w:numId w:val="6"/>
        </w:numPr>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Capacité à expliquer le</w:t>
      </w:r>
      <w:r w:rsidR="00A31410">
        <w:rPr>
          <w:rFonts w:ascii="Verdana" w:eastAsia="SimSun" w:hAnsi="Verdana" w:cs="Times New Roman"/>
          <w:kern w:val="1"/>
          <w:sz w:val="20"/>
          <w:szCs w:val="20"/>
          <w:lang w:eastAsia="zh-CN" w:bidi="hi-IN"/>
        </w:rPr>
        <w:t xml:space="preserve"> </w:t>
      </w:r>
      <w:r w:rsidR="000A3C0C" w:rsidRPr="000A3C0C">
        <w:rPr>
          <w:rFonts w:ascii="Verdana" w:eastAsia="SimSun" w:hAnsi="Verdana" w:cs="Times New Roman"/>
          <w:kern w:val="1"/>
          <w:sz w:val="20"/>
          <w:szCs w:val="20"/>
          <w:lang w:eastAsia="zh-CN" w:bidi="hi-IN"/>
        </w:rPr>
        <w:t xml:space="preserve">mode opératoire proposé </w:t>
      </w:r>
    </w:p>
    <w:p w:rsidR="000A3C0C" w:rsidRPr="000A3C0C" w:rsidRDefault="00303C10" w:rsidP="000A3C0C">
      <w:pPr>
        <w:pStyle w:val="Paragraphedeliste"/>
        <w:widowControl w:val="0"/>
        <w:numPr>
          <w:ilvl w:val="0"/>
          <w:numId w:val="6"/>
        </w:numPr>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 xml:space="preserve">Capacité à justifier </w:t>
      </w:r>
      <w:r w:rsidR="000A3C0C" w:rsidRPr="000A3C0C">
        <w:rPr>
          <w:rFonts w:ascii="Verdana" w:eastAsia="SimSun" w:hAnsi="Verdana" w:cs="Times New Roman"/>
          <w:kern w:val="1"/>
          <w:sz w:val="20"/>
          <w:szCs w:val="20"/>
          <w:lang w:eastAsia="zh-CN" w:bidi="hi-IN"/>
        </w:rPr>
        <w:t xml:space="preserve">l’adéquation des moyens affectés à l’opération </w:t>
      </w:r>
    </w:p>
    <w:p w:rsidR="000A3C0C" w:rsidRPr="000A3C0C" w:rsidRDefault="000A3C0C" w:rsidP="00D97364">
      <w:pPr>
        <w:widowControl w:val="0"/>
        <w:suppressAutoHyphens/>
        <w:spacing w:after="0" w:line="276" w:lineRule="auto"/>
        <w:jc w:val="both"/>
        <w:rPr>
          <w:rFonts w:ascii="Verdana" w:eastAsia="SimSun" w:hAnsi="Verdana" w:cs="Times New Roman"/>
          <w:kern w:val="1"/>
          <w:sz w:val="20"/>
          <w:szCs w:val="20"/>
          <w:lang w:eastAsia="zh-CN" w:bidi="hi-IN"/>
        </w:rPr>
      </w:pPr>
    </w:p>
    <w:p w:rsidR="000A3C0C" w:rsidRPr="000A3C0C" w:rsidRDefault="000A3C0C" w:rsidP="00D97364">
      <w:pPr>
        <w:widowControl w:val="0"/>
        <w:suppressAutoHyphens/>
        <w:spacing w:after="0" w:line="276" w:lineRule="auto"/>
        <w:jc w:val="both"/>
        <w:rPr>
          <w:rFonts w:ascii="Verdana" w:eastAsia="SimSun" w:hAnsi="Verdana" w:cs="Times New Roman"/>
          <w:kern w:val="1"/>
          <w:sz w:val="20"/>
          <w:szCs w:val="20"/>
          <w:lang w:eastAsia="zh-CN" w:bidi="hi-IN"/>
        </w:rPr>
      </w:pPr>
      <w:r w:rsidRPr="000A3C0C">
        <w:rPr>
          <w:rFonts w:ascii="Verdana" w:eastAsia="SimSun" w:hAnsi="Verdana" w:cs="Times New Roman"/>
          <w:kern w:val="1"/>
          <w:sz w:val="20"/>
          <w:szCs w:val="20"/>
          <w:lang w:eastAsia="zh-CN" w:bidi="hi-IN"/>
        </w:rPr>
        <w:t>A l’iss</w:t>
      </w:r>
      <w:r w:rsidR="00A849D4">
        <w:rPr>
          <w:rFonts w:ascii="Verdana" w:eastAsia="SimSun" w:hAnsi="Verdana" w:cs="Times New Roman"/>
          <w:kern w:val="1"/>
          <w:sz w:val="20"/>
          <w:szCs w:val="20"/>
          <w:lang w:eastAsia="zh-CN" w:bidi="hi-IN"/>
        </w:rPr>
        <w:t>ue de l’audition, une note sur 10</w:t>
      </w:r>
      <w:r w:rsidRPr="000A3C0C">
        <w:rPr>
          <w:rFonts w:ascii="Verdana" w:eastAsia="SimSun" w:hAnsi="Verdana" w:cs="Times New Roman"/>
          <w:kern w:val="1"/>
          <w:sz w:val="20"/>
          <w:szCs w:val="20"/>
          <w:lang w:eastAsia="zh-CN" w:bidi="hi-IN"/>
        </w:rPr>
        <w:t>0 sera</w:t>
      </w:r>
      <w:r w:rsidR="007547AA">
        <w:rPr>
          <w:rFonts w:ascii="Verdana" w:eastAsia="SimSun" w:hAnsi="Verdana" w:cs="Times New Roman"/>
          <w:kern w:val="1"/>
          <w:sz w:val="20"/>
          <w:szCs w:val="20"/>
          <w:lang w:eastAsia="zh-CN" w:bidi="hi-IN"/>
        </w:rPr>
        <w:t>it</w:t>
      </w:r>
      <w:r w:rsidRPr="000A3C0C">
        <w:rPr>
          <w:rFonts w:ascii="Verdana" w:eastAsia="SimSun" w:hAnsi="Verdana" w:cs="Times New Roman"/>
          <w:kern w:val="1"/>
          <w:sz w:val="20"/>
          <w:szCs w:val="20"/>
          <w:lang w:eastAsia="zh-CN" w:bidi="hi-IN"/>
        </w:rPr>
        <w:t xml:space="preserve"> attribuée à chacun des candidats. </w:t>
      </w:r>
      <w:r w:rsidR="00F00521">
        <w:rPr>
          <w:rFonts w:ascii="Verdana" w:eastAsia="SimSun" w:hAnsi="Verdana" w:cs="Times New Roman"/>
          <w:kern w:val="1"/>
          <w:sz w:val="20"/>
          <w:szCs w:val="20"/>
          <w:lang w:eastAsia="zh-CN" w:bidi="hi-IN"/>
        </w:rPr>
        <w:t>En cas d</w:t>
      </w:r>
      <w:r w:rsidR="00F00521" w:rsidRPr="00D97364">
        <w:rPr>
          <w:rFonts w:ascii="Verdana" w:eastAsia="SimSun" w:hAnsi="Verdana" w:cs="Times New Roman"/>
          <w:kern w:val="1"/>
          <w:sz w:val="20"/>
          <w:szCs w:val="20"/>
          <w:lang w:eastAsia="zh-CN" w:bidi="hi-IN"/>
        </w:rPr>
        <w:t>’abse</w:t>
      </w:r>
      <w:r w:rsidR="00F00521">
        <w:rPr>
          <w:rFonts w:ascii="Verdana" w:eastAsia="SimSun" w:hAnsi="Verdana" w:cs="Times New Roman"/>
          <w:kern w:val="1"/>
          <w:sz w:val="20"/>
          <w:szCs w:val="20"/>
          <w:lang w:eastAsia="zh-CN" w:bidi="hi-IN"/>
        </w:rPr>
        <w:t>nce d’un candidat à l’audition (</w:t>
      </w:r>
      <w:r w:rsidR="00F00521" w:rsidRPr="00D97364">
        <w:rPr>
          <w:rFonts w:ascii="Verdana" w:eastAsia="SimSun" w:hAnsi="Verdana" w:cs="Times New Roman"/>
          <w:kern w:val="1"/>
          <w:sz w:val="20"/>
          <w:szCs w:val="20"/>
          <w:lang w:eastAsia="zh-CN" w:bidi="hi-IN"/>
        </w:rPr>
        <w:t>dès</w:t>
      </w:r>
      <w:r w:rsidR="00F00521">
        <w:rPr>
          <w:rFonts w:ascii="Verdana" w:eastAsia="SimSun" w:hAnsi="Verdana" w:cs="Times New Roman"/>
          <w:kern w:val="1"/>
          <w:sz w:val="20"/>
          <w:szCs w:val="20"/>
          <w:lang w:eastAsia="zh-CN" w:bidi="hi-IN"/>
        </w:rPr>
        <w:t xml:space="preserve"> </w:t>
      </w:r>
      <w:r w:rsidR="00F00521" w:rsidRPr="00D97364">
        <w:rPr>
          <w:rFonts w:ascii="Verdana" w:eastAsia="SimSun" w:hAnsi="Verdana" w:cs="Times New Roman"/>
          <w:kern w:val="1"/>
          <w:sz w:val="20"/>
          <w:szCs w:val="20"/>
          <w:lang w:eastAsia="zh-CN" w:bidi="hi-IN"/>
        </w:rPr>
        <w:t xml:space="preserve">lors </w:t>
      </w:r>
      <w:r w:rsidR="00F00521">
        <w:rPr>
          <w:rFonts w:ascii="Verdana" w:eastAsia="SimSun" w:hAnsi="Verdana" w:cs="Times New Roman"/>
          <w:kern w:val="1"/>
          <w:sz w:val="20"/>
          <w:szCs w:val="20"/>
          <w:lang w:eastAsia="zh-CN" w:bidi="hi-IN"/>
        </w:rPr>
        <w:t>que cette dernière</w:t>
      </w:r>
      <w:r w:rsidR="00F00521" w:rsidRPr="00D97364">
        <w:rPr>
          <w:rFonts w:ascii="Verdana" w:eastAsia="SimSun" w:hAnsi="Verdana" w:cs="Times New Roman"/>
          <w:kern w:val="1"/>
          <w:sz w:val="20"/>
          <w:szCs w:val="20"/>
          <w:lang w:eastAsia="zh-CN" w:bidi="hi-IN"/>
        </w:rPr>
        <w:t xml:space="preserve"> lui </w:t>
      </w:r>
      <w:r w:rsidR="00F00521">
        <w:rPr>
          <w:rFonts w:ascii="Verdana" w:eastAsia="SimSun" w:hAnsi="Verdana" w:cs="Times New Roman"/>
          <w:kern w:val="1"/>
          <w:sz w:val="20"/>
          <w:szCs w:val="20"/>
          <w:lang w:eastAsia="zh-CN" w:bidi="hi-IN"/>
        </w:rPr>
        <w:t xml:space="preserve">serait </w:t>
      </w:r>
      <w:r w:rsidR="00F00521" w:rsidRPr="00D97364">
        <w:rPr>
          <w:rFonts w:ascii="Verdana" w:eastAsia="SimSun" w:hAnsi="Verdana" w:cs="Times New Roman"/>
          <w:kern w:val="1"/>
          <w:sz w:val="20"/>
          <w:szCs w:val="20"/>
          <w:lang w:eastAsia="zh-CN" w:bidi="hi-IN"/>
        </w:rPr>
        <w:t>imputable</w:t>
      </w:r>
      <w:r w:rsidR="00F00521">
        <w:rPr>
          <w:rFonts w:ascii="Verdana" w:eastAsia="SimSun" w:hAnsi="Verdana" w:cs="Times New Roman"/>
          <w:kern w:val="1"/>
          <w:sz w:val="20"/>
          <w:szCs w:val="20"/>
          <w:lang w:eastAsia="zh-CN" w:bidi="hi-IN"/>
        </w:rPr>
        <w:t>)</w:t>
      </w:r>
      <w:r w:rsidR="00F00521" w:rsidRPr="00D97364">
        <w:rPr>
          <w:rFonts w:ascii="Verdana" w:eastAsia="SimSun" w:hAnsi="Verdana" w:cs="Times New Roman"/>
          <w:kern w:val="1"/>
          <w:sz w:val="20"/>
          <w:szCs w:val="20"/>
          <w:lang w:eastAsia="zh-CN" w:bidi="hi-IN"/>
        </w:rPr>
        <w:t xml:space="preserve">, </w:t>
      </w:r>
      <w:r w:rsidR="00F00521">
        <w:rPr>
          <w:rFonts w:ascii="Verdana" w:eastAsia="SimSun" w:hAnsi="Verdana" w:cs="Times New Roman"/>
          <w:kern w:val="1"/>
          <w:sz w:val="20"/>
          <w:szCs w:val="20"/>
          <w:lang w:eastAsia="zh-CN" w:bidi="hi-IN"/>
        </w:rPr>
        <w:t xml:space="preserve">il lui serait </w:t>
      </w:r>
      <w:r w:rsidR="00F00521" w:rsidRPr="00D97364">
        <w:rPr>
          <w:rFonts w:ascii="Verdana" w:eastAsia="SimSun" w:hAnsi="Verdana" w:cs="Times New Roman"/>
          <w:kern w:val="1"/>
          <w:sz w:val="20"/>
          <w:szCs w:val="20"/>
          <w:lang w:eastAsia="zh-CN" w:bidi="hi-IN"/>
        </w:rPr>
        <w:t>de facto</w:t>
      </w:r>
      <w:r w:rsidR="00A849D4">
        <w:rPr>
          <w:rFonts w:ascii="Verdana" w:eastAsia="SimSun" w:hAnsi="Verdana" w:cs="Times New Roman"/>
          <w:kern w:val="1"/>
          <w:sz w:val="20"/>
          <w:szCs w:val="20"/>
          <w:lang w:eastAsia="zh-CN" w:bidi="hi-IN"/>
        </w:rPr>
        <w:t xml:space="preserve"> attribué la note de 0/10</w:t>
      </w:r>
      <w:r w:rsidR="00F00521">
        <w:rPr>
          <w:rFonts w:ascii="Verdana" w:eastAsia="SimSun" w:hAnsi="Verdana" w:cs="Times New Roman"/>
          <w:kern w:val="1"/>
          <w:sz w:val="20"/>
          <w:szCs w:val="20"/>
          <w:lang w:eastAsia="zh-CN" w:bidi="hi-IN"/>
        </w:rPr>
        <w:t xml:space="preserve">0. </w:t>
      </w:r>
      <w:r w:rsidR="00F00521" w:rsidRPr="00D97364">
        <w:rPr>
          <w:rFonts w:ascii="Verdana" w:eastAsia="SimSun" w:hAnsi="Verdana" w:cs="Times New Roman"/>
          <w:kern w:val="1"/>
          <w:sz w:val="20"/>
          <w:szCs w:val="20"/>
          <w:lang w:eastAsia="zh-CN" w:bidi="hi-IN"/>
        </w:rPr>
        <w:t xml:space="preserve"> </w:t>
      </w:r>
    </w:p>
    <w:p w:rsidR="00090789" w:rsidRDefault="00090789" w:rsidP="00D97364">
      <w:pPr>
        <w:widowControl w:val="0"/>
        <w:suppressAutoHyphens/>
        <w:spacing w:after="0" w:line="276" w:lineRule="auto"/>
        <w:jc w:val="both"/>
        <w:rPr>
          <w:rFonts w:ascii="Verdana" w:eastAsia="SimSun" w:hAnsi="Verdana" w:cs="Times New Roman"/>
          <w:i/>
          <w:kern w:val="1"/>
          <w:sz w:val="20"/>
          <w:szCs w:val="20"/>
          <w:lang w:eastAsia="zh-CN" w:bidi="hi-IN"/>
        </w:rPr>
      </w:pPr>
    </w:p>
    <w:p w:rsidR="00090789" w:rsidRPr="001339AA" w:rsidRDefault="007547AA" w:rsidP="001339AA">
      <w:pPr>
        <w:pStyle w:val="Titre2"/>
        <w:rPr>
          <w:rFonts w:ascii="Verdana" w:eastAsia="SimSun" w:hAnsi="Verdana" w:cs="Times New Roman"/>
          <w:i/>
          <w:color w:val="auto"/>
          <w:kern w:val="1"/>
          <w:sz w:val="20"/>
          <w:szCs w:val="20"/>
          <w:u w:val="single"/>
          <w:lang w:eastAsia="zh-CN" w:bidi="hi-IN"/>
        </w:rPr>
      </w:pPr>
      <w:bookmarkStart w:id="20" w:name="_Toc431544256"/>
      <w:r w:rsidRPr="001339AA">
        <w:rPr>
          <w:rFonts w:ascii="Verdana" w:eastAsia="SimSun" w:hAnsi="Verdana" w:cs="Times New Roman"/>
          <w:color w:val="auto"/>
          <w:kern w:val="1"/>
          <w:sz w:val="20"/>
          <w:szCs w:val="20"/>
          <w:u w:val="single"/>
          <w:lang w:eastAsia="zh-CN" w:bidi="hi-IN"/>
        </w:rPr>
        <w:lastRenderedPageBreak/>
        <w:t>4.3. Critères de jugement des offres</w:t>
      </w:r>
      <w:r w:rsidR="001339AA" w:rsidRPr="001339AA">
        <w:rPr>
          <w:rFonts w:ascii="Verdana" w:eastAsia="SimSun" w:hAnsi="Verdana" w:cs="Times New Roman"/>
          <w:color w:val="auto"/>
          <w:kern w:val="1"/>
          <w:sz w:val="20"/>
          <w:szCs w:val="20"/>
          <w:u w:val="single"/>
          <w:lang w:eastAsia="zh-CN" w:bidi="hi-IN"/>
        </w:rPr>
        <w:t xml:space="preserve"> post-</w:t>
      </w:r>
      <w:r w:rsidRPr="001339AA">
        <w:rPr>
          <w:rFonts w:ascii="Verdana" w:eastAsia="SimSun" w:hAnsi="Verdana" w:cs="Times New Roman"/>
          <w:color w:val="auto"/>
          <w:kern w:val="1"/>
          <w:sz w:val="20"/>
          <w:szCs w:val="20"/>
          <w:u w:val="single"/>
          <w:lang w:eastAsia="zh-CN" w:bidi="hi-IN"/>
        </w:rPr>
        <w:t xml:space="preserve"> audition</w:t>
      </w:r>
      <w:r w:rsidR="001339AA" w:rsidRPr="001339AA">
        <w:rPr>
          <w:rFonts w:ascii="Verdana" w:eastAsia="SimSun" w:hAnsi="Verdana" w:cs="Times New Roman"/>
          <w:color w:val="auto"/>
          <w:kern w:val="1"/>
          <w:sz w:val="20"/>
          <w:szCs w:val="20"/>
          <w:u w:val="single"/>
          <w:lang w:eastAsia="zh-CN" w:bidi="hi-IN"/>
        </w:rPr>
        <w:t>s (optionnel</w:t>
      </w:r>
      <w:r w:rsidR="001339AA" w:rsidRPr="001339AA">
        <w:rPr>
          <w:rFonts w:ascii="Verdana" w:eastAsia="SimSun" w:hAnsi="Verdana" w:cs="Times New Roman"/>
          <w:i/>
          <w:color w:val="auto"/>
          <w:kern w:val="1"/>
          <w:sz w:val="20"/>
          <w:szCs w:val="20"/>
          <w:u w:val="single"/>
          <w:lang w:eastAsia="zh-CN" w:bidi="hi-IN"/>
        </w:rPr>
        <w:t>)</w:t>
      </w:r>
      <w:bookmarkEnd w:id="20"/>
      <w:r w:rsidRPr="001339AA">
        <w:rPr>
          <w:rFonts w:ascii="Verdana" w:eastAsia="SimSun" w:hAnsi="Verdana" w:cs="Times New Roman"/>
          <w:i/>
          <w:color w:val="auto"/>
          <w:kern w:val="1"/>
          <w:sz w:val="20"/>
          <w:szCs w:val="20"/>
          <w:u w:val="single"/>
          <w:lang w:eastAsia="zh-CN" w:bidi="hi-IN"/>
        </w:rPr>
        <w:t xml:space="preserve"> </w:t>
      </w:r>
    </w:p>
    <w:p w:rsidR="001A020E" w:rsidRPr="001A020E" w:rsidRDefault="00090789" w:rsidP="009761F6">
      <w:pPr>
        <w:widowControl w:val="0"/>
        <w:suppressAutoHyphens/>
        <w:spacing w:after="0" w:line="276" w:lineRule="auto"/>
        <w:jc w:val="both"/>
        <w:rPr>
          <w:rFonts w:ascii="Verdana" w:eastAsia="SimSun" w:hAnsi="Verdana" w:cs="Times New Roman"/>
          <w:kern w:val="1"/>
          <w:sz w:val="20"/>
          <w:szCs w:val="20"/>
          <w:lang w:eastAsia="zh-CN" w:bidi="hi-IN"/>
        </w:rPr>
      </w:pPr>
      <w:r>
        <w:rPr>
          <w:rFonts w:ascii="Verdana" w:eastAsia="SimSun" w:hAnsi="Verdana" w:cs="Times New Roman"/>
          <w:kern w:val="1"/>
          <w:sz w:val="20"/>
          <w:szCs w:val="20"/>
          <w:lang w:eastAsia="zh-CN" w:bidi="hi-IN"/>
        </w:rPr>
        <w:t>A l’issue de l’</w:t>
      </w:r>
      <w:r w:rsidR="001A020E" w:rsidRPr="001A020E">
        <w:rPr>
          <w:rFonts w:ascii="Verdana" w:eastAsia="SimSun" w:hAnsi="Verdana" w:cs="Times New Roman"/>
          <w:kern w:val="1"/>
          <w:sz w:val="20"/>
          <w:szCs w:val="20"/>
          <w:lang w:eastAsia="zh-CN" w:bidi="hi-IN"/>
        </w:rPr>
        <w:t>audition, chaque candidat disposera</w:t>
      </w:r>
      <w:r w:rsidR="001844D6">
        <w:rPr>
          <w:rFonts w:ascii="Verdana" w:eastAsia="SimSun" w:hAnsi="Verdana" w:cs="Times New Roman"/>
          <w:kern w:val="1"/>
          <w:sz w:val="20"/>
          <w:szCs w:val="20"/>
          <w:lang w:eastAsia="zh-CN" w:bidi="hi-IN"/>
        </w:rPr>
        <w:t>it</w:t>
      </w:r>
      <w:r w:rsidR="001A020E" w:rsidRPr="001A020E">
        <w:rPr>
          <w:rFonts w:ascii="Verdana" w:eastAsia="SimSun" w:hAnsi="Verdana" w:cs="Times New Roman"/>
          <w:kern w:val="1"/>
          <w:sz w:val="20"/>
          <w:szCs w:val="20"/>
          <w:lang w:eastAsia="zh-CN" w:bidi="hi-IN"/>
        </w:rPr>
        <w:t xml:space="preserve"> d’un délai de 7 jours pour remettre, s’il le souhaite, une nouvelle offre prenant en compte les modifications issues de la négociation. </w:t>
      </w:r>
      <w:r w:rsidR="007547AA">
        <w:rPr>
          <w:rFonts w:ascii="Verdana" w:eastAsia="SimSun" w:hAnsi="Verdana" w:cs="Times New Roman"/>
          <w:kern w:val="1"/>
          <w:sz w:val="20"/>
          <w:szCs w:val="20"/>
          <w:lang w:eastAsia="zh-CN" w:bidi="hi-IN"/>
        </w:rPr>
        <w:t>En</w:t>
      </w:r>
      <w:r w:rsidR="007547AA" w:rsidRPr="007547AA">
        <w:rPr>
          <w:rFonts w:ascii="Verdana" w:eastAsia="SimSun" w:hAnsi="Verdana" w:cs="Times New Roman"/>
          <w:kern w:val="1"/>
          <w:sz w:val="20"/>
          <w:szCs w:val="20"/>
          <w:lang w:eastAsia="zh-CN" w:bidi="hi-IN"/>
        </w:rPr>
        <w:t xml:space="preserve"> l’absence de nouvelle proposition dans le délai imparti</w:t>
      </w:r>
      <w:r w:rsidR="007547AA">
        <w:rPr>
          <w:rFonts w:ascii="Verdana" w:eastAsia="SimSun" w:hAnsi="Verdana" w:cs="Times New Roman"/>
          <w:kern w:val="1"/>
          <w:sz w:val="20"/>
          <w:szCs w:val="20"/>
          <w:lang w:eastAsia="zh-CN" w:bidi="hi-IN"/>
        </w:rPr>
        <w:t>, l’</w:t>
      </w:r>
      <w:r w:rsidR="007547AA" w:rsidRPr="007547AA">
        <w:rPr>
          <w:rFonts w:ascii="Verdana" w:eastAsia="SimSun" w:hAnsi="Verdana" w:cs="Times New Roman"/>
          <w:kern w:val="1"/>
          <w:sz w:val="20"/>
          <w:szCs w:val="20"/>
          <w:lang w:eastAsia="zh-CN" w:bidi="hi-IN"/>
        </w:rPr>
        <w:t xml:space="preserve">offre initiale </w:t>
      </w:r>
      <w:r w:rsidR="007547AA">
        <w:rPr>
          <w:rFonts w:ascii="Verdana" w:eastAsia="SimSun" w:hAnsi="Verdana" w:cs="Times New Roman"/>
          <w:kern w:val="1"/>
          <w:sz w:val="20"/>
          <w:szCs w:val="20"/>
          <w:lang w:eastAsia="zh-CN" w:bidi="hi-IN"/>
        </w:rPr>
        <w:t xml:space="preserve">du candidat </w:t>
      </w:r>
      <w:r w:rsidR="007547AA" w:rsidRPr="007547AA">
        <w:rPr>
          <w:rFonts w:ascii="Verdana" w:eastAsia="SimSun" w:hAnsi="Verdana" w:cs="Times New Roman"/>
          <w:kern w:val="1"/>
          <w:sz w:val="20"/>
          <w:szCs w:val="20"/>
          <w:lang w:eastAsia="zh-CN" w:bidi="hi-IN"/>
        </w:rPr>
        <w:t>sera</w:t>
      </w:r>
      <w:r w:rsidR="007547AA">
        <w:rPr>
          <w:rFonts w:ascii="Verdana" w:eastAsia="SimSun" w:hAnsi="Verdana" w:cs="Times New Roman"/>
          <w:kern w:val="1"/>
          <w:sz w:val="20"/>
          <w:szCs w:val="20"/>
          <w:lang w:eastAsia="zh-CN" w:bidi="hi-IN"/>
        </w:rPr>
        <w:t>it</w:t>
      </w:r>
      <w:r w:rsidR="007547AA" w:rsidRPr="007547AA">
        <w:rPr>
          <w:rFonts w:ascii="Verdana" w:eastAsia="SimSun" w:hAnsi="Verdana" w:cs="Times New Roman"/>
          <w:kern w:val="1"/>
          <w:sz w:val="20"/>
          <w:szCs w:val="20"/>
          <w:lang w:eastAsia="zh-CN" w:bidi="hi-IN"/>
        </w:rPr>
        <w:t xml:space="preserve"> maintenue</w:t>
      </w:r>
      <w:r w:rsidR="007547AA">
        <w:rPr>
          <w:rFonts w:ascii="Verdana" w:eastAsia="SimSun" w:hAnsi="Verdana" w:cs="Times New Roman"/>
          <w:kern w:val="1"/>
          <w:sz w:val="20"/>
          <w:szCs w:val="20"/>
          <w:lang w:eastAsia="zh-CN" w:bidi="hi-IN"/>
        </w:rPr>
        <w:t xml:space="preserve">. </w:t>
      </w: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p>
    <w:p w:rsidR="00B349E9" w:rsidRPr="00B349E9" w:rsidRDefault="007547AA" w:rsidP="00B349E9">
      <w:pPr>
        <w:widowControl w:val="0"/>
        <w:suppressAutoHyphens/>
        <w:spacing w:after="0" w:line="276" w:lineRule="auto"/>
        <w:jc w:val="both"/>
        <w:rPr>
          <w:rFonts w:ascii="Verdana" w:eastAsia="SimSun" w:hAnsi="Verdana" w:cs="LucidaSans"/>
          <w:kern w:val="1"/>
          <w:sz w:val="20"/>
          <w:szCs w:val="20"/>
          <w:u w:val="single"/>
          <w:lang w:eastAsia="zh-CN" w:bidi="hi-IN"/>
        </w:rPr>
      </w:pPr>
      <w:r>
        <w:rPr>
          <w:rFonts w:ascii="Verdana" w:eastAsia="SimSun" w:hAnsi="Verdana" w:cs="LucidaSans"/>
          <w:kern w:val="1"/>
          <w:sz w:val="20"/>
          <w:szCs w:val="20"/>
          <w:lang w:eastAsia="zh-CN" w:bidi="hi-IN"/>
        </w:rPr>
        <w:t>L</w:t>
      </w:r>
      <w:r w:rsidR="001A020E" w:rsidRPr="001A020E">
        <w:rPr>
          <w:rFonts w:ascii="Verdana" w:eastAsia="SimSun" w:hAnsi="Verdana" w:cs="LucidaSans"/>
          <w:kern w:val="1"/>
          <w:sz w:val="20"/>
          <w:szCs w:val="20"/>
          <w:lang w:eastAsia="zh-CN" w:bidi="hi-IN"/>
        </w:rPr>
        <w:t>e maître d’ouvrage désignera</w:t>
      </w:r>
      <w:r w:rsidR="001844D6">
        <w:rPr>
          <w:rFonts w:ascii="Verdana" w:eastAsia="SimSun" w:hAnsi="Verdana" w:cs="LucidaSans"/>
          <w:kern w:val="1"/>
          <w:sz w:val="20"/>
          <w:szCs w:val="20"/>
          <w:lang w:eastAsia="zh-CN" w:bidi="hi-IN"/>
        </w:rPr>
        <w:t>it</w:t>
      </w:r>
      <w:r w:rsidR="001A020E" w:rsidRPr="001A020E">
        <w:rPr>
          <w:rFonts w:ascii="Verdana" w:eastAsia="SimSun" w:hAnsi="Verdana" w:cs="LucidaSans"/>
          <w:kern w:val="1"/>
          <w:sz w:val="20"/>
          <w:szCs w:val="20"/>
          <w:lang w:eastAsia="zh-CN" w:bidi="hi-IN"/>
        </w:rPr>
        <w:t xml:space="preserve"> par la suite le candidat à retenir </w:t>
      </w:r>
      <w:r w:rsidR="007D3E7E">
        <w:rPr>
          <w:rFonts w:ascii="Verdana" w:eastAsia="SimSun" w:hAnsi="Verdana" w:cs="LucidaSans"/>
          <w:kern w:val="1"/>
          <w:sz w:val="20"/>
          <w:szCs w:val="20"/>
          <w:lang w:eastAsia="zh-CN" w:bidi="hi-IN"/>
        </w:rPr>
        <w:t>en appliquant l</w:t>
      </w:r>
      <w:r w:rsidR="00B349E9">
        <w:rPr>
          <w:rFonts w:ascii="Verdana" w:eastAsia="SimSun" w:hAnsi="Verdana" w:cs="LucidaSans"/>
          <w:kern w:val="1"/>
          <w:sz w:val="20"/>
          <w:szCs w:val="20"/>
          <w:lang w:eastAsia="zh-CN" w:bidi="hi-IN"/>
        </w:rPr>
        <w:t>es</w:t>
      </w:r>
      <w:r w:rsidR="00B349E9" w:rsidRPr="00B349E9">
        <w:rPr>
          <w:rFonts w:ascii="Verdana" w:eastAsia="SimSun" w:hAnsi="Verdana" w:cs="LucidaSans"/>
          <w:kern w:val="1"/>
          <w:sz w:val="20"/>
          <w:szCs w:val="20"/>
          <w:lang w:eastAsia="zh-CN" w:bidi="hi-IN"/>
        </w:rPr>
        <w:t xml:space="preserve"> critères suivants avec leur pondération :</w:t>
      </w:r>
    </w:p>
    <w:p w:rsidR="00B349E9" w:rsidRPr="00B349E9" w:rsidRDefault="00A31410" w:rsidP="00B349E9">
      <w:pPr>
        <w:widowControl w:val="0"/>
        <w:numPr>
          <w:ilvl w:val="0"/>
          <w:numId w:val="6"/>
        </w:numPr>
        <w:suppressAutoHyphens/>
        <w:spacing w:after="0" w:line="276" w:lineRule="auto"/>
        <w:jc w:val="both"/>
        <w:rPr>
          <w:rFonts w:ascii="Verdana" w:eastAsia="SimSun" w:hAnsi="Verdana" w:cs="LucidaSans"/>
          <w:b/>
          <w:kern w:val="1"/>
          <w:sz w:val="20"/>
          <w:szCs w:val="20"/>
          <w:lang w:eastAsia="zh-CN" w:bidi="hi-IN"/>
        </w:rPr>
      </w:pPr>
      <w:r>
        <w:rPr>
          <w:rFonts w:ascii="Verdana" w:eastAsia="SimSun" w:hAnsi="Verdana" w:cs="LucidaSans"/>
          <w:b/>
          <w:kern w:val="1"/>
          <w:sz w:val="20"/>
          <w:szCs w:val="20"/>
          <w:lang w:eastAsia="zh-CN" w:bidi="hi-IN"/>
        </w:rPr>
        <w:t>Valeur technique : 55</w:t>
      </w:r>
      <w:r w:rsidR="00B349E9" w:rsidRPr="00B349E9">
        <w:rPr>
          <w:rFonts w:ascii="Verdana" w:eastAsia="SimSun" w:hAnsi="Verdana" w:cs="LucidaSans"/>
          <w:b/>
          <w:kern w:val="1"/>
          <w:sz w:val="20"/>
          <w:szCs w:val="20"/>
          <w:lang w:eastAsia="zh-CN" w:bidi="hi-IN"/>
        </w:rPr>
        <w:t>%</w:t>
      </w:r>
    </w:p>
    <w:p w:rsidR="00B349E9" w:rsidRDefault="00B349E9" w:rsidP="00B349E9">
      <w:pPr>
        <w:widowControl w:val="0"/>
        <w:numPr>
          <w:ilvl w:val="0"/>
          <w:numId w:val="6"/>
        </w:numPr>
        <w:suppressAutoHyphens/>
        <w:spacing w:after="0" w:line="276" w:lineRule="auto"/>
        <w:jc w:val="both"/>
        <w:rPr>
          <w:rFonts w:ascii="Verdana" w:eastAsia="SimSun" w:hAnsi="Verdana" w:cs="LucidaSans"/>
          <w:b/>
          <w:kern w:val="1"/>
          <w:sz w:val="20"/>
          <w:szCs w:val="20"/>
          <w:lang w:eastAsia="zh-CN" w:bidi="hi-IN"/>
        </w:rPr>
      </w:pPr>
      <w:r w:rsidRPr="00B349E9">
        <w:rPr>
          <w:rFonts w:ascii="Verdana" w:eastAsia="SimSun" w:hAnsi="Verdana" w:cs="LucidaSans"/>
          <w:b/>
          <w:kern w:val="1"/>
          <w:sz w:val="20"/>
          <w:szCs w:val="20"/>
          <w:lang w:eastAsia="zh-CN" w:bidi="hi-IN"/>
        </w:rPr>
        <w:t>Valeur financière: 30%</w:t>
      </w:r>
    </w:p>
    <w:p w:rsidR="00A31410" w:rsidRPr="00B349E9" w:rsidRDefault="00A31410" w:rsidP="00B349E9">
      <w:pPr>
        <w:widowControl w:val="0"/>
        <w:numPr>
          <w:ilvl w:val="0"/>
          <w:numId w:val="6"/>
        </w:numPr>
        <w:suppressAutoHyphens/>
        <w:spacing w:after="0" w:line="276" w:lineRule="auto"/>
        <w:jc w:val="both"/>
        <w:rPr>
          <w:rFonts w:ascii="Verdana" w:eastAsia="SimSun" w:hAnsi="Verdana" w:cs="LucidaSans"/>
          <w:b/>
          <w:kern w:val="1"/>
          <w:sz w:val="20"/>
          <w:szCs w:val="20"/>
          <w:lang w:eastAsia="zh-CN" w:bidi="hi-IN"/>
        </w:rPr>
      </w:pPr>
      <w:r>
        <w:rPr>
          <w:rFonts w:ascii="Verdana" w:eastAsia="SimSun" w:hAnsi="Verdana" w:cs="LucidaSans"/>
          <w:b/>
          <w:kern w:val="1"/>
          <w:sz w:val="20"/>
          <w:szCs w:val="20"/>
          <w:lang w:eastAsia="zh-CN" w:bidi="hi-IN"/>
        </w:rPr>
        <w:t xml:space="preserve">Audition : 15 % </w:t>
      </w:r>
    </w:p>
    <w:p w:rsidR="00B349E9" w:rsidRPr="00B349E9" w:rsidRDefault="00B349E9" w:rsidP="00B349E9">
      <w:pPr>
        <w:widowControl w:val="0"/>
        <w:suppressAutoHyphens/>
        <w:spacing w:after="0" w:line="276" w:lineRule="auto"/>
        <w:jc w:val="both"/>
        <w:rPr>
          <w:rFonts w:ascii="Verdana" w:eastAsia="SimSun" w:hAnsi="Verdana" w:cs="LucidaSans"/>
          <w:kern w:val="1"/>
          <w:sz w:val="20"/>
          <w:szCs w:val="20"/>
          <w:lang w:eastAsia="zh-CN" w:bidi="hi-IN"/>
        </w:rPr>
      </w:pPr>
    </w:p>
    <w:p w:rsidR="00B349E9" w:rsidRPr="00B349E9" w:rsidRDefault="00B349E9" w:rsidP="00B349E9">
      <w:pPr>
        <w:widowControl w:val="0"/>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kern w:val="1"/>
          <w:sz w:val="20"/>
          <w:szCs w:val="20"/>
          <w:lang w:eastAsia="zh-CN" w:bidi="hi-IN"/>
        </w:rPr>
        <w:t>La notation de chaque critère s’effectuera en utilisant la répartition suivante :</w:t>
      </w:r>
    </w:p>
    <w:p w:rsidR="00B349E9" w:rsidRPr="00B349E9" w:rsidRDefault="00B349E9" w:rsidP="00B349E9">
      <w:pPr>
        <w:widowControl w:val="0"/>
        <w:numPr>
          <w:ilvl w:val="0"/>
          <w:numId w:val="6"/>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b/>
          <w:kern w:val="1"/>
          <w:sz w:val="20"/>
          <w:szCs w:val="20"/>
          <w:lang w:eastAsia="zh-CN" w:bidi="hi-IN"/>
        </w:rPr>
        <w:t>Valeur technique</w:t>
      </w:r>
      <w:r w:rsidRPr="00B349E9">
        <w:rPr>
          <w:rFonts w:ascii="Verdana" w:eastAsia="SimSun" w:hAnsi="Verdana" w:cs="LucidaSans"/>
          <w:kern w:val="1"/>
          <w:sz w:val="20"/>
          <w:szCs w:val="20"/>
          <w:lang w:eastAsia="zh-CN" w:bidi="hi-IN"/>
        </w:rPr>
        <w:t xml:space="preserve"> : </w:t>
      </w:r>
      <w:r w:rsidR="00A31410">
        <w:rPr>
          <w:rFonts w:ascii="Verdana" w:eastAsia="SimSun" w:hAnsi="Verdana" w:cs="LucidaSans"/>
          <w:b/>
          <w:bCs/>
          <w:kern w:val="1"/>
          <w:sz w:val="20"/>
          <w:szCs w:val="20"/>
          <w:lang w:eastAsia="zh-CN" w:bidi="hi-IN"/>
        </w:rPr>
        <w:t>10</w:t>
      </w:r>
      <w:r w:rsidRPr="00B349E9">
        <w:rPr>
          <w:rFonts w:ascii="Verdana" w:eastAsia="SimSun" w:hAnsi="Verdana" w:cs="LucidaSans"/>
          <w:b/>
          <w:bCs/>
          <w:kern w:val="1"/>
          <w:sz w:val="20"/>
          <w:szCs w:val="20"/>
          <w:lang w:eastAsia="zh-CN" w:bidi="hi-IN"/>
        </w:rPr>
        <w:t xml:space="preserve">0 points </w:t>
      </w:r>
    </w:p>
    <w:p w:rsidR="00B349E9" w:rsidRPr="00B349E9" w:rsidRDefault="00B349E9" w:rsidP="00B349E9">
      <w:pPr>
        <w:widowControl w:val="0"/>
        <w:suppressAutoHyphens/>
        <w:spacing w:after="0" w:line="276" w:lineRule="auto"/>
        <w:jc w:val="both"/>
        <w:rPr>
          <w:rFonts w:ascii="Verdana" w:eastAsia="SimSun" w:hAnsi="Verdana" w:cs="LucidaSans"/>
          <w:b/>
          <w:kern w:val="1"/>
          <w:sz w:val="20"/>
          <w:szCs w:val="20"/>
          <w:lang w:eastAsia="zh-CN" w:bidi="hi-IN"/>
        </w:rPr>
      </w:pPr>
      <w:r w:rsidRPr="00B349E9">
        <w:rPr>
          <w:rFonts w:ascii="Verdana" w:eastAsia="SimSun" w:hAnsi="Verdana" w:cs="LucidaSans"/>
          <w:kern w:val="1"/>
          <w:sz w:val="20"/>
          <w:szCs w:val="20"/>
          <w:lang w:eastAsia="zh-CN" w:bidi="hi-IN"/>
        </w:rPr>
        <w:t>Elle sera jugée au moyen des sous-critères suivants :</w:t>
      </w:r>
    </w:p>
    <w:p w:rsidR="00B349E9" w:rsidRPr="00B349E9" w:rsidRDefault="00B349E9" w:rsidP="00B349E9">
      <w:pPr>
        <w:pStyle w:val="Paragraphedeliste"/>
        <w:widowControl w:val="0"/>
        <w:numPr>
          <w:ilvl w:val="0"/>
          <w:numId w:val="11"/>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kern w:val="1"/>
          <w:sz w:val="20"/>
          <w:szCs w:val="20"/>
          <w:lang w:eastAsia="zh-CN" w:bidi="hi-IN"/>
        </w:rPr>
        <w:t>Qualité et pertinence de la méthodologie proposée (40 points)</w:t>
      </w:r>
    </w:p>
    <w:p w:rsidR="00B349E9" w:rsidRPr="00B349E9" w:rsidRDefault="00B349E9" w:rsidP="00B349E9">
      <w:pPr>
        <w:pStyle w:val="Paragraphedeliste"/>
        <w:widowControl w:val="0"/>
        <w:numPr>
          <w:ilvl w:val="0"/>
          <w:numId w:val="11"/>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kern w:val="1"/>
          <w:sz w:val="20"/>
          <w:szCs w:val="20"/>
          <w:lang w:eastAsia="zh-CN" w:bidi="hi-IN"/>
        </w:rPr>
        <w:t>Qualité des références présentées en rapport avec l’objet du marché (20 points)</w:t>
      </w:r>
    </w:p>
    <w:p w:rsidR="00B349E9" w:rsidRPr="00B349E9" w:rsidRDefault="00B349E9" w:rsidP="00B349E9">
      <w:pPr>
        <w:widowControl w:val="0"/>
        <w:numPr>
          <w:ilvl w:val="0"/>
          <w:numId w:val="11"/>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kern w:val="1"/>
          <w:sz w:val="20"/>
          <w:szCs w:val="20"/>
          <w:lang w:eastAsia="zh-CN" w:bidi="hi-IN"/>
        </w:rPr>
        <w:t>Compétences, moyens matériels et humains affectés à la prestation par élément de mission (20 points)</w:t>
      </w:r>
    </w:p>
    <w:p w:rsidR="00B349E9" w:rsidRDefault="00B349E9" w:rsidP="00B349E9">
      <w:pPr>
        <w:widowControl w:val="0"/>
        <w:numPr>
          <w:ilvl w:val="0"/>
          <w:numId w:val="11"/>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kern w:val="1"/>
          <w:sz w:val="20"/>
          <w:szCs w:val="20"/>
          <w:lang w:eastAsia="zh-CN" w:bidi="hi-IN"/>
        </w:rPr>
        <w:t>Décomposition du temps passé par élément de mission (20 points)</w:t>
      </w:r>
    </w:p>
    <w:p w:rsidR="00B349E9" w:rsidRPr="00B349E9" w:rsidRDefault="00B349E9" w:rsidP="00B349E9">
      <w:pPr>
        <w:widowControl w:val="0"/>
        <w:suppressAutoHyphens/>
        <w:spacing w:after="0" w:line="276" w:lineRule="auto"/>
        <w:jc w:val="both"/>
        <w:rPr>
          <w:rFonts w:ascii="Verdana" w:eastAsia="SimSun" w:hAnsi="Verdana" w:cs="LucidaSans"/>
          <w:b/>
          <w:kern w:val="1"/>
          <w:sz w:val="20"/>
          <w:szCs w:val="20"/>
          <w:lang w:eastAsia="zh-CN" w:bidi="hi-IN"/>
        </w:rPr>
      </w:pPr>
    </w:p>
    <w:p w:rsidR="001A020E" w:rsidRPr="00A31410" w:rsidRDefault="00B349E9" w:rsidP="009761F6">
      <w:pPr>
        <w:widowControl w:val="0"/>
        <w:numPr>
          <w:ilvl w:val="0"/>
          <w:numId w:val="6"/>
        </w:numPr>
        <w:suppressAutoHyphens/>
        <w:spacing w:after="0" w:line="276" w:lineRule="auto"/>
        <w:jc w:val="both"/>
        <w:rPr>
          <w:rFonts w:ascii="Verdana" w:eastAsia="SimSun" w:hAnsi="Verdana" w:cs="LucidaSans"/>
          <w:kern w:val="1"/>
          <w:sz w:val="20"/>
          <w:szCs w:val="20"/>
          <w:lang w:eastAsia="zh-CN" w:bidi="hi-IN"/>
        </w:rPr>
      </w:pPr>
      <w:r w:rsidRPr="00B349E9">
        <w:rPr>
          <w:rFonts w:ascii="Verdana" w:eastAsia="SimSun" w:hAnsi="Verdana" w:cs="LucidaSans"/>
          <w:b/>
          <w:kern w:val="1"/>
          <w:sz w:val="20"/>
          <w:szCs w:val="20"/>
          <w:lang w:eastAsia="zh-CN" w:bidi="hi-IN"/>
        </w:rPr>
        <w:t>Valeur financière :</w:t>
      </w:r>
      <w:r w:rsidRPr="00B349E9">
        <w:rPr>
          <w:rFonts w:ascii="Verdana" w:eastAsia="SimSun" w:hAnsi="Verdana" w:cs="LucidaSans"/>
          <w:kern w:val="1"/>
          <w:sz w:val="20"/>
          <w:szCs w:val="20"/>
          <w:lang w:eastAsia="zh-CN" w:bidi="hi-IN"/>
        </w:rPr>
        <w:t xml:space="preserve"> </w:t>
      </w:r>
      <w:r w:rsidRPr="00B349E9">
        <w:rPr>
          <w:rFonts w:ascii="Verdana" w:eastAsia="SimSun" w:hAnsi="Verdana" w:cs="LucidaSans"/>
          <w:b/>
          <w:bCs/>
          <w:kern w:val="1"/>
          <w:sz w:val="20"/>
          <w:szCs w:val="20"/>
          <w:lang w:eastAsia="zh-CN" w:bidi="hi-IN"/>
        </w:rPr>
        <w:t xml:space="preserve">100 points </w:t>
      </w:r>
    </w:p>
    <w:p w:rsidR="00A31410" w:rsidRPr="00A31410" w:rsidRDefault="00A31410" w:rsidP="00A31410">
      <w:pPr>
        <w:widowControl w:val="0"/>
        <w:suppressAutoHyphens/>
        <w:spacing w:after="0" w:line="276" w:lineRule="auto"/>
        <w:ind w:left="720"/>
        <w:jc w:val="both"/>
        <w:rPr>
          <w:rFonts w:ascii="Verdana" w:eastAsia="SimSun" w:hAnsi="Verdana" w:cs="LucidaSans"/>
          <w:kern w:val="1"/>
          <w:sz w:val="20"/>
          <w:szCs w:val="20"/>
          <w:lang w:eastAsia="zh-CN" w:bidi="hi-IN"/>
        </w:rPr>
      </w:pPr>
    </w:p>
    <w:p w:rsidR="00A31410" w:rsidRPr="00A31410" w:rsidRDefault="00A31410" w:rsidP="009761F6">
      <w:pPr>
        <w:widowControl w:val="0"/>
        <w:numPr>
          <w:ilvl w:val="0"/>
          <w:numId w:val="6"/>
        </w:numPr>
        <w:suppressAutoHyphens/>
        <w:spacing w:after="0" w:line="276" w:lineRule="auto"/>
        <w:jc w:val="both"/>
        <w:rPr>
          <w:rFonts w:ascii="Verdana" w:eastAsia="SimSun" w:hAnsi="Verdana" w:cs="LucidaSans"/>
          <w:b/>
          <w:kern w:val="1"/>
          <w:sz w:val="20"/>
          <w:szCs w:val="20"/>
          <w:lang w:eastAsia="zh-CN" w:bidi="hi-IN"/>
        </w:rPr>
      </w:pPr>
      <w:r w:rsidRPr="00A31410">
        <w:rPr>
          <w:rFonts w:ascii="Verdana" w:eastAsia="SimSun" w:hAnsi="Verdana" w:cs="LucidaSans"/>
          <w:b/>
          <w:kern w:val="1"/>
          <w:sz w:val="20"/>
          <w:szCs w:val="20"/>
          <w:lang w:eastAsia="zh-CN" w:bidi="hi-IN"/>
        </w:rPr>
        <w:t xml:space="preserve">Audition : 100 points </w:t>
      </w:r>
    </w:p>
    <w:p w:rsidR="001A020E" w:rsidRPr="001A020E" w:rsidRDefault="001A020E" w:rsidP="001A020E">
      <w:pPr>
        <w:widowControl w:val="0"/>
        <w:suppressAutoHyphens/>
        <w:spacing w:after="0" w:line="240" w:lineRule="auto"/>
        <w:rPr>
          <w:rFonts w:ascii="Verdana" w:eastAsia="SimSun" w:hAnsi="Verdana" w:cs="Times New Roman"/>
          <w:b/>
          <w:kern w:val="1"/>
          <w:sz w:val="20"/>
          <w:szCs w:val="20"/>
          <w:u w:val="single"/>
          <w:lang w:eastAsia="zh-CN" w:bidi="hi-IN"/>
        </w:rPr>
      </w:pPr>
    </w:p>
    <w:p w:rsidR="00C2449A" w:rsidRPr="00C2449A" w:rsidRDefault="001339AA" w:rsidP="00C2449A">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21" w:name="_Toc431544257"/>
      <w:r>
        <w:rPr>
          <w:rFonts w:ascii="Verdana" w:eastAsia="SimSun" w:hAnsi="Verdana" w:cs="Times New Roman"/>
          <w:bCs/>
          <w:kern w:val="1"/>
          <w:sz w:val="20"/>
          <w:szCs w:val="20"/>
          <w:u w:val="single"/>
          <w:lang w:eastAsia="zh-CN" w:bidi="hi-IN"/>
        </w:rPr>
        <w:t>4.4</w:t>
      </w:r>
      <w:r w:rsidR="001A020E" w:rsidRPr="001A020E">
        <w:rPr>
          <w:rFonts w:ascii="Verdana" w:eastAsia="SimSun" w:hAnsi="Verdana" w:cs="Times New Roman"/>
          <w:bCs/>
          <w:kern w:val="1"/>
          <w:sz w:val="20"/>
          <w:szCs w:val="20"/>
          <w:u w:val="single"/>
          <w:lang w:eastAsia="zh-CN" w:bidi="hi-IN"/>
        </w:rPr>
        <w:t>. Suite à donner à la consultation</w:t>
      </w:r>
      <w:bookmarkEnd w:id="21"/>
      <w:r w:rsidR="001A020E" w:rsidRPr="001A020E">
        <w:rPr>
          <w:rFonts w:ascii="Verdana" w:eastAsia="SimSun" w:hAnsi="Verdana" w:cs="Times New Roman"/>
          <w:bCs/>
          <w:kern w:val="1"/>
          <w:sz w:val="20"/>
          <w:szCs w:val="20"/>
          <w:u w:val="single"/>
          <w:lang w:eastAsia="zh-CN" w:bidi="hi-IN"/>
        </w:rPr>
        <w:t xml:space="preserve"> </w:t>
      </w:r>
    </w:p>
    <w:p w:rsidR="00C2449A" w:rsidRDefault="00C2449A" w:rsidP="002B4134">
      <w:pPr>
        <w:widowControl w:val="0"/>
        <w:suppressAutoHyphens/>
        <w:spacing w:after="0" w:line="276" w:lineRule="auto"/>
        <w:jc w:val="both"/>
        <w:rPr>
          <w:rFonts w:ascii="Verdana" w:eastAsia="SimSun" w:hAnsi="Verdana" w:cs="Times New Roman"/>
          <w:kern w:val="1"/>
          <w:sz w:val="20"/>
          <w:szCs w:val="20"/>
          <w:lang w:eastAsia="zh-CN" w:bidi="hi-IN"/>
        </w:rPr>
      </w:pPr>
      <w:r w:rsidRPr="00C2449A">
        <w:rPr>
          <w:rFonts w:ascii="Verdana" w:eastAsia="SimSun" w:hAnsi="Verdana" w:cs="Times New Roman"/>
          <w:kern w:val="1"/>
          <w:sz w:val="20"/>
          <w:szCs w:val="20"/>
          <w:lang w:eastAsia="zh-CN" w:bidi="hi-IN"/>
        </w:rPr>
        <w:t>La collectivité se réserve le droit de négocier avec les trois candidats les mieux-disant. Cette négociation pourra porter sur tous les éléments de l’offre.</w:t>
      </w:r>
    </w:p>
    <w:p w:rsidR="00C2449A" w:rsidRDefault="00C2449A" w:rsidP="002B4134">
      <w:pPr>
        <w:widowControl w:val="0"/>
        <w:suppressAutoHyphens/>
        <w:spacing w:after="0" w:line="276" w:lineRule="auto"/>
        <w:jc w:val="both"/>
        <w:rPr>
          <w:rFonts w:ascii="Verdana" w:eastAsia="SimSun" w:hAnsi="Verdana" w:cs="Times New Roman"/>
          <w:kern w:val="1"/>
          <w:sz w:val="20"/>
          <w:szCs w:val="20"/>
          <w:lang w:eastAsia="zh-CN" w:bidi="hi-IN"/>
        </w:rPr>
      </w:pPr>
    </w:p>
    <w:p w:rsidR="002B4134" w:rsidRPr="002B4134" w:rsidRDefault="002B4134" w:rsidP="002B4134">
      <w:pPr>
        <w:widowControl w:val="0"/>
        <w:suppressAutoHyphens/>
        <w:spacing w:after="0" w:line="276" w:lineRule="auto"/>
        <w:jc w:val="both"/>
        <w:rPr>
          <w:rFonts w:ascii="Verdana" w:eastAsia="SimSun" w:hAnsi="Verdana" w:cs="Times New Roman"/>
          <w:kern w:val="1"/>
          <w:sz w:val="20"/>
          <w:szCs w:val="20"/>
          <w:lang w:eastAsia="zh-CN" w:bidi="hi-IN"/>
        </w:rPr>
      </w:pPr>
      <w:r w:rsidRPr="002B4134">
        <w:rPr>
          <w:rFonts w:ascii="Verdana" w:eastAsia="SimSun" w:hAnsi="Verdana" w:cs="Times New Roman"/>
          <w:kern w:val="1"/>
          <w:sz w:val="20"/>
          <w:szCs w:val="20"/>
          <w:lang w:eastAsia="zh-CN" w:bidi="hi-IN"/>
        </w:rPr>
        <w:t xml:space="preserve">L’offre qui obtiendra le total le plus élevé sera désignée offre économiquement la plus avantageuse. Dans le cas où plusieurs candidats arriveraient ex-aequo, le marché sera attribué à celui ayant obtenu la meilleure note au critère prépondérant (soit à la valeur technique). </w:t>
      </w:r>
    </w:p>
    <w:p w:rsidR="002B4134" w:rsidRDefault="002B4134" w:rsidP="009761F6">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Le candidat pressenti fournira les certificats, attestations ou déclarations mentionnés à l’article 46 du code des marchés publics. Le délai imparti par le pouvoir adjudicateur pour remettre ces documents ne </w:t>
      </w:r>
      <w:r w:rsidR="007D3E7E">
        <w:rPr>
          <w:rFonts w:ascii="Verdana" w:eastAsia="SimSun" w:hAnsi="Verdana" w:cs="Times New Roman"/>
          <w:kern w:val="1"/>
          <w:sz w:val="20"/>
          <w:szCs w:val="20"/>
          <w:lang w:eastAsia="zh-CN" w:bidi="hi-IN"/>
        </w:rPr>
        <w:t>pourra être supérieur à 10</w:t>
      </w:r>
      <w:r w:rsidR="007477EB">
        <w:rPr>
          <w:rFonts w:ascii="Verdana" w:eastAsia="SimSun" w:hAnsi="Verdana" w:cs="Times New Roman"/>
          <w:kern w:val="1"/>
          <w:sz w:val="20"/>
          <w:szCs w:val="20"/>
          <w:lang w:eastAsia="zh-CN" w:bidi="hi-IN"/>
        </w:rPr>
        <w:t xml:space="preserve"> jours</w:t>
      </w:r>
      <w:r w:rsidRPr="001A020E">
        <w:rPr>
          <w:rFonts w:ascii="Verdana" w:eastAsia="SimSun" w:hAnsi="Verdana" w:cs="Times New Roman"/>
          <w:kern w:val="1"/>
          <w:sz w:val="20"/>
          <w:szCs w:val="20"/>
          <w:lang w:eastAsia="zh-CN" w:bidi="hi-IN"/>
        </w:rPr>
        <w:t xml:space="preserve">. </w:t>
      </w: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En l’absence de ces documents, l’élimination du candidat sera prononcée par le pouvoir adjudicateur qui présentera la même demande au candidat suivant dans le classement des offres.</w:t>
      </w: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1A020E" w:rsidP="009761F6">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A l’issue de la consultation, il ne sera versé aucune prime aux candidats non retenus.</w:t>
      </w:r>
    </w:p>
    <w:p w:rsidR="001A020E" w:rsidRDefault="001A020E" w:rsidP="001A020E">
      <w:pPr>
        <w:keepNext/>
        <w:widowControl w:val="0"/>
        <w:suppressAutoHyphens/>
        <w:spacing w:before="240" w:after="120" w:line="240" w:lineRule="auto"/>
        <w:ind w:left="432"/>
        <w:outlineLvl w:val="0"/>
        <w:rPr>
          <w:rFonts w:ascii="Verdana" w:eastAsia="SimSun" w:hAnsi="Verdana" w:cs="Times New Roman"/>
          <w:bCs/>
          <w:kern w:val="1"/>
          <w:sz w:val="20"/>
          <w:szCs w:val="20"/>
          <w:lang w:eastAsia="zh-CN" w:bidi="hi-IN"/>
        </w:rPr>
      </w:pPr>
    </w:p>
    <w:p w:rsidR="00D76A30" w:rsidRDefault="00D76A30" w:rsidP="001A020E">
      <w:pPr>
        <w:keepNext/>
        <w:widowControl w:val="0"/>
        <w:suppressAutoHyphens/>
        <w:spacing w:before="240" w:after="120" w:line="240" w:lineRule="auto"/>
        <w:ind w:left="432"/>
        <w:outlineLvl w:val="0"/>
        <w:rPr>
          <w:rFonts w:ascii="Verdana" w:eastAsia="SimSun" w:hAnsi="Verdana" w:cs="Times New Roman"/>
          <w:bCs/>
          <w:kern w:val="1"/>
          <w:sz w:val="20"/>
          <w:szCs w:val="20"/>
          <w:lang w:eastAsia="zh-CN" w:bidi="hi-IN"/>
        </w:rPr>
      </w:pPr>
    </w:p>
    <w:p w:rsidR="00D76A30" w:rsidRDefault="00D76A30" w:rsidP="001A020E">
      <w:pPr>
        <w:keepNext/>
        <w:widowControl w:val="0"/>
        <w:suppressAutoHyphens/>
        <w:spacing w:before="240" w:after="120" w:line="240" w:lineRule="auto"/>
        <w:ind w:left="432"/>
        <w:outlineLvl w:val="0"/>
        <w:rPr>
          <w:rFonts w:ascii="Verdana" w:eastAsia="SimSun" w:hAnsi="Verdana" w:cs="Times New Roman"/>
          <w:bCs/>
          <w:kern w:val="1"/>
          <w:sz w:val="20"/>
          <w:szCs w:val="20"/>
          <w:lang w:eastAsia="zh-CN" w:bidi="hi-IN"/>
        </w:rPr>
      </w:pPr>
    </w:p>
    <w:p w:rsidR="00D76A30" w:rsidRPr="001A020E" w:rsidRDefault="00D76A30" w:rsidP="001A020E">
      <w:pPr>
        <w:keepNext/>
        <w:widowControl w:val="0"/>
        <w:suppressAutoHyphens/>
        <w:spacing w:before="240" w:after="120" w:line="240" w:lineRule="auto"/>
        <w:ind w:left="432"/>
        <w:outlineLvl w:val="0"/>
        <w:rPr>
          <w:rFonts w:ascii="Verdana" w:eastAsia="SimSun" w:hAnsi="Verdana" w:cs="Times New Roman"/>
          <w:bCs/>
          <w:kern w:val="1"/>
          <w:sz w:val="20"/>
          <w:szCs w:val="20"/>
          <w:lang w:eastAsia="zh-CN" w:bidi="hi-IN"/>
        </w:rPr>
      </w:pPr>
      <w:bookmarkStart w:id="22" w:name="_GoBack"/>
      <w:bookmarkEnd w:id="22"/>
    </w:p>
    <w:p w:rsidR="001A020E" w:rsidRPr="001A020E" w:rsidRDefault="007547AA" w:rsidP="001A020E">
      <w:pPr>
        <w:keepNext/>
        <w:widowControl w:val="0"/>
        <w:tabs>
          <w:tab w:val="num" w:pos="432"/>
        </w:tabs>
        <w:suppressAutoHyphens/>
        <w:spacing w:before="240" w:after="120" w:line="240" w:lineRule="auto"/>
        <w:ind w:left="432" w:hanging="432"/>
        <w:outlineLvl w:val="0"/>
        <w:rPr>
          <w:rFonts w:ascii="Verdana" w:eastAsia="SimSun" w:hAnsi="Verdana" w:cs="Times New Roman"/>
          <w:b/>
          <w:bCs/>
          <w:kern w:val="1"/>
          <w:szCs w:val="20"/>
          <w:lang w:eastAsia="zh-CN" w:bidi="hi-IN"/>
        </w:rPr>
      </w:pPr>
      <w:bookmarkStart w:id="23" w:name="_Toc431544258"/>
      <w:r>
        <w:rPr>
          <w:rFonts w:ascii="Verdana" w:eastAsia="SimSun" w:hAnsi="Verdana" w:cs="Times New Roman"/>
          <w:b/>
          <w:bCs/>
          <w:kern w:val="1"/>
          <w:szCs w:val="20"/>
          <w:lang w:eastAsia="zh-CN" w:bidi="hi-IN"/>
        </w:rPr>
        <w:t xml:space="preserve">Article 5 </w:t>
      </w:r>
      <w:r w:rsidR="001A020E" w:rsidRPr="001A020E">
        <w:rPr>
          <w:rFonts w:ascii="Verdana" w:eastAsia="SimSun" w:hAnsi="Verdana" w:cs="Times New Roman"/>
          <w:b/>
          <w:bCs/>
          <w:kern w:val="1"/>
          <w:szCs w:val="20"/>
          <w:lang w:eastAsia="zh-CN" w:bidi="hi-IN"/>
        </w:rPr>
        <w:t>: Renseignements complémentaires</w:t>
      </w:r>
      <w:bookmarkEnd w:id="23"/>
      <w:r w:rsidR="001A020E" w:rsidRPr="001A020E">
        <w:rPr>
          <w:rFonts w:ascii="Verdana" w:eastAsia="SimSun" w:hAnsi="Verdana" w:cs="Times New Roman"/>
          <w:b/>
          <w:bCs/>
          <w:kern w:val="1"/>
          <w:szCs w:val="20"/>
          <w:lang w:eastAsia="zh-CN" w:bidi="hi-IN"/>
        </w:rPr>
        <w:t xml:space="preserve"> </w:t>
      </w:r>
    </w:p>
    <w:p w:rsidR="001A020E" w:rsidRPr="001A020E" w:rsidRDefault="007547AA" w:rsidP="001A020E">
      <w:pPr>
        <w:keepNext/>
        <w:widowControl w:val="0"/>
        <w:numPr>
          <w:ilvl w:val="1"/>
          <w:numId w:val="0"/>
        </w:numPr>
        <w:tabs>
          <w:tab w:val="num" w:pos="576"/>
        </w:tabs>
        <w:suppressAutoHyphens/>
        <w:spacing w:before="200" w:after="120" w:line="240" w:lineRule="auto"/>
        <w:ind w:left="576" w:hanging="576"/>
        <w:outlineLvl w:val="1"/>
        <w:rPr>
          <w:rFonts w:ascii="Verdana" w:eastAsia="SimSun" w:hAnsi="Verdana" w:cs="Times New Roman"/>
          <w:bCs/>
          <w:kern w:val="1"/>
          <w:sz w:val="20"/>
          <w:szCs w:val="20"/>
          <w:u w:val="single"/>
          <w:lang w:eastAsia="zh-CN" w:bidi="hi-IN"/>
        </w:rPr>
      </w:pPr>
      <w:bookmarkStart w:id="24" w:name="_Toc431544259"/>
      <w:r>
        <w:rPr>
          <w:rFonts w:ascii="Verdana" w:eastAsia="SimSun" w:hAnsi="Verdana" w:cs="Times New Roman"/>
          <w:bCs/>
          <w:kern w:val="1"/>
          <w:sz w:val="20"/>
          <w:szCs w:val="20"/>
          <w:u w:val="single"/>
          <w:lang w:eastAsia="zh-CN" w:bidi="hi-IN"/>
        </w:rPr>
        <w:t>5</w:t>
      </w:r>
      <w:r w:rsidR="001A020E" w:rsidRPr="001A020E">
        <w:rPr>
          <w:rFonts w:ascii="Verdana" w:eastAsia="SimSun" w:hAnsi="Verdana" w:cs="Times New Roman"/>
          <w:bCs/>
          <w:kern w:val="1"/>
          <w:sz w:val="20"/>
          <w:szCs w:val="20"/>
          <w:u w:val="single"/>
          <w:lang w:eastAsia="zh-CN" w:bidi="hi-IN"/>
        </w:rPr>
        <w:t>.1. Demande de renseignements</w:t>
      </w:r>
      <w:bookmarkEnd w:id="24"/>
      <w:r w:rsidR="001A020E" w:rsidRPr="001A020E">
        <w:rPr>
          <w:rFonts w:ascii="Verdana" w:eastAsia="SimSun" w:hAnsi="Verdana" w:cs="Times New Roman"/>
          <w:bCs/>
          <w:kern w:val="1"/>
          <w:sz w:val="20"/>
          <w:szCs w:val="20"/>
          <w:u w:val="single"/>
          <w:lang w:eastAsia="zh-CN" w:bidi="hi-IN"/>
        </w:rPr>
        <w:t xml:space="preserve"> </w:t>
      </w:r>
    </w:p>
    <w:p w:rsidR="000F148A" w:rsidRPr="004C18DF" w:rsidRDefault="000F148A"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p>
    <w:p w:rsidR="000F148A" w:rsidRPr="004C18DF" w:rsidRDefault="004C18DF"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r w:rsidRPr="004C18DF">
        <w:rPr>
          <w:rFonts w:ascii="Verdana" w:eastAsia="SimSun" w:hAnsi="Verdana" w:cs="Times New Roman"/>
          <w:color w:val="000000" w:themeColor="text1"/>
          <w:kern w:val="1"/>
          <w:sz w:val="20"/>
          <w:szCs w:val="20"/>
          <w:lang w:eastAsia="zh-CN" w:bidi="hi-IN"/>
        </w:rPr>
        <w:t xml:space="preserve">Les candidats </w:t>
      </w:r>
      <w:r w:rsidR="000F148A" w:rsidRPr="004C18DF">
        <w:rPr>
          <w:rFonts w:ascii="Verdana" w:eastAsia="SimSun" w:hAnsi="Verdana" w:cs="Times New Roman"/>
          <w:color w:val="000000" w:themeColor="text1"/>
          <w:kern w:val="1"/>
          <w:sz w:val="20"/>
          <w:szCs w:val="20"/>
          <w:lang w:eastAsia="zh-CN" w:bidi="hi-IN"/>
        </w:rPr>
        <w:t>pourront faire parvenir une demande écrite à :</w:t>
      </w:r>
    </w:p>
    <w:p w:rsidR="000F148A" w:rsidRPr="004C18DF" w:rsidRDefault="000F148A"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r w:rsidRPr="004C18DF">
        <w:rPr>
          <w:rFonts w:ascii="Verdana" w:eastAsia="SimSun" w:hAnsi="Verdana" w:cs="Times New Roman"/>
          <w:color w:val="000000" w:themeColor="text1"/>
          <w:kern w:val="1"/>
          <w:sz w:val="20"/>
          <w:szCs w:val="20"/>
          <w:lang w:eastAsia="zh-CN" w:bidi="hi-IN"/>
        </w:rPr>
        <w:t>Mairie</w:t>
      </w:r>
      <w:r w:rsidR="00CD235F" w:rsidRPr="004C18DF">
        <w:rPr>
          <w:rFonts w:ascii="Verdana" w:eastAsia="SimSun" w:hAnsi="Verdana" w:cs="Times New Roman"/>
          <w:color w:val="000000" w:themeColor="text1"/>
          <w:kern w:val="1"/>
          <w:sz w:val="20"/>
          <w:szCs w:val="20"/>
          <w:lang w:eastAsia="zh-CN" w:bidi="hi-IN"/>
        </w:rPr>
        <w:t xml:space="preserve"> </w:t>
      </w:r>
      <w:r w:rsidRPr="004C18DF">
        <w:rPr>
          <w:rFonts w:ascii="Verdana" w:eastAsia="SimSun" w:hAnsi="Verdana" w:cs="Times New Roman"/>
          <w:color w:val="000000" w:themeColor="text1"/>
          <w:kern w:val="1"/>
          <w:sz w:val="20"/>
          <w:szCs w:val="20"/>
          <w:lang w:eastAsia="zh-CN" w:bidi="hi-IN"/>
        </w:rPr>
        <w:t>d</w:t>
      </w:r>
      <w:r w:rsidR="004C18DF" w:rsidRPr="004C18DF">
        <w:rPr>
          <w:rFonts w:ascii="Verdana" w:eastAsia="SimSun" w:hAnsi="Verdana" w:cs="Times New Roman"/>
          <w:color w:val="000000" w:themeColor="text1"/>
          <w:kern w:val="1"/>
          <w:sz w:val="20"/>
          <w:szCs w:val="20"/>
          <w:lang w:eastAsia="zh-CN" w:bidi="hi-IN"/>
        </w:rPr>
        <w:t>’AUSSAC</w:t>
      </w:r>
    </w:p>
    <w:p w:rsidR="000F148A" w:rsidRPr="004C18DF" w:rsidRDefault="004C18DF"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r w:rsidRPr="004C18DF">
        <w:rPr>
          <w:rFonts w:ascii="Verdana" w:eastAsia="SimSun" w:hAnsi="Verdana" w:cs="Times New Roman"/>
          <w:color w:val="000000" w:themeColor="text1"/>
          <w:kern w:val="1"/>
          <w:sz w:val="20"/>
          <w:szCs w:val="20"/>
          <w:lang w:eastAsia="zh-CN" w:bidi="hi-IN"/>
        </w:rPr>
        <w:t>61, rue de la République</w:t>
      </w:r>
    </w:p>
    <w:p w:rsidR="000F148A" w:rsidRPr="004C18DF" w:rsidRDefault="000F148A"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r w:rsidRPr="004C18DF">
        <w:rPr>
          <w:rFonts w:ascii="Verdana" w:eastAsia="SimSun" w:hAnsi="Verdana" w:cs="Times New Roman"/>
          <w:color w:val="000000" w:themeColor="text1"/>
          <w:kern w:val="1"/>
          <w:sz w:val="20"/>
          <w:szCs w:val="20"/>
          <w:lang w:eastAsia="zh-CN" w:bidi="hi-IN"/>
        </w:rPr>
        <w:t>16</w:t>
      </w:r>
      <w:r w:rsidR="004C18DF" w:rsidRPr="004C18DF">
        <w:rPr>
          <w:rFonts w:ascii="Verdana" w:eastAsia="SimSun" w:hAnsi="Verdana" w:cs="Times New Roman"/>
          <w:color w:val="000000" w:themeColor="text1"/>
          <w:kern w:val="1"/>
          <w:sz w:val="20"/>
          <w:szCs w:val="20"/>
          <w:lang w:eastAsia="zh-CN" w:bidi="hi-IN"/>
        </w:rPr>
        <w:t> 560 AUSSAC-VADALLE</w:t>
      </w:r>
    </w:p>
    <w:p w:rsidR="000F148A" w:rsidRPr="004C18DF" w:rsidRDefault="000F148A"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p>
    <w:p w:rsidR="000F148A" w:rsidRPr="004C18DF" w:rsidRDefault="004C18DF" w:rsidP="000F148A">
      <w:pPr>
        <w:widowControl w:val="0"/>
        <w:suppressAutoHyphens/>
        <w:spacing w:after="0" w:line="276" w:lineRule="auto"/>
        <w:jc w:val="both"/>
        <w:rPr>
          <w:rFonts w:ascii="Verdana" w:eastAsia="SimSun" w:hAnsi="Verdana" w:cs="Times New Roman"/>
          <w:color w:val="000000" w:themeColor="text1"/>
          <w:kern w:val="1"/>
          <w:sz w:val="20"/>
          <w:szCs w:val="20"/>
          <w:lang w:eastAsia="zh-CN" w:bidi="hi-IN"/>
        </w:rPr>
      </w:pPr>
      <w:r w:rsidRPr="004C18DF">
        <w:rPr>
          <w:rFonts w:ascii="Verdana" w:eastAsia="SimSun" w:hAnsi="Verdana" w:cs="Times New Roman"/>
          <w:color w:val="000000" w:themeColor="text1"/>
          <w:kern w:val="1"/>
          <w:sz w:val="20"/>
          <w:szCs w:val="20"/>
          <w:lang w:eastAsia="zh-CN" w:bidi="hi-IN"/>
        </w:rPr>
        <w:t>L</w:t>
      </w:r>
      <w:r w:rsidR="000F148A" w:rsidRPr="004C18DF">
        <w:rPr>
          <w:rFonts w:ascii="Verdana" w:eastAsia="SimSun" w:hAnsi="Verdana" w:cs="Times New Roman"/>
          <w:color w:val="000000" w:themeColor="text1"/>
          <w:kern w:val="1"/>
          <w:sz w:val="20"/>
          <w:szCs w:val="20"/>
          <w:lang w:eastAsia="zh-CN" w:bidi="hi-IN"/>
        </w:rPr>
        <w:t>es demandes de renseignements devront parvenir, au plus tard, 11 jours avant la date limite de réception des offres.</w:t>
      </w:r>
    </w:p>
    <w:p w:rsidR="000F148A" w:rsidRPr="00A92B47" w:rsidRDefault="000F148A" w:rsidP="00BB0521">
      <w:pPr>
        <w:widowControl w:val="0"/>
        <w:suppressAutoHyphens/>
        <w:spacing w:after="0" w:line="276" w:lineRule="auto"/>
        <w:jc w:val="both"/>
        <w:rPr>
          <w:rFonts w:ascii="Verdana" w:eastAsia="SimSun" w:hAnsi="Verdana" w:cs="Times New Roman"/>
          <w:b/>
          <w:i/>
          <w:color w:val="FF0000"/>
          <w:kern w:val="1"/>
          <w:sz w:val="20"/>
          <w:szCs w:val="20"/>
          <w:highlight w:val="yellow"/>
          <w:lang w:eastAsia="zh-CN" w:bidi="hi-IN"/>
        </w:rPr>
      </w:pPr>
    </w:p>
    <w:p w:rsidR="00FA0F5A" w:rsidRPr="002F21B7" w:rsidRDefault="00FA0F5A" w:rsidP="002F21B7">
      <w:pPr>
        <w:pStyle w:val="Titre2"/>
        <w:rPr>
          <w:rFonts w:ascii="Verdana" w:eastAsia="SimSun" w:hAnsi="Verdana" w:cs="Times New Roman"/>
          <w:color w:val="auto"/>
          <w:kern w:val="1"/>
          <w:sz w:val="20"/>
          <w:szCs w:val="20"/>
          <w:lang w:eastAsia="zh-CN" w:bidi="hi-IN"/>
        </w:rPr>
      </w:pPr>
    </w:p>
    <w:p w:rsidR="002F21B7" w:rsidRPr="002F21B7" w:rsidRDefault="002F21B7" w:rsidP="002F21B7">
      <w:pPr>
        <w:pStyle w:val="Titre2"/>
        <w:rPr>
          <w:rFonts w:ascii="Verdana" w:eastAsia="SimSun" w:hAnsi="Verdana" w:cs="Times New Roman"/>
          <w:bCs/>
          <w:color w:val="auto"/>
          <w:kern w:val="1"/>
          <w:sz w:val="20"/>
          <w:szCs w:val="20"/>
          <w:u w:val="single"/>
          <w:lang w:eastAsia="zh-CN" w:bidi="hi-IN"/>
        </w:rPr>
      </w:pPr>
      <w:bookmarkStart w:id="25" w:name="_Toc431544260"/>
      <w:r w:rsidRPr="002F21B7">
        <w:rPr>
          <w:rFonts w:ascii="Verdana" w:eastAsia="SimSun" w:hAnsi="Verdana" w:cs="Times New Roman"/>
          <w:bCs/>
          <w:color w:val="auto"/>
          <w:kern w:val="1"/>
          <w:sz w:val="20"/>
          <w:szCs w:val="20"/>
          <w:u w:val="single"/>
          <w:lang w:eastAsia="zh-CN" w:bidi="hi-IN"/>
        </w:rPr>
        <w:t>5.2. Modification de détail au sein du dossier de consultation</w:t>
      </w:r>
      <w:bookmarkEnd w:id="25"/>
    </w:p>
    <w:p w:rsidR="002F21B7" w:rsidRDefault="002F21B7" w:rsidP="002F21B7">
      <w:pPr>
        <w:widowControl w:val="0"/>
        <w:suppressAutoHyphens/>
        <w:spacing w:after="0" w:line="276" w:lineRule="auto"/>
        <w:jc w:val="both"/>
        <w:rPr>
          <w:rFonts w:ascii="Verdana" w:eastAsia="SimSun" w:hAnsi="Verdana" w:cs="Times New Roman"/>
          <w:bCs/>
          <w:kern w:val="1"/>
          <w:sz w:val="20"/>
          <w:szCs w:val="20"/>
          <w:lang w:eastAsia="zh-CN" w:bidi="hi-IN"/>
        </w:rPr>
      </w:pPr>
      <w:r w:rsidRPr="002F21B7">
        <w:rPr>
          <w:rFonts w:ascii="Verdana" w:eastAsia="SimSun" w:hAnsi="Verdana" w:cs="Times New Roman"/>
          <w:bCs/>
          <w:kern w:val="1"/>
          <w:sz w:val="20"/>
          <w:szCs w:val="20"/>
          <w:lang w:eastAsia="zh-CN" w:bidi="hi-IN"/>
        </w:rPr>
        <w:t>Le maître de l'ouvrage se réserve le droit d'apporter, au plus tard 7 jours avant la date limite fixée pour la remise des offres, des modifications de détail au dossier de consultation.</w:t>
      </w:r>
      <w:r w:rsidRPr="002F21B7">
        <w:rPr>
          <w:rFonts w:ascii="Verdana" w:eastAsia="SimSun" w:hAnsi="Verdana" w:cs="Times New Roman"/>
          <w:kern w:val="1"/>
          <w:sz w:val="20"/>
          <w:szCs w:val="20"/>
          <w:lang w:eastAsia="zh-CN" w:bidi="hi-IN"/>
        </w:rPr>
        <w:t xml:space="preserve"> </w:t>
      </w:r>
      <w:r w:rsidRPr="002F21B7">
        <w:rPr>
          <w:rFonts w:ascii="Verdana" w:eastAsia="SimSun" w:hAnsi="Verdana" w:cs="Times New Roman"/>
          <w:bCs/>
          <w:kern w:val="1"/>
          <w:sz w:val="20"/>
          <w:szCs w:val="20"/>
          <w:lang w:eastAsia="zh-CN" w:bidi="hi-IN"/>
        </w:rPr>
        <w:t>Ces modifications n’altéreront pas les éléments substantiels du marché.</w:t>
      </w:r>
    </w:p>
    <w:p w:rsidR="002F21B7" w:rsidRPr="002F21B7" w:rsidRDefault="002F21B7" w:rsidP="002F21B7">
      <w:pPr>
        <w:widowControl w:val="0"/>
        <w:suppressAutoHyphens/>
        <w:spacing w:after="0" w:line="276" w:lineRule="auto"/>
        <w:jc w:val="both"/>
        <w:rPr>
          <w:rFonts w:ascii="Verdana" w:eastAsia="SimSun" w:hAnsi="Verdana" w:cs="Times New Roman"/>
          <w:bCs/>
          <w:kern w:val="1"/>
          <w:sz w:val="20"/>
          <w:szCs w:val="20"/>
          <w:lang w:eastAsia="zh-CN" w:bidi="hi-IN"/>
        </w:rPr>
      </w:pPr>
    </w:p>
    <w:p w:rsidR="002F21B7" w:rsidRDefault="002F21B7" w:rsidP="002F21B7">
      <w:pPr>
        <w:widowControl w:val="0"/>
        <w:suppressAutoHyphens/>
        <w:spacing w:after="0" w:line="276" w:lineRule="auto"/>
        <w:jc w:val="both"/>
        <w:rPr>
          <w:rFonts w:ascii="Verdana" w:eastAsia="SimSun" w:hAnsi="Verdana" w:cs="Times New Roman"/>
          <w:bCs/>
          <w:kern w:val="1"/>
          <w:sz w:val="20"/>
          <w:szCs w:val="20"/>
          <w:lang w:eastAsia="zh-CN" w:bidi="hi-IN"/>
        </w:rPr>
      </w:pPr>
      <w:r w:rsidRPr="002F21B7">
        <w:rPr>
          <w:rFonts w:ascii="Verdana" w:eastAsia="SimSun" w:hAnsi="Verdana" w:cs="Times New Roman"/>
          <w:bCs/>
          <w:kern w:val="1"/>
          <w:sz w:val="20"/>
          <w:szCs w:val="20"/>
          <w:lang w:eastAsia="zh-CN" w:bidi="hi-IN"/>
        </w:rPr>
        <w:t>Les candidats devraient alors répondre sur la base du dossier modifié sans pouvoir n’élever aucune réclamation à ce sujet.</w:t>
      </w:r>
    </w:p>
    <w:p w:rsidR="002F21B7" w:rsidRPr="002F21B7" w:rsidRDefault="002F21B7" w:rsidP="002F21B7">
      <w:pPr>
        <w:widowControl w:val="0"/>
        <w:suppressAutoHyphens/>
        <w:spacing w:after="0" w:line="276" w:lineRule="auto"/>
        <w:jc w:val="both"/>
        <w:rPr>
          <w:rFonts w:ascii="Verdana" w:eastAsia="SimSun" w:hAnsi="Verdana" w:cs="Times New Roman"/>
          <w:bCs/>
          <w:kern w:val="1"/>
          <w:sz w:val="20"/>
          <w:szCs w:val="20"/>
          <w:lang w:eastAsia="zh-CN" w:bidi="hi-IN"/>
        </w:rPr>
      </w:pPr>
    </w:p>
    <w:p w:rsidR="002F21B7" w:rsidRPr="002F21B7" w:rsidRDefault="002F21B7" w:rsidP="002F21B7">
      <w:pPr>
        <w:widowControl w:val="0"/>
        <w:suppressAutoHyphens/>
        <w:spacing w:after="0" w:line="276" w:lineRule="auto"/>
        <w:jc w:val="both"/>
        <w:rPr>
          <w:rFonts w:ascii="Verdana" w:eastAsia="SimSun" w:hAnsi="Verdana" w:cs="Times New Roman"/>
          <w:bCs/>
          <w:kern w:val="1"/>
          <w:sz w:val="20"/>
          <w:szCs w:val="20"/>
          <w:lang w:eastAsia="zh-CN" w:bidi="hi-IN"/>
        </w:rPr>
      </w:pPr>
      <w:r w:rsidRPr="002F21B7">
        <w:rPr>
          <w:rFonts w:ascii="Verdana" w:eastAsia="SimSun" w:hAnsi="Verdana" w:cs="Times New Roman"/>
          <w:bCs/>
          <w:kern w:val="1"/>
          <w:sz w:val="20"/>
          <w:szCs w:val="20"/>
          <w:lang w:eastAsia="zh-CN" w:bidi="hi-IN"/>
        </w:rPr>
        <w:t>Dans l’hypothèse où la date limite fixée pour la remise des offres était reportée, la disposition précédente serait applicable en fonction de cette nouvelle date.</w:t>
      </w:r>
    </w:p>
    <w:p w:rsidR="002F21B7" w:rsidRDefault="002F21B7"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2F21B7" w:rsidRPr="001A020E" w:rsidRDefault="002F21B7" w:rsidP="001A020E">
      <w:pPr>
        <w:widowControl w:val="0"/>
        <w:suppressAutoHyphens/>
        <w:spacing w:after="0" w:line="276" w:lineRule="auto"/>
        <w:jc w:val="both"/>
        <w:rPr>
          <w:rFonts w:ascii="Verdana" w:eastAsia="SimSun" w:hAnsi="Verdana" w:cs="Times New Roman"/>
          <w:kern w:val="1"/>
          <w:sz w:val="20"/>
          <w:szCs w:val="20"/>
          <w:lang w:eastAsia="zh-CN" w:bidi="hi-IN"/>
        </w:rPr>
      </w:pPr>
    </w:p>
    <w:p w:rsidR="001A020E" w:rsidRPr="001A020E" w:rsidRDefault="007547AA" w:rsidP="00D92E3D">
      <w:pPr>
        <w:keepNext/>
        <w:widowControl w:val="0"/>
        <w:numPr>
          <w:ilvl w:val="1"/>
          <w:numId w:val="0"/>
        </w:numPr>
        <w:tabs>
          <w:tab w:val="num" w:pos="576"/>
        </w:tabs>
        <w:suppressAutoHyphens/>
        <w:spacing w:before="200" w:after="120" w:line="240" w:lineRule="auto"/>
        <w:outlineLvl w:val="1"/>
        <w:rPr>
          <w:rFonts w:ascii="Verdana" w:eastAsia="SimSun" w:hAnsi="Verdana" w:cs="Times New Roman"/>
          <w:bCs/>
          <w:kern w:val="1"/>
          <w:sz w:val="20"/>
          <w:szCs w:val="20"/>
          <w:u w:val="single"/>
          <w:lang w:eastAsia="zh-CN" w:bidi="hi-IN"/>
        </w:rPr>
      </w:pPr>
      <w:bookmarkStart w:id="26" w:name="_Toc431544261"/>
      <w:r>
        <w:rPr>
          <w:rFonts w:ascii="Verdana" w:eastAsia="SimSun" w:hAnsi="Verdana" w:cs="Times New Roman"/>
          <w:bCs/>
          <w:kern w:val="1"/>
          <w:sz w:val="20"/>
          <w:szCs w:val="20"/>
          <w:u w:val="single"/>
          <w:lang w:eastAsia="zh-CN" w:bidi="hi-IN"/>
        </w:rPr>
        <w:t>5</w:t>
      </w:r>
      <w:r w:rsidR="002F21B7">
        <w:rPr>
          <w:rFonts w:ascii="Verdana" w:eastAsia="SimSun" w:hAnsi="Verdana" w:cs="Times New Roman"/>
          <w:bCs/>
          <w:kern w:val="1"/>
          <w:sz w:val="20"/>
          <w:szCs w:val="20"/>
          <w:u w:val="single"/>
          <w:lang w:eastAsia="zh-CN" w:bidi="hi-IN"/>
        </w:rPr>
        <w:t>.3</w:t>
      </w:r>
      <w:r w:rsidR="001A020E" w:rsidRPr="001A020E">
        <w:rPr>
          <w:rFonts w:ascii="Verdana" w:eastAsia="SimSun" w:hAnsi="Verdana" w:cs="Times New Roman"/>
          <w:bCs/>
          <w:kern w:val="1"/>
          <w:sz w:val="20"/>
          <w:szCs w:val="20"/>
          <w:u w:val="single"/>
          <w:lang w:eastAsia="zh-CN" w:bidi="hi-IN"/>
        </w:rPr>
        <w:t>. Recours</w:t>
      </w:r>
      <w:bookmarkEnd w:id="26"/>
      <w:r w:rsidR="001A020E" w:rsidRPr="001A020E">
        <w:rPr>
          <w:rFonts w:ascii="Verdana" w:eastAsia="SimSun" w:hAnsi="Verdana" w:cs="Times New Roman"/>
          <w:bCs/>
          <w:kern w:val="1"/>
          <w:sz w:val="20"/>
          <w:szCs w:val="20"/>
          <w:u w:val="single"/>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L’instance chargée des procédures de recours est :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Tribunal Administratif de Poitiers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15, rue de </w:t>
      </w:r>
      <w:proofErr w:type="spellStart"/>
      <w:r w:rsidRPr="001A020E">
        <w:rPr>
          <w:rFonts w:ascii="Verdana" w:eastAsia="SimSun" w:hAnsi="Verdana" w:cs="Times New Roman"/>
          <w:kern w:val="1"/>
          <w:sz w:val="20"/>
          <w:szCs w:val="20"/>
          <w:lang w:eastAsia="zh-CN" w:bidi="hi-IN"/>
        </w:rPr>
        <w:t>Blossac</w:t>
      </w:r>
      <w:proofErr w:type="spellEnd"/>
      <w:r w:rsidRPr="001A020E">
        <w:rPr>
          <w:rFonts w:ascii="Verdana" w:eastAsia="SimSun" w:hAnsi="Verdana" w:cs="Times New Roman"/>
          <w:kern w:val="1"/>
          <w:sz w:val="20"/>
          <w:szCs w:val="20"/>
          <w:lang w:eastAsia="zh-CN" w:bidi="hi-IN"/>
        </w:rPr>
        <w:t xml:space="preserve">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 xml:space="preserve">Hôtel Gilbert </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CS 80 541</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86 020 POITIERS CEDEX</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Téléphone : 05 49 60 79 19</w:t>
      </w:r>
    </w:p>
    <w:p w:rsidR="001A020E" w:rsidRPr="001A020E" w:rsidRDefault="001A020E" w:rsidP="001A020E">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Télécopie : 05 49 60 68 09</w:t>
      </w:r>
    </w:p>
    <w:p w:rsidR="008638F5" w:rsidRPr="0062079A" w:rsidRDefault="001A020E" w:rsidP="0062079A">
      <w:pPr>
        <w:widowControl w:val="0"/>
        <w:suppressAutoHyphens/>
        <w:spacing w:after="0" w:line="276" w:lineRule="auto"/>
        <w:jc w:val="both"/>
        <w:rPr>
          <w:rFonts w:ascii="Verdana" w:eastAsia="SimSun" w:hAnsi="Verdana" w:cs="Times New Roman"/>
          <w:kern w:val="1"/>
          <w:sz w:val="20"/>
          <w:szCs w:val="20"/>
          <w:lang w:eastAsia="zh-CN" w:bidi="hi-IN"/>
        </w:rPr>
      </w:pPr>
      <w:r w:rsidRPr="001A020E">
        <w:rPr>
          <w:rFonts w:ascii="Verdana" w:eastAsia="SimSun" w:hAnsi="Verdana" w:cs="Times New Roman"/>
          <w:kern w:val="1"/>
          <w:sz w:val="20"/>
          <w:szCs w:val="20"/>
          <w:lang w:eastAsia="zh-CN" w:bidi="hi-IN"/>
        </w:rPr>
        <w:t>Courriel : greffe.ta-poitiers@juradm.fr</w:t>
      </w:r>
    </w:p>
    <w:sectPr w:rsidR="008638F5" w:rsidRPr="0062079A" w:rsidSect="00A2012E">
      <w:headerReference w:type="default" r:id="rId12"/>
      <w:footerReference w:type="default" r:id="rId13"/>
      <w:headerReference w:type="first" r:id="rId14"/>
      <w:pgSz w:w="11906" w:h="16838"/>
      <w:pgMar w:top="1418" w:right="1418" w:bottom="1418" w:left="1418" w:header="720" w:footer="39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8F" w:rsidRDefault="0052328F" w:rsidP="006F3156">
      <w:pPr>
        <w:spacing w:after="0" w:line="240" w:lineRule="auto"/>
      </w:pPr>
      <w:r>
        <w:separator/>
      </w:r>
    </w:p>
  </w:endnote>
  <w:endnote w:type="continuationSeparator" w:id="0">
    <w:p w:rsidR="0052328F" w:rsidRDefault="0052328F" w:rsidP="006F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panose1 w:val="02020603050405020304"/>
    <w:charset w:val="01"/>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Lucida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2E" w:rsidRDefault="00690427" w:rsidP="00924389">
    <w:pPr>
      <w:pStyle w:val="Pieddepage"/>
      <w:jc w:val="center"/>
      <w:rPr>
        <w:rFonts w:ascii="Arial" w:hAnsi="Arial"/>
        <w:color w:val="666666"/>
      </w:rPr>
    </w:pPr>
  </w:p>
  <w:p w:rsidR="00E0792E" w:rsidRDefault="00D92E3D" w:rsidP="00924389">
    <w:pPr>
      <w:pStyle w:val="Pieddepage"/>
      <w:jc w:val="center"/>
      <w:rPr>
        <w:rFonts w:ascii="Arial" w:hAnsi="Arial"/>
        <w:color w:val="AECF00"/>
      </w:rPr>
    </w:pPr>
    <w:r>
      <w:rPr>
        <w:rFonts w:ascii="Arial" w:hAnsi="Arial"/>
        <w:color w:val="666666"/>
      </w:rPr>
      <w:t xml:space="preserve">ATD 16 - </w:t>
    </w:r>
    <w:r>
      <w:rPr>
        <w:rFonts w:ascii="Arial" w:hAnsi="Arial"/>
        <w:color w:val="AECF00"/>
      </w:rPr>
      <w:t>L’Agence Technique de la Charente</w:t>
    </w:r>
    <w:r>
      <w:rPr>
        <w:rFonts w:ascii="Arial" w:hAnsi="Arial"/>
        <w:color w:val="666666"/>
      </w:rPr>
      <w:t xml:space="preserve"> - 325 route d'Agris - 16430 Champniers</w:t>
    </w:r>
  </w:p>
  <w:p w:rsidR="0062784B" w:rsidRDefault="00D92E3D" w:rsidP="001645F9">
    <w:pPr>
      <w:pStyle w:val="Pieddepage"/>
      <w:jc w:val="center"/>
      <w:rPr>
        <w:rFonts w:ascii="Arial" w:hAnsi="Arial"/>
        <w:color w:val="666666"/>
        <w:lang w:val="en-US"/>
      </w:rPr>
    </w:pPr>
    <w:r w:rsidRPr="001A020E">
      <w:rPr>
        <w:rFonts w:ascii="Arial" w:hAnsi="Arial"/>
        <w:color w:val="AECF00"/>
        <w:lang w:val="en-US"/>
      </w:rPr>
      <w:t>Mail:</w:t>
    </w:r>
    <w:r w:rsidRPr="001A020E">
      <w:rPr>
        <w:rFonts w:ascii="Arial" w:hAnsi="Arial"/>
        <w:color w:val="666666"/>
        <w:lang w:val="en-US"/>
      </w:rPr>
      <w:t xml:space="preserve"> contact@atd16.fr - </w:t>
    </w:r>
    <w:r w:rsidRPr="001A020E">
      <w:rPr>
        <w:rFonts w:ascii="Arial" w:hAnsi="Arial"/>
        <w:color w:val="AECF00"/>
        <w:lang w:val="en-US"/>
      </w:rPr>
      <w:t>Web:</w:t>
    </w:r>
    <w:r w:rsidRPr="001A020E">
      <w:rPr>
        <w:rFonts w:ascii="Arial" w:hAnsi="Arial"/>
        <w:color w:val="666666"/>
        <w:lang w:val="en-US"/>
      </w:rPr>
      <w:t xml:space="preserve"> www.atd16.fr - </w:t>
    </w:r>
    <w:r w:rsidRPr="001A020E">
      <w:rPr>
        <w:rFonts w:ascii="Arial" w:hAnsi="Arial"/>
        <w:color w:val="AECF00"/>
        <w:lang w:val="en-US"/>
      </w:rPr>
      <w:t>Tel:</w:t>
    </w:r>
    <w:r w:rsidRPr="001A020E">
      <w:rPr>
        <w:rFonts w:ascii="Arial" w:hAnsi="Arial"/>
        <w:color w:val="666666"/>
        <w:lang w:val="en-US"/>
      </w:rPr>
      <w:t xml:space="preserve"> 05 </w:t>
    </w:r>
    <w:r w:rsidRPr="00C91131">
      <w:rPr>
        <w:rFonts w:ascii="Arial" w:hAnsi="Arial"/>
        <w:color w:val="666666"/>
        <w:lang w:val="en-US"/>
      </w:rPr>
      <w:t>45 20 07 60</w:t>
    </w:r>
  </w:p>
  <w:p w:rsidR="00E0792E" w:rsidRPr="0062784B" w:rsidRDefault="006A7812" w:rsidP="0062784B">
    <w:pPr>
      <w:pStyle w:val="Pieddepage"/>
      <w:jc w:val="center"/>
    </w:pPr>
    <w:r>
      <w:fldChar w:fldCharType="begin"/>
    </w:r>
    <w:r w:rsidR="0062784B">
      <w:instrText>PAGE   \* MERGEFORMAT</w:instrText>
    </w:r>
    <w:r>
      <w:fldChar w:fldCharType="separate"/>
    </w:r>
    <w:r w:rsidR="00690427">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8F" w:rsidRDefault="0052328F" w:rsidP="006F3156">
      <w:pPr>
        <w:spacing w:after="0" w:line="240" w:lineRule="auto"/>
      </w:pPr>
      <w:r>
        <w:separator/>
      </w:r>
    </w:p>
  </w:footnote>
  <w:footnote w:type="continuationSeparator" w:id="0">
    <w:p w:rsidR="0052328F" w:rsidRDefault="0052328F" w:rsidP="006F3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2E" w:rsidRPr="00A2012E" w:rsidRDefault="00DF1BE8" w:rsidP="001121BD">
    <w:pPr>
      <w:pStyle w:val="En-tte"/>
      <w:jc w:val="right"/>
      <w:rPr>
        <w:rFonts w:ascii="Verdana" w:hAnsi="Verdana"/>
        <w:b/>
        <w:sz w:val="20"/>
      </w:rPr>
    </w:pPr>
    <w:r w:rsidRPr="00B47E6F">
      <w:rPr>
        <w:rFonts w:ascii="Verdana" w:hAnsi="Verdana" w:cs="LucidaSans"/>
        <w:i/>
        <w:iCs/>
        <w:noProof/>
        <w:sz w:val="20"/>
        <w:szCs w:val="20"/>
        <w:lang w:eastAsia="fr-FR" w:bidi="ar-SA"/>
      </w:rPr>
      <w:drawing>
        <wp:anchor distT="0" distB="0" distL="114300" distR="114300" simplePos="0" relativeHeight="251661312" behindDoc="1" locked="0" layoutInCell="1" allowOverlap="1">
          <wp:simplePos x="0" y="0"/>
          <wp:positionH relativeFrom="leftMargin">
            <wp:align>right</wp:align>
          </wp:positionH>
          <wp:positionV relativeFrom="paragraph">
            <wp:posOffset>-226695</wp:posOffset>
          </wp:positionV>
          <wp:extent cx="652145" cy="572135"/>
          <wp:effectExtent l="0" t="0" r="0" b="0"/>
          <wp:wrapThrough wrapText="bothSides">
            <wp:wrapPolygon edited="0">
              <wp:start x="0" y="0"/>
              <wp:lineTo x="0" y="20857"/>
              <wp:lineTo x="20822" y="20857"/>
              <wp:lineTo x="20822" y="0"/>
              <wp:lineTo x="0" y="0"/>
            </wp:wrapPolygon>
          </wp:wrapThrough>
          <wp:docPr id="2" name="Image 2" descr="logo-atd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atd16"/>
                  <pic:cNvPicPr>
                    <a:picLocks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145" cy="572135"/>
                  </a:xfrm>
                  <a:prstGeom prst="rect">
                    <a:avLst/>
                  </a:prstGeom>
                  <a:noFill/>
                  <a:ln>
                    <a:noFill/>
                  </a:ln>
                </pic:spPr>
              </pic:pic>
            </a:graphicData>
          </a:graphic>
        </wp:anchor>
      </w:drawing>
    </w:r>
    <w:r w:rsidR="00B47E6F" w:rsidRPr="00B47E6F">
      <w:rPr>
        <w:rFonts w:ascii="Verdana" w:hAnsi="Verdana"/>
        <w:b/>
        <w:sz w:val="20"/>
      </w:rPr>
      <w:t>Aménagement de la traverse d’AUSSAC RD 115</w:t>
    </w:r>
    <w:r w:rsidR="00B47E6F">
      <w:rPr>
        <w:rFonts w:ascii="Verdana" w:hAnsi="Verdana"/>
        <w:b/>
        <w:sz w:val="20"/>
      </w:rPr>
      <w:t xml:space="preserve"> </w:t>
    </w:r>
    <w:r w:rsidR="00D92E3D" w:rsidRPr="00A2012E">
      <w:rPr>
        <w:rFonts w:ascii="Verdana" w:hAnsi="Verdana"/>
        <w:b/>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56" w:rsidRDefault="006F3156">
    <w:pPr>
      <w:pStyle w:val="En-tte"/>
    </w:pPr>
    <w:r w:rsidRPr="001A020E">
      <w:rPr>
        <w:rFonts w:ascii="Verdana" w:hAnsi="Verdana" w:cs="LucidaSans"/>
        <w:i/>
        <w:iCs/>
        <w:noProof/>
        <w:sz w:val="20"/>
        <w:szCs w:val="20"/>
        <w:lang w:eastAsia="fr-FR" w:bidi="ar-SA"/>
      </w:rPr>
      <w:drawing>
        <wp:anchor distT="0" distB="0" distL="114300" distR="114300" simplePos="0" relativeHeight="251659264" behindDoc="1" locked="0" layoutInCell="1" allowOverlap="1">
          <wp:simplePos x="0" y="0"/>
          <wp:positionH relativeFrom="column">
            <wp:posOffset>-580390</wp:posOffset>
          </wp:positionH>
          <wp:positionV relativeFrom="paragraph">
            <wp:posOffset>-421640</wp:posOffset>
          </wp:positionV>
          <wp:extent cx="1697990" cy="1602740"/>
          <wp:effectExtent l="0" t="0" r="0" b="0"/>
          <wp:wrapThrough wrapText="bothSides">
            <wp:wrapPolygon edited="0">
              <wp:start x="0" y="0"/>
              <wp:lineTo x="0" y="21309"/>
              <wp:lineTo x="21325" y="21309"/>
              <wp:lineTo x="21325" y="0"/>
              <wp:lineTo x="0" y="0"/>
            </wp:wrapPolygon>
          </wp:wrapThrough>
          <wp:docPr id="3" name="Image 3" descr="logo-atd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atd16"/>
                  <pic:cNvPicPr>
                    <a:picLocks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7990" cy="16027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146F9B"/>
    <w:multiLevelType w:val="hybridMultilevel"/>
    <w:tmpl w:val="7768437E"/>
    <w:lvl w:ilvl="0" w:tplc="67AEF734">
      <w:start w:val="31"/>
      <w:numFmt w:val="bullet"/>
      <w:lvlText w:val="-"/>
      <w:lvlJc w:val="left"/>
      <w:pPr>
        <w:ind w:left="1080" w:hanging="360"/>
      </w:pPr>
      <w:rPr>
        <w:rFonts w:ascii="Arial" w:eastAsia="Times New Roman"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CC045C4"/>
    <w:multiLevelType w:val="hybridMultilevel"/>
    <w:tmpl w:val="B1F22FEC"/>
    <w:lvl w:ilvl="0" w:tplc="8AA429CA">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6894835"/>
    <w:multiLevelType w:val="hybridMultilevel"/>
    <w:tmpl w:val="C686921A"/>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1236CE"/>
    <w:multiLevelType w:val="hybridMultilevel"/>
    <w:tmpl w:val="69F69578"/>
    <w:lvl w:ilvl="0" w:tplc="4ABA44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63554E"/>
    <w:multiLevelType w:val="hybridMultilevel"/>
    <w:tmpl w:val="919C99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8B36C5"/>
    <w:multiLevelType w:val="hybridMultilevel"/>
    <w:tmpl w:val="5CEC3F6E"/>
    <w:lvl w:ilvl="0" w:tplc="040C0001">
      <w:start w:val="1"/>
      <w:numFmt w:val="bullet"/>
      <w:lvlText w:val=""/>
      <w:lvlJc w:val="left"/>
      <w:pPr>
        <w:ind w:left="786"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933B69"/>
    <w:multiLevelType w:val="hybridMultilevel"/>
    <w:tmpl w:val="E47E5D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6EF7178"/>
    <w:multiLevelType w:val="hybridMultilevel"/>
    <w:tmpl w:val="24DC8CC2"/>
    <w:lvl w:ilvl="0" w:tplc="8AA429C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7E4798"/>
    <w:multiLevelType w:val="hybridMultilevel"/>
    <w:tmpl w:val="BF465A9C"/>
    <w:lvl w:ilvl="0" w:tplc="67AEF734">
      <w:start w:val="31"/>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04D5723"/>
    <w:multiLevelType w:val="hybridMultilevel"/>
    <w:tmpl w:val="2DBCEAAA"/>
    <w:lvl w:ilvl="0" w:tplc="49EC38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666FD9"/>
    <w:multiLevelType w:val="multilevel"/>
    <w:tmpl w:val="47C4AA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15C4F5F"/>
    <w:multiLevelType w:val="hybridMultilevel"/>
    <w:tmpl w:val="27AEA148"/>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CA42BB"/>
    <w:multiLevelType w:val="hybridMultilevel"/>
    <w:tmpl w:val="8488B51A"/>
    <w:lvl w:ilvl="0" w:tplc="67AEF734">
      <w:start w:val="31"/>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679B7B47"/>
    <w:multiLevelType w:val="hybridMultilevel"/>
    <w:tmpl w:val="56FC73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B1E2F3B"/>
    <w:multiLevelType w:val="hybridMultilevel"/>
    <w:tmpl w:val="B34CE1EC"/>
    <w:lvl w:ilvl="0" w:tplc="6EB0EEA4">
      <w:numFmt w:val="bullet"/>
      <w:lvlText w:val="-"/>
      <w:lvlJc w:val="left"/>
      <w:pPr>
        <w:ind w:left="720" w:hanging="360"/>
      </w:pPr>
      <w:rPr>
        <w:rFonts w:ascii="Verdana" w:eastAsia="SimSun" w:hAnsi="Verdana"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B577DC"/>
    <w:multiLevelType w:val="hybridMultilevel"/>
    <w:tmpl w:val="6E7A9A4C"/>
    <w:lvl w:ilvl="0" w:tplc="7646D0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C83741D"/>
    <w:multiLevelType w:val="hybridMultilevel"/>
    <w:tmpl w:val="E786B7A8"/>
    <w:lvl w:ilvl="0" w:tplc="2E8E7F1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2"/>
  </w:num>
  <w:num w:numId="6">
    <w:abstractNumId w:val="13"/>
  </w:num>
  <w:num w:numId="7">
    <w:abstractNumId w:val="4"/>
  </w:num>
  <w:num w:numId="8">
    <w:abstractNumId w:val="5"/>
  </w:num>
  <w:num w:numId="9">
    <w:abstractNumId w:val="7"/>
  </w:num>
  <w:num w:numId="10">
    <w:abstractNumId w:val="17"/>
  </w:num>
  <w:num w:numId="11">
    <w:abstractNumId w:val="16"/>
  </w:num>
  <w:num w:numId="12">
    <w:abstractNumId w:val="10"/>
  </w:num>
  <w:num w:numId="13">
    <w:abstractNumId w:val="6"/>
  </w:num>
  <w:num w:numId="14">
    <w:abstractNumId w:val="1"/>
  </w:num>
  <w:num w:numId="15">
    <w:abstractNumId w:val="12"/>
  </w:num>
  <w:num w:numId="16">
    <w:abstractNumId w:val="14"/>
  </w:num>
  <w:num w:numId="17">
    <w:abstractNumId w:val="15"/>
  </w:num>
  <w:num w:numId="18">
    <w:abstractNumId w:val="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rsids>
    <w:rsidRoot w:val="001A020E"/>
    <w:rsid w:val="00001507"/>
    <w:rsid w:val="00090789"/>
    <w:rsid w:val="000A3C0C"/>
    <w:rsid w:val="000B7B26"/>
    <w:rsid w:val="000E2DA5"/>
    <w:rsid w:val="000E3F06"/>
    <w:rsid w:val="000F148A"/>
    <w:rsid w:val="000F2111"/>
    <w:rsid w:val="00116B67"/>
    <w:rsid w:val="001339AA"/>
    <w:rsid w:val="00160CCC"/>
    <w:rsid w:val="001645F9"/>
    <w:rsid w:val="001844D6"/>
    <w:rsid w:val="00191B42"/>
    <w:rsid w:val="001A020E"/>
    <w:rsid w:val="001D2F7F"/>
    <w:rsid w:val="001D6D77"/>
    <w:rsid w:val="001E2AC1"/>
    <w:rsid w:val="00250E38"/>
    <w:rsid w:val="002571EC"/>
    <w:rsid w:val="00271568"/>
    <w:rsid w:val="00271709"/>
    <w:rsid w:val="00297EAF"/>
    <w:rsid w:val="002A5539"/>
    <w:rsid w:val="002B4134"/>
    <w:rsid w:val="002F21B7"/>
    <w:rsid w:val="00303C10"/>
    <w:rsid w:val="00323159"/>
    <w:rsid w:val="00346011"/>
    <w:rsid w:val="00382FCB"/>
    <w:rsid w:val="003B4F75"/>
    <w:rsid w:val="0040488A"/>
    <w:rsid w:val="00423572"/>
    <w:rsid w:val="00451418"/>
    <w:rsid w:val="004533FB"/>
    <w:rsid w:val="004C18DF"/>
    <w:rsid w:val="0052328F"/>
    <w:rsid w:val="00566CB2"/>
    <w:rsid w:val="0058657D"/>
    <w:rsid w:val="005B268D"/>
    <w:rsid w:val="0060722A"/>
    <w:rsid w:val="0062079A"/>
    <w:rsid w:val="0062784B"/>
    <w:rsid w:val="00690427"/>
    <w:rsid w:val="0069271D"/>
    <w:rsid w:val="006A7812"/>
    <w:rsid w:val="006B3705"/>
    <w:rsid w:val="006C6580"/>
    <w:rsid w:val="006F3156"/>
    <w:rsid w:val="006F6FAB"/>
    <w:rsid w:val="007434F2"/>
    <w:rsid w:val="007477EB"/>
    <w:rsid w:val="007547AA"/>
    <w:rsid w:val="0079256F"/>
    <w:rsid w:val="007D3E7E"/>
    <w:rsid w:val="008638F5"/>
    <w:rsid w:val="008639D5"/>
    <w:rsid w:val="00882FEC"/>
    <w:rsid w:val="00894374"/>
    <w:rsid w:val="008A773F"/>
    <w:rsid w:val="008C4034"/>
    <w:rsid w:val="008E5C43"/>
    <w:rsid w:val="00922819"/>
    <w:rsid w:val="00922E94"/>
    <w:rsid w:val="00947624"/>
    <w:rsid w:val="00957800"/>
    <w:rsid w:val="0096383F"/>
    <w:rsid w:val="00973336"/>
    <w:rsid w:val="009761F6"/>
    <w:rsid w:val="00993AE7"/>
    <w:rsid w:val="009B52D1"/>
    <w:rsid w:val="009C2C8D"/>
    <w:rsid w:val="00A31410"/>
    <w:rsid w:val="00A37DF6"/>
    <w:rsid w:val="00A6236F"/>
    <w:rsid w:val="00A7159F"/>
    <w:rsid w:val="00A72D1F"/>
    <w:rsid w:val="00A849D4"/>
    <w:rsid w:val="00A92B47"/>
    <w:rsid w:val="00AB5089"/>
    <w:rsid w:val="00AD3A8F"/>
    <w:rsid w:val="00B249E5"/>
    <w:rsid w:val="00B349E9"/>
    <w:rsid w:val="00B37B89"/>
    <w:rsid w:val="00B47E6F"/>
    <w:rsid w:val="00B54CAD"/>
    <w:rsid w:val="00B94E66"/>
    <w:rsid w:val="00BA6967"/>
    <w:rsid w:val="00BB0521"/>
    <w:rsid w:val="00C03517"/>
    <w:rsid w:val="00C10951"/>
    <w:rsid w:val="00C2449A"/>
    <w:rsid w:val="00C42570"/>
    <w:rsid w:val="00CA0E1F"/>
    <w:rsid w:val="00CA4262"/>
    <w:rsid w:val="00CC6FCF"/>
    <w:rsid w:val="00CD235F"/>
    <w:rsid w:val="00CE5A6C"/>
    <w:rsid w:val="00CF4AE5"/>
    <w:rsid w:val="00D03D12"/>
    <w:rsid w:val="00D35100"/>
    <w:rsid w:val="00D41BFF"/>
    <w:rsid w:val="00D61B25"/>
    <w:rsid w:val="00D6257D"/>
    <w:rsid w:val="00D76A30"/>
    <w:rsid w:val="00D91390"/>
    <w:rsid w:val="00D92E3D"/>
    <w:rsid w:val="00D97364"/>
    <w:rsid w:val="00DB2724"/>
    <w:rsid w:val="00DB5EAB"/>
    <w:rsid w:val="00DB70F8"/>
    <w:rsid w:val="00DD68DA"/>
    <w:rsid w:val="00DE3491"/>
    <w:rsid w:val="00DF1BE8"/>
    <w:rsid w:val="00E0183C"/>
    <w:rsid w:val="00E0776D"/>
    <w:rsid w:val="00E12997"/>
    <w:rsid w:val="00E40719"/>
    <w:rsid w:val="00E43BD1"/>
    <w:rsid w:val="00E53AA2"/>
    <w:rsid w:val="00EA076C"/>
    <w:rsid w:val="00F00521"/>
    <w:rsid w:val="00F266D2"/>
    <w:rsid w:val="00F96539"/>
    <w:rsid w:val="00FA0F5A"/>
    <w:rsid w:val="00FC304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91"/>
  </w:style>
  <w:style w:type="paragraph" w:styleId="Titre1">
    <w:name w:val="heading 1"/>
    <w:basedOn w:val="Normal"/>
    <w:next w:val="Normal"/>
    <w:link w:val="Titre1Car"/>
    <w:uiPriority w:val="9"/>
    <w:qFormat/>
    <w:rsid w:val="005B26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339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A02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20E"/>
  </w:style>
  <w:style w:type="paragraph" w:styleId="En-tte">
    <w:name w:val="header"/>
    <w:basedOn w:val="Normal"/>
    <w:link w:val="En-tteCar"/>
    <w:uiPriority w:val="99"/>
    <w:unhideWhenUsed/>
    <w:rsid w:val="001A020E"/>
    <w:pPr>
      <w:widowControl w:val="0"/>
      <w:tabs>
        <w:tab w:val="center" w:pos="4536"/>
        <w:tab w:val="right" w:pos="9072"/>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En-tteCar">
    <w:name w:val="En-tête Car"/>
    <w:basedOn w:val="Policepardfaut"/>
    <w:link w:val="En-tte"/>
    <w:uiPriority w:val="99"/>
    <w:rsid w:val="001A020E"/>
    <w:rPr>
      <w:rFonts w:ascii="Liberation Serif" w:eastAsia="SimSun" w:hAnsi="Liberation Serif" w:cs="Mangal"/>
      <w:kern w:val="1"/>
      <w:sz w:val="24"/>
      <w:szCs w:val="21"/>
      <w:lang w:eastAsia="zh-CN" w:bidi="hi-IN"/>
    </w:rPr>
  </w:style>
  <w:style w:type="paragraph" w:styleId="TM1">
    <w:name w:val="toc 1"/>
    <w:basedOn w:val="Normal"/>
    <w:next w:val="Normal"/>
    <w:autoRedefine/>
    <w:uiPriority w:val="39"/>
    <w:unhideWhenUsed/>
    <w:rsid w:val="007477EB"/>
    <w:pPr>
      <w:spacing w:after="100"/>
    </w:pPr>
  </w:style>
  <w:style w:type="paragraph" w:styleId="TM2">
    <w:name w:val="toc 2"/>
    <w:basedOn w:val="Normal"/>
    <w:next w:val="Normal"/>
    <w:autoRedefine/>
    <w:uiPriority w:val="39"/>
    <w:unhideWhenUsed/>
    <w:rsid w:val="007477EB"/>
    <w:pPr>
      <w:spacing w:after="100"/>
      <w:ind w:left="220"/>
    </w:pPr>
  </w:style>
  <w:style w:type="character" w:styleId="Lienhypertexte">
    <w:name w:val="Hyperlink"/>
    <w:basedOn w:val="Policepardfaut"/>
    <w:uiPriority w:val="99"/>
    <w:unhideWhenUsed/>
    <w:rsid w:val="007477EB"/>
    <w:rPr>
      <w:color w:val="0563C1" w:themeColor="hyperlink"/>
      <w:u w:val="single"/>
    </w:rPr>
  </w:style>
  <w:style w:type="paragraph" w:styleId="Paragraphedeliste">
    <w:name w:val="List Paragraph"/>
    <w:basedOn w:val="Normal"/>
    <w:uiPriority w:val="34"/>
    <w:qFormat/>
    <w:rsid w:val="00CE5A6C"/>
    <w:pPr>
      <w:ind w:left="720"/>
      <w:contextualSpacing/>
    </w:pPr>
  </w:style>
  <w:style w:type="character" w:customStyle="1" w:styleId="Titre1Car">
    <w:name w:val="Titre 1 Car"/>
    <w:basedOn w:val="Policepardfaut"/>
    <w:link w:val="Titre1"/>
    <w:uiPriority w:val="9"/>
    <w:rsid w:val="005B268D"/>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2715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1568"/>
    <w:rPr>
      <w:rFonts w:ascii="Segoe UI" w:hAnsi="Segoe UI" w:cs="Segoe UI"/>
      <w:sz w:val="18"/>
      <w:szCs w:val="18"/>
    </w:rPr>
  </w:style>
  <w:style w:type="character" w:customStyle="1" w:styleId="Titre2Car">
    <w:name w:val="Titre 2 Car"/>
    <w:basedOn w:val="Policepardfaut"/>
    <w:link w:val="Titre2"/>
    <w:uiPriority w:val="9"/>
    <w:rsid w:val="001339AA"/>
    <w:rPr>
      <w:rFonts w:asciiTheme="majorHAnsi" w:eastAsiaTheme="majorEastAsia" w:hAnsiTheme="majorHAnsi" w:cstheme="majorBidi"/>
      <w:color w:val="2E74B5" w:themeColor="accent1" w:themeShade="BF"/>
      <w:sz w:val="26"/>
      <w:szCs w:val="26"/>
    </w:rPr>
  </w:style>
  <w:style w:type="paragraph" w:customStyle="1" w:styleId="RedTxt">
    <w:name w:val="RedTxt"/>
    <w:basedOn w:val="Normal"/>
    <w:rsid w:val="009B52D1"/>
    <w:pPr>
      <w:widowControl w:val="0"/>
      <w:autoSpaceDE w:val="0"/>
      <w:autoSpaceDN w:val="0"/>
      <w:adjustRightInd w:val="0"/>
      <w:spacing w:after="0" w:line="240" w:lineRule="auto"/>
    </w:pPr>
    <w:rPr>
      <w:rFonts w:ascii="Arial" w:eastAsia="Times New Roman" w:hAnsi="Arial" w:cs="Arial"/>
      <w:sz w:val="18"/>
      <w:szCs w:val="18"/>
      <w:lang w:eastAsia="fr-FR"/>
    </w:rPr>
  </w:style>
</w:styles>
</file>

<file path=word/webSettings.xml><?xml version="1.0" encoding="utf-8"?>
<w:webSettings xmlns:r="http://schemas.openxmlformats.org/officeDocument/2006/relationships" xmlns:w="http://schemas.openxmlformats.org/wordprocessingml/2006/main">
  <w:divs>
    <w:div w:id="357127902">
      <w:bodyDiv w:val="1"/>
      <w:marLeft w:val="0"/>
      <w:marRight w:val="0"/>
      <w:marTop w:val="0"/>
      <w:marBottom w:val="0"/>
      <w:divBdr>
        <w:top w:val="none" w:sz="0" w:space="0" w:color="auto"/>
        <w:left w:val="none" w:sz="0" w:space="0" w:color="auto"/>
        <w:bottom w:val="none" w:sz="0" w:space="0" w:color="auto"/>
        <w:right w:val="none" w:sz="0" w:space="0" w:color="auto"/>
      </w:divBdr>
    </w:div>
    <w:div w:id="1176774777">
      <w:bodyDiv w:val="1"/>
      <w:marLeft w:val="0"/>
      <w:marRight w:val="0"/>
      <w:marTop w:val="0"/>
      <w:marBottom w:val="0"/>
      <w:divBdr>
        <w:top w:val="none" w:sz="0" w:space="0" w:color="auto"/>
        <w:left w:val="none" w:sz="0" w:space="0" w:color="auto"/>
        <w:bottom w:val="none" w:sz="0" w:space="0" w:color="auto"/>
        <w:right w:val="none" w:sz="0" w:space="0" w:color="auto"/>
      </w:divBdr>
    </w:div>
    <w:div w:id="12151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e.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onomie.gouv.fr" TargetMode="External"/><Relationship Id="rId4" Type="http://schemas.openxmlformats.org/officeDocument/2006/relationships/settings" Target="settings.xml"/><Relationship Id="rId9" Type="http://schemas.openxmlformats.org/officeDocument/2006/relationships/hyperlink" Target="http://www.economie.gouv.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0CB7D-BB51-4FE1-9BA8-5C5BE8EB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2467</Words>
  <Characters>13571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Portable1</dc:creator>
  <cp:lastModifiedBy>G-LIOT</cp:lastModifiedBy>
  <cp:revision>2</cp:revision>
  <cp:lastPrinted>2015-10-27T08:33:00Z</cp:lastPrinted>
  <dcterms:created xsi:type="dcterms:W3CDTF">2015-03-30T16:43:00Z</dcterms:created>
  <dcterms:modified xsi:type="dcterms:W3CDTF">2015-10-27T08:54:00Z</dcterms:modified>
</cp:coreProperties>
</file>